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ACB55" w14:textId="77777777" w:rsidR="00752B09" w:rsidRPr="00C843BA" w:rsidRDefault="0058718C" w:rsidP="00DF6347">
      <w:pPr>
        <w:pStyle w:val="BodyText"/>
        <w:rPr>
          <w:sz w:val="22"/>
          <w:szCs w:val="22"/>
        </w:rPr>
      </w:pPr>
      <w:r w:rsidRPr="00C843BA">
        <w:rPr>
          <w:noProof/>
          <w:sz w:val="22"/>
          <w:szCs w:val="22"/>
        </w:rPr>
        <w:drawing>
          <wp:inline distT="0" distB="0" distL="0" distR="0" wp14:anchorId="7E0ACD2B" wp14:editId="7E0ACD2C">
            <wp:extent cx="4286515" cy="9326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4286515" cy="932688"/>
                    </a:xfrm>
                    <a:prstGeom prst="rect">
                      <a:avLst/>
                    </a:prstGeom>
                  </pic:spPr>
                </pic:pic>
              </a:graphicData>
            </a:graphic>
          </wp:inline>
        </w:drawing>
      </w:r>
    </w:p>
    <w:p w14:paraId="7E0ACB56" w14:textId="77777777" w:rsidR="00752B09" w:rsidRPr="00C843BA" w:rsidRDefault="00752B09" w:rsidP="00DF6347">
      <w:pPr>
        <w:pStyle w:val="BodyText"/>
        <w:rPr>
          <w:sz w:val="22"/>
          <w:szCs w:val="22"/>
        </w:rPr>
      </w:pPr>
    </w:p>
    <w:p w14:paraId="7E0ACB57" w14:textId="77777777" w:rsidR="00752B09" w:rsidRPr="00C843BA" w:rsidRDefault="00752B09" w:rsidP="00DF6347">
      <w:pPr>
        <w:pStyle w:val="BodyText"/>
        <w:rPr>
          <w:sz w:val="22"/>
          <w:szCs w:val="22"/>
        </w:rPr>
      </w:pPr>
    </w:p>
    <w:p w14:paraId="7E0ACB58" w14:textId="77777777" w:rsidR="00752B09" w:rsidRPr="00C843BA" w:rsidRDefault="00752B09" w:rsidP="00DF6347">
      <w:pPr>
        <w:pStyle w:val="BodyText"/>
        <w:rPr>
          <w:sz w:val="22"/>
          <w:szCs w:val="22"/>
        </w:rPr>
      </w:pPr>
    </w:p>
    <w:p w14:paraId="7E0ACB59" w14:textId="77777777" w:rsidR="00752B09" w:rsidRPr="00C843BA" w:rsidRDefault="00752B09" w:rsidP="00DF6347">
      <w:pPr>
        <w:pStyle w:val="BodyText"/>
        <w:rPr>
          <w:sz w:val="22"/>
          <w:szCs w:val="22"/>
        </w:rPr>
      </w:pPr>
    </w:p>
    <w:p w14:paraId="7E0ACB5A" w14:textId="77777777" w:rsidR="00752B09" w:rsidRPr="00C843BA" w:rsidRDefault="00752B09" w:rsidP="00DF6347">
      <w:pPr>
        <w:pStyle w:val="BodyText"/>
        <w:rPr>
          <w:sz w:val="22"/>
          <w:szCs w:val="22"/>
        </w:rPr>
      </w:pPr>
    </w:p>
    <w:p w14:paraId="7E0ACB5B" w14:textId="77777777" w:rsidR="00752B09" w:rsidRPr="00C843BA" w:rsidRDefault="00752B09" w:rsidP="00DF6347">
      <w:pPr>
        <w:pStyle w:val="BodyText"/>
        <w:rPr>
          <w:sz w:val="22"/>
          <w:szCs w:val="22"/>
        </w:rPr>
      </w:pPr>
    </w:p>
    <w:p w14:paraId="7E0ACB5C" w14:textId="77777777" w:rsidR="00752B09" w:rsidRPr="00C843BA" w:rsidRDefault="00752B09" w:rsidP="00DF6347">
      <w:pPr>
        <w:pStyle w:val="BodyText"/>
        <w:rPr>
          <w:sz w:val="22"/>
          <w:szCs w:val="22"/>
        </w:rPr>
      </w:pPr>
    </w:p>
    <w:p w14:paraId="7E0ACB5D" w14:textId="26FFDD19" w:rsidR="00752B09" w:rsidRPr="00C843BA" w:rsidRDefault="0058718C" w:rsidP="00DF6347">
      <w:pPr>
        <w:jc w:val="center"/>
        <w:rPr>
          <w:b/>
          <w:bCs/>
        </w:rPr>
      </w:pPr>
      <w:r w:rsidRPr="00C843BA">
        <w:rPr>
          <w:b/>
          <w:bCs/>
        </w:rPr>
        <w:t>NAPPO</w:t>
      </w:r>
      <w:r w:rsidRPr="00C843BA">
        <w:rPr>
          <w:b/>
          <w:bCs/>
          <w:spacing w:val="-12"/>
        </w:rPr>
        <w:t xml:space="preserve"> </w:t>
      </w:r>
      <w:r w:rsidRPr="00C843BA">
        <w:rPr>
          <w:b/>
          <w:bCs/>
        </w:rPr>
        <w:t>Discussion</w:t>
      </w:r>
      <w:r w:rsidRPr="00C843BA">
        <w:rPr>
          <w:b/>
          <w:bCs/>
          <w:spacing w:val="-13"/>
        </w:rPr>
        <w:t xml:space="preserve"> </w:t>
      </w:r>
      <w:r w:rsidRPr="00C843BA">
        <w:rPr>
          <w:b/>
          <w:bCs/>
          <w:spacing w:val="-2"/>
        </w:rPr>
        <w:t>Document</w:t>
      </w:r>
      <w:r w:rsidR="00C92B1F">
        <w:rPr>
          <w:b/>
          <w:bCs/>
          <w:spacing w:val="-2"/>
        </w:rPr>
        <w:t xml:space="preserve"> 05 – DD05</w:t>
      </w:r>
    </w:p>
    <w:p w14:paraId="7E0ACB5E" w14:textId="77777777" w:rsidR="00752B09" w:rsidRPr="00C843BA" w:rsidRDefault="00752B09" w:rsidP="00DF6347">
      <w:pPr>
        <w:pStyle w:val="BodyText"/>
        <w:rPr>
          <w:b/>
          <w:sz w:val="22"/>
          <w:szCs w:val="22"/>
        </w:rPr>
      </w:pPr>
    </w:p>
    <w:p w14:paraId="7E0ACB5F" w14:textId="77777777" w:rsidR="00752B09" w:rsidRPr="00C843BA" w:rsidRDefault="00752B09" w:rsidP="00DF6347">
      <w:pPr>
        <w:pStyle w:val="BodyText"/>
        <w:spacing w:before="10"/>
        <w:rPr>
          <w:b/>
          <w:sz w:val="22"/>
          <w:szCs w:val="22"/>
        </w:rPr>
      </w:pPr>
    </w:p>
    <w:p w14:paraId="7E0ACB60" w14:textId="2D33C08D" w:rsidR="00752B09" w:rsidRPr="00C843BA" w:rsidRDefault="0058718C" w:rsidP="00571627">
      <w:pPr>
        <w:ind w:left="360" w:hanging="356"/>
        <w:rPr>
          <w:b/>
          <w:i/>
        </w:rPr>
      </w:pPr>
      <w:bookmarkStart w:id="0" w:name="_Hlk146614358"/>
      <w:r w:rsidRPr="00C843BA">
        <w:rPr>
          <w:b/>
        </w:rPr>
        <w:t>Management</w:t>
      </w:r>
      <w:r w:rsidRPr="00C843BA">
        <w:rPr>
          <w:b/>
          <w:spacing w:val="-8"/>
        </w:rPr>
        <w:t xml:space="preserve"> </w:t>
      </w:r>
      <w:r w:rsidRPr="00C843BA">
        <w:rPr>
          <w:b/>
        </w:rPr>
        <w:t>of</w:t>
      </w:r>
      <w:r w:rsidRPr="00C843BA">
        <w:rPr>
          <w:b/>
          <w:spacing w:val="-9"/>
        </w:rPr>
        <w:t xml:space="preserve"> </w:t>
      </w:r>
      <w:r w:rsidRPr="00C843BA">
        <w:rPr>
          <w:b/>
        </w:rPr>
        <w:t>Huanglongbing</w:t>
      </w:r>
      <w:r w:rsidRPr="00C843BA">
        <w:rPr>
          <w:b/>
          <w:spacing w:val="-12"/>
        </w:rPr>
        <w:t xml:space="preserve"> </w:t>
      </w:r>
      <w:r w:rsidRPr="00C843BA">
        <w:rPr>
          <w:b/>
        </w:rPr>
        <w:t>and</w:t>
      </w:r>
      <w:r w:rsidRPr="00C843BA">
        <w:rPr>
          <w:b/>
          <w:spacing w:val="-10"/>
        </w:rPr>
        <w:t xml:space="preserve"> </w:t>
      </w:r>
      <w:r w:rsidRPr="00C843BA">
        <w:rPr>
          <w:b/>
        </w:rPr>
        <w:t>its</w:t>
      </w:r>
      <w:r w:rsidRPr="00C843BA">
        <w:rPr>
          <w:b/>
          <w:spacing w:val="-12"/>
        </w:rPr>
        <w:t xml:space="preserve"> </w:t>
      </w:r>
      <w:r w:rsidRPr="00C843BA">
        <w:rPr>
          <w:b/>
        </w:rPr>
        <w:t xml:space="preserve">Vector, the Asian Citrus Psyllid, </w:t>
      </w:r>
      <w:proofErr w:type="spellStart"/>
      <w:r w:rsidRPr="00C843BA">
        <w:rPr>
          <w:b/>
          <w:i/>
        </w:rPr>
        <w:t>Diaphorina</w:t>
      </w:r>
      <w:proofErr w:type="spellEnd"/>
      <w:r w:rsidRPr="00C843BA">
        <w:rPr>
          <w:b/>
          <w:i/>
        </w:rPr>
        <w:t xml:space="preserve"> </w:t>
      </w:r>
      <w:proofErr w:type="spellStart"/>
      <w:r w:rsidRPr="00C843BA">
        <w:rPr>
          <w:b/>
          <w:i/>
        </w:rPr>
        <w:t>citri</w:t>
      </w:r>
      <w:proofErr w:type="spellEnd"/>
    </w:p>
    <w:bookmarkEnd w:id="0"/>
    <w:p w14:paraId="7E0ACB61" w14:textId="77777777" w:rsidR="00752B09" w:rsidRPr="00C843BA" w:rsidRDefault="00752B09" w:rsidP="00DF6347">
      <w:pPr>
        <w:pStyle w:val="BodyText"/>
        <w:rPr>
          <w:b/>
          <w:i/>
          <w:sz w:val="22"/>
          <w:szCs w:val="22"/>
        </w:rPr>
      </w:pPr>
    </w:p>
    <w:p w14:paraId="7E0ACB62" w14:textId="77777777" w:rsidR="00752B09" w:rsidRPr="00C843BA" w:rsidRDefault="00752B09" w:rsidP="00DF6347">
      <w:pPr>
        <w:pStyle w:val="BodyText"/>
        <w:rPr>
          <w:b/>
          <w:i/>
          <w:sz w:val="22"/>
          <w:szCs w:val="22"/>
        </w:rPr>
      </w:pPr>
    </w:p>
    <w:p w14:paraId="7E0ACB63" w14:textId="77777777" w:rsidR="00752B09" w:rsidRPr="00C843BA" w:rsidRDefault="00752B09" w:rsidP="00DF6347">
      <w:pPr>
        <w:pStyle w:val="BodyText"/>
        <w:rPr>
          <w:b/>
          <w:i/>
          <w:sz w:val="22"/>
          <w:szCs w:val="22"/>
        </w:rPr>
      </w:pPr>
    </w:p>
    <w:p w14:paraId="7E0ACB64" w14:textId="77777777" w:rsidR="00752B09" w:rsidRPr="00C843BA" w:rsidRDefault="00752B09" w:rsidP="00DF6347">
      <w:pPr>
        <w:pStyle w:val="BodyText"/>
        <w:rPr>
          <w:b/>
          <w:i/>
          <w:sz w:val="22"/>
          <w:szCs w:val="22"/>
        </w:rPr>
      </w:pPr>
    </w:p>
    <w:p w14:paraId="7E0ACB65" w14:textId="77777777" w:rsidR="00752B09" w:rsidRPr="00C843BA" w:rsidRDefault="00752B09" w:rsidP="00DF6347">
      <w:pPr>
        <w:pStyle w:val="BodyText"/>
        <w:rPr>
          <w:b/>
          <w:i/>
          <w:sz w:val="22"/>
          <w:szCs w:val="22"/>
        </w:rPr>
      </w:pPr>
    </w:p>
    <w:p w14:paraId="7E0ACB66" w14:textId="77777777" w:rsidR="00752B09" w:rsidRPr="00C843BA" w:rsidRDefault="00752B09" w:rsidP="00DF6347">
      <w:pPr>
        <w:pStyle w:val="BodyText"/>
        <w:rPr>
          <w:b/>
          <w:i/>
          <w:sz w:val="22"/>
          <w:szCs w:val="22"/>
        </w:rPr>
      </w:pPr>
    </w:p>
    <w:p w14:paraId="7E0ACB67" w14:textId="77777777" w:rsidR="00752B09" w:rsidRPr="00C843BA" w:rsidRDefault="00752B09" w:rsidP="00DF6347">
      <w:pPr>
        <w:pStyle w:val="BodyText"/>
        <w:rPr>
          <w:b/>
          <w:i/>
          <w:sz w:val="22"/>
          <w:szCs w:val="22"/>
        </w:rPr>
      </w:pPr>
    </w:p>
    <w:p w14:paraId="7E0ACB68" w14:textId="77777777" w:rsidR="00752B09" w:rsidRPr="00C843BA" w:rsidRDefault="00752B09" w:rsidP="00DF6347">
      <w:pPr>
        <w:pStyle w:val="BodyText"/>
        <w:rPr>
          <w:b/>
          <w:i/>
          <w:sz w:val="22"/>
          <w:szCs w:val="22"/>
        </w:rPr>
      </w:pPr>
    </w:p>
    <w:p w14:paraId="7E0ACB69" w14:textId="77777777" w:rsidR="00752B09" w:rsidRPr="00C843BA" w:rsidRDefault="00752B09" w:rsidP="00DF6347">
      <w:pPr>
        <w:pStyle w:val="BodyText"/>
        <w:rPr>
          <w:b/>
          <w:i/>
          <w:sz w:val="22"/>
          <w:szCs w:val="22"/>
        </w:rPr>
      </w:pPr>
    </w:p>
    <w:p w14:paraId="7E0ACB6A" w14:textId="77777777" w:rsidR="00752B09" w:rsidRPr="00C843BA" w:rsidRDefault="00752B09" w:rsidP="00DF6347">
      <w:pPr>
        <w:pStyle w:val="BodyText"/>
        <w:rPr>
          <w:b/>
          <w:i/>
          <w:sz w:val="22"/>
          <w:szCs w:val="22"/>
        </w:rPr>
      </w:pPr>
    </w:p>
    <w:p w14:paraId="7E0ACB6B" w14:textId="77777777" w:rsidR="00752B09" w:rsidRPr="00C843BA" w:rsidRDefault="00752B09" w:rsidP="00DF6347">
      <w:pPr>
        <w:pStyle w:val="BodyText"/>
        <w:rPr>
          <w:b/>
          <w:i/>
          <w:sz w:val="22"/>
          <w:szCs w:val="22"/>
        </w:rPr>
      </w:pPr>
    </w:p>
    <w:p w14:paraId="7E0ACB6C" w14:textId="77777777" w:rsidR="00752B09" w:rsidRPr="00C843BA" w:rsidRDefault="00752B09" w:rsidP="00DF6347">
      <w:pPr>
        <w:pStyle w:val="BodyText"/>
        <w:spacing w:before="5"/>
        <w:rPr>
          <w:b/>
          <w:i/>
          <w:sz w:val="22"/>
          <w:szCs w:val="22"/>
        </w:rPr>
      </w:pPr>
    </w:p>
    <w:p w14:paraId="7E0ACB6D" w14:textId="71C7A490" w:rsidR="00752B09" w:rsidRPr="00C843BA" w:rsidRDefault="0EB3FCDC" w:rsidP="00DF6347">
      <w:pPr>
        <w:pStyle w:val="BodyText"/>
        <w:jc w:val="both"/>
        <w:rPr>
          <w:sz w:val="22"/>
          <w:szCs w:val="22"/>
        </w:rPr>
      </w:pPr>
      <w:r w:rsidRPr="00030EAC">
        <w:rPr>
          <w:b/>
          <w:bCs/>
          <w:sz w:val="22"/>
          <w:szCs w:val="22"/>
        </w:rPr>
        <w:t xml:space="preserve">Prepared by the </w:t>
      </w:r>
      <w:r w:rsidR="00030EAC" w:rsidRPr="00030EAC">
        <w:rPr>
          <w:b/>
          <w:bCs/>
          <w:sz w:val="22"/>
          <w:szCs w:val="22"/>
        </w:rPr>
        <w:t xml:space="preserve">NAPPO DD05 (Huanglongbing) </w:t>
      </w:r>
      <w:r w:rsidR="00462335">
        <w:rPr>
          <w:b/>
          <w:bCs/>
          <w:sz w:val="22"/>
          <w:szCs w:val="22"/>
        </w:rPr>
        <w:t>E</w:t>
      </w:r>
      <w:r w:rsidR="00030EAC" w:rsidRPr="00E87935">
        <w:rPr>
          <w:b/>
          <w:bCs/>
          <w:sz w:val="22"/>
          <w:szCs w:val="22"/>
        </w:rPr>
        <w:t xml:space="preserve">xpert </w:t>
      </w:r>
      <w:r w:rsidR="00462335">
        <w:rPr>
          <w:b/>
          <w:bCs/>
          <w:sz w:val="22"/>
          <w:szCs w:val="22"/>
        </w:rPr>
        <w:t>G</w:t>
      </w:r>
      <w:r w:rsidR="00030EAC" w:rsidRPr="00E87935">
        <w:rPr>
          <w:b/>
          <w:bCs/>
          <w:sz w:val="22"/>
          <w:szCs w:val="22"/>
        </w:rPr>
        <w:t>roup</w:t>
      </w:r>
      <w:r w:rsidR="00030EAC" w:rsidRPr="00E87935">
        <w:rPr>
          <w:sz w:val="22"/>
          <w:szCs w:val="22"/>
        </w:rPr>
        <w:t xml:space="preserve"> (</w:t>
      </w:r>
      <w:r w:rsidR="00E87935">
        <w:rPr>
          <w:sz w:val="22"/>
          <w:szCs w:val="22"/>
        </w:rPr>
        <w:t>Victoria Hornbaker (CDFA), Donald Seaver (APHIS</w:t>
      </w:r>
      <w:r w:rsidR="001A3D67">
        <w:rPr>
          <w:sz w:val="22"/>
          <w:szCs w:val="22"/>
        </w:rPr>
        <w:t xml:space="preserve"> </w:t>
      </w:r>
      <w:r w:rsidR="00E87935">
        <w:rPr>
          <w:sz w:val="22"/>
          <w:szCs w:val="22"/>
        </w:rPr>
        <w:t>PPQ), Catherine Katsar (APHIS</w:t>
      </w:r>
      <w:r w:rsidR="001A3D67">
        <w:rPr>
          <w:sz w:val="22"/>
          <w:szCs w:val="22"/>
        </w:rPr>
        <w:t xml:space="preserve"> </w:t>
      </w:r>
      <w:r w:rsidR="00E87935">
        <w:rPr>
          <w:sz w:val="22"/>
          <w:szCs w:val="22"/>
        </w:rPr>
        <w:t>PPQ), Mayra Arredondo (APHIS</w:t>
      </w:r>
      <w:r w:rsidR="001A3D67">
        <w:rPr>
          <w:sz w:val="22"/>
          <w:szCs w:val="22"/>
        </w:rPr>
        <w:t xml:space="preserve"> </w:t>
      </w:r>
      <w:r w:rsidR="00E87935">
        <w:rPr>
          <w:sz w:val="22"/>
          <w:szCs w:val="22"/>
        </w:rPr>
        <w:t>PPQ), Michael Hennessey (APHIS</w:t>
      </w:r>
      <w:r w:rsidR="00462335">
        <w:rPr>
          <w:sz w:val="22"/>
          <w:szCs w:val="22"/>
        </w:rPr>
        <w:t xml:space="preserve"> </w:t>
      </w:r>
      <w:r w:rsidR="00E87935">
        <w:rPr>
          <w:sz w:val="22"/>
          <w:szCs w:val="22"/>
        </w:rPr>
        <w:t>PPQ</w:t>
      </w:r>
      <w:r w:rsidR="00DA6C54">
        <w:rPr>
          <w:sz w:val="22"/>
          <w:szCs w:val="22"/>
        </w:rPr>
        <w:t>)</w:t>
      </w:r>
      <w:r w:rsidR="00E87935">
        <w:rPr>
          <w:sz w:val="22"/>
          <w:szCs w:val="22"/>
        </w:rPr>
        <w:t xml:space="preserve">, Clemente </w:t>
      </w:r>
      <w:r w:rsidR="00CA1C37">
        <w:rPr>
          <w:sz w:val="22"/>
          <w:szCs w:val="22"/>
        </w:rPr>
        <w:t>de Jes</w:t>
      </w:r>
      <w:r w:rsidR="00A96A46">
        <w:rPr>
          <w:sz w:val="22"/>
          <w:szCs w:val="22"/>
        </w:rPr>
        <w:t xml:space="preserve">ús </w:t>
      </w:r>
      <w:r w:rsidR="00E87935">
        <w:rPr>
          <w:sz w:val="22"/>
          <w:szCs w:val="22"/>
        </w:rPr>
        <w:t>Garc</w:t>
      </w:r>
      <w:r w:rsidR="00E87935">
        <w:rPr>
          <w:rFonts w:ascii="Calibri" w:hAnsi="Calibri" w:cs="Calibri"/>
          <w:sz w:val="22"/>
          <w:szCs w:val="22"/>
        </w:rPr>
        <w:t>í</w:t>
      </w:r>
      <w:r w:rsidR="00E87935">
        <w:rPr>
          <w:sz w:val="22"/>
          <w:szCs w:val="22"/>
        </w:rPr>
        <w:t>a Avila (SENASICA), Andr</w:t>
      </w:r>
      <w:r w:rsidR="00DF4C10">
        <w:rPr>
          <w:sz w:val="22"/>
          <w:szCs w:val="22"/>
        </w:rPr>
        <w:t>é</w:t>
      </w:r>
      <w:r w:rsidR="00E87935">
        <w:rPr>
          <w:sz w:val="22"/>
          <w:szCs w:val="22"/>
        </w:rPr>
        <w:t>s Quezada Salina</w:t>
      </w:r>
      <w:r w:rsidR="009607AF">
        <w:rPr>
          <w:sz w:val="22"/>
          <w:szCs w:val="22"/>
        </w:rPr>
        <w:t>s</w:t>
      </w:r>
      <w:r w:rsidR="00E87935">
        <w:rPr>
          <w:sz w:val="22"/>
          <w:szCs w:val="22"/>
        </w:rPr>
        <w:t xml:space="preserve"> (SENASICA), Carolina Ram</w:t>
      </w:r>
      <w:r w:rsidR="00E87935">
        <w:rPr>
          <w:rFonts w:ascii="Calibri" w:hAnsi="Calibri" w:cs="Calibri"/>
          <w:sz w:val="22"/>
          <w:szCs w:val="22"/>
        </w:rPr>
        <w:t>í</w:t>
      </w:r>
      <w:r w:rsidR="00E87935">
        <w:rPr>
          <w:sz w:val="22"/>
          <w:szCs w:val="22"/>
        </w:rPr>
        <w:t>rez Mendoza (SENASICA), Norma Edith Garc</w:t>
      </w:r>
      <w:r w:rsidR="00E87935">
        <w:rPr>
          <w:rFonts w:ascii="Calibri" w:hAnsi="Calibri" w:cs="Calibri"/>
          <w:sz w:val="22"/>
          <w:szCs w:val="22"/>
        </w:rPr>
        <w:t>í</w:t>
      </w:r>
      <w:r w:rsidR="00E87935">
        <w:rPr>
          <w:sz w:val="22"/>
          <w:szCs w:val="22"/>
        </w:rPr>
        <w:t>a Hernández (SENASICA), Francisco Javier Márquez Pérez (SENASICA), and Jim Cranney (California Citrus Quality Council</w:t>
      </w:r>
      <w:r w:rsidR="00030EAC" w:rsidRPr="00E87935">
        <w:rPr>
          <w:sz w:val="22"/>
          <w:szCs w:val="22"/>
        </w:rPr>
        <w:t>)</w:t>
      </w:r>
      <w:r w:rsidRPr="00E87935">
        <w:rPr>
          <w:sz w:val="22"/>
          <w:szCs w:val="22"/>
        </w:rPr>
        <w:t>,</w:t>
      </w:r>
      <w:r w:rsidRPr="00C843BA">
        <w:rPr>
          <w:sz w:val="22"/>
          <w:szCs w:val="22"/>
        </w:rPr>
        <w:t xml:space="preserve"> with </w:t>
      </w:r>
      <w:r w:rsidR="009607AF">
        <w:rPr>
          <w:sz w:val="22"/>
          <w:szCs w:val="22"/>
        </w:rPr>
        <w:t>input from</w:t>
      </w:r>
      <w:r w:rsidRPr="00C843BA">
        <w:rPr>
          <w:sz w:val="22"/>
          <w:szCs w:val="22"/>
        </w:rPr>
        <w:t xml:space="preserve"> additional experts from</w:t>
      </w:r>
      <w:r w:rsidR="182F3157" w:rsidRPr="00C843BA">
        <w:rPr>
          <w:sz w:val="22"/>
          <w:szCs w:val="22"/>
        </w:rPr>
        <w:t xml:space="preserve"> </w:t>
      </w:r>
      <w:r w:rsidRPr="00C843BA">
        <w:rPr>
          <w:sz w:val="22"/>
          <w:szCs w:val="22"/>
        </w:rPr>
        <w:t>the United States</w:t>
      </w:r>
      <w:r w:rsidRPr="00C843BA">
        <w:rPr>
          <w:spacing w:val="40"/>
          <w:sz w:val="22"/>
          <w:szCs w:val="22"/>
        </w:rPr>
        <w:t xml:space="preserve"> </w:t>
      </w:r>
      <w:r w:rsidRPr="00C843BA">
        <w:rPr>
          <w:sz w:val="22"/>
          <w:szCs w:val="22"/>
        </w:rPr>
        <w:t>and Mexico</w:t>
      </w:r>
      <w:r w:rsidR="009607AF">
        <w:rPr>
          <w:sz w:val="22"/>
          <w:szCs w:val="22"/>
        </w:rPr>
        <w:t>.</w:t>
      </w:r>
    </w:p>
    <w:p w14:paraId="7E0ACB6E" w14:textId="77777777" w:rsidR="00752B09" w:rsidRPr="00C843BA" w:rsidRDefault="00752B09" w:rsidP="00DF6347">
      <w:pPr>
        <w:pStyle w:val="BodyText"/>
        <w:rPr>
          <w:sz w:val="22"/>
          <w:szCs w:val="22"/>
        </w:rPr>
      </w:pPr>
    </w:p>
    <w:p w14:paraId="7E0ACB6F" w14:textId="77777777" w:rsidR="00752B09" w:rsidRPr="00C843BA" w:rsidRDefault="00752B09" w:rsidP="00DF6347">
      <w:pPr>
        <w:pStyle w:val="BodyText"/>
        <w:rPr>
          <w:sz w:val="22"/>
          <w:szCs w:val="22"/>
        </w:rPr>
      </w:pPr>
    </w:p>
    <w:p w14:paraId="7E0ACB70" w14:textId="77777777" w:rsidR="00752B09" w:rsidRPr="00C843BA" w:rsidRDefault="00752B09" w:rsidP="00DF6347">
      <w:pPr>
        <w:pStyle w:val="BodyText"/>
        <w:rPr>
          <w:sz w:val="22"/>
          <w:szCs w:val="22"/>
        </w:rPr>
      </w:pPr>
    </w:p>
    <w:p w14:paraId="7E0ACB71" w14:textId="77777777" w:rsidR="00752B09" w:rsidRPr="00C843BA" w:rsidRDefault="00752B09" w:rsidP="00DF6347">
      <w:pPr>
        <w:pStyle w:val="BodyText"/>
        <w:rPr>
          <w:sz w:val="22"/>
          <w:szCs w:val="22"/>
        </w:rPr>
      </w:pPr>
    </w:p>
    <w:p w14:paraId="7E0ACB72" w14:textId="77777777" w:rsidR="00752B09" w:rsidRPr="00C843BA" w:rsidRDefault="00752B09" w:rsidP="00DF6347">
      <w:pPr>
        <w:pStyle w:val="BodyText"/>
        <w:rPr>
          <w:sz w:val="22"/>
          <w:szCs w:val="22"/>
        </w:rPr>
      </w:pPr>
    </w:p>
    <w:p w14:paraId="7E0ACB73" w14:textId="77777777" w:rsidR="00752B09" w:rsidRPr="00C843BA" w:rsidRDefault="00752B09" w:rsidP="00DF6347">
      <w:pPr>
        <w:pStyle w:val="BodyText"/>
        <w:rPr>
          <w:sz w:val="22"/>
          <w:szCs w:val="22"/>
        </w:rPr>
      </w:pPr>
    </w:p>
    <w:p w14:paraId="7E0ACB74" w14:textId="77777777" w:rsidR="00752B09" w:rsidRPr="00C843BA" w:rsidRDefault="00752B09" w:rsidP="00DF6347">
      <w:pPr>
        <w:pStyle w:val="BodyText"/>
        <w:rPr>
          <w:sz w:val="22"/>
          <w:szCs w:val="22"/>
        </w:rPr>
      </w:pPr>
    </w:p>
    <w:p w14:paraId="34A3D045" w14:textId="77777777" w:rsidR="00030EAC" w:rsidRPr="00A619FE" w:rsidRDefault="00030EAC" w:rsidP="00030EAC">
      <w:pPr>
        <w:pBdr>
          <w:top w:val="nil"/>
          <w:left w:val="nil"/>
          <w:bottom w:val="nil"/>
          <w:right w:val="nil"/>
          <w:between w:val="nil"/>
        </w:pBdr>
        <w:jc w:val="both"/>
      </w:pPr>
      <w:r w:rsidRPr="00A619FE">
        <w:t>The Secretariat of the North American Plant Protection Organization</w:t>
      </w:r>
    </w:p>
    <w:p w14:paraId="0B79A842" w14:textId="77777777" w:rsidR="00030EAC" w:rsidRPr="00A619FE" w:rsidRDefault="00030EAC" w:rsidP="00030EAC">
      <w:pPr>
        <w:pBdr>
          <w:top w:val="nil"/>
          <w:left w:val="nil"/>
          <w:bottom w:val="nil"/>
          <w:right w:val="nil"/>
          <w:between w:val="nil"/>
        </w:pBdr>
        <w:jc w:val="both"/>
      </w:pPr>
      <w:r w:rsidRPr="00A619FE">
        <w:t>1730 Varsity Drive, Suite 145</w:t>
      </w:r>
    </w:p>
    <w:p w14:paraId="5538A080" w14:textId="77777777" w:rsidR="00030EAC" w:rsidRPr="00A619FE" w:rsidRDefault="00030EAC" w:rsidP="00030EAC">
      <w:pPr>
        <w:pBdr>
          <w:top w:val="nil"/>
          <w:left w:val="nil"/>
          <w:bottom w:val="nil"/>
          <w:right w:val="nil"/>
          <w:between w:val="nil"/>
        </w:pBdr>
        <w:jc w:val="both"/>
      </w:pPr>
      <w:r w:rsidRPr="00A619FE">
        <w:t>Raleigh, NC 27606-5202</w:t>
      </w:r>
    </w:p>
    <w:p w14:paraId="78723500" w14:textId="77777777" w:rsidR="00030EAC" w:rsidRPr="00A619FE" w:rsidRDefault="00030EAC" w:rsidP="00030EAC">
      <w:pPr>
        <w:pBdr>
          <w:top w:val="nil"/>
          <w:left w:val="nil"/>
          <w:bottom w:val="nil"/>
          <w:right w:val="nil"/>
          <w:between w:val="nil"/>
        </w:pBdr>
        <w:jc w:val="both"/>
      </w:pPr>
      <w:r w:rsidRPr="00A619FE">
        <w:t>United States of America</w:t>
      </w:r>
    </w:p>
    <w:p w14:paraId="7E0ACB75" w14:textId="0A1ADE76" w:rsidR="00752B09" w:rsidRPr="00C843BA" w:rsidRDefault="00030EAC" w:rsidP="00030EAC">
      <w:pPr>
        <w:pStyle w:val="BodyText"/>
        <w:rPr>
          <w:sz w:val="22"/>
          <w:szCs w:val="22"/>
        </w:rPr>
      </w:pPr>
      <w:r w:rsidRPr="00CB6DA1">
        <w:t>xxx xx 202</w:t>
      </w:r>
      <w:r w:rsidR="002D212F">
        <w:t>x</w:t>
      </w:r>
    </w:p>
    <w:p w14:paraId="7E0ACB7A" w14:textId="1D0CA4A8" w:rsidR="00B709C6" w:rsidRPr="00D3580C" w:rsidRDefault="00B709C6" w:rsidP="00DF6347">
      <w:pPr>
        <w:pStyle w:val="BodyText"/>
        <w:jc w:val="both"/>
        <w:rPr>
          <w:sz w:val="22"/>
          <w:szCs w:val="22"/>
        </w:rPr>
      </w:pPr>
    </w:p>
    <w:p w14:paraId="093755D2" w14:textId="77777777" w:rsidR="00B709C6" w:rsidRPr="00D3580C" w:rsidRDefault="00B709C6" w:rsidP="00DF6347">
      <w:r w:rsidRPr="00D3580C">
        <w:br w:type="page"/>
      </w:r>
    </w:p>
    <w:sdt>
      <w:sdtPr>
        <w:rPr>
          <w:rFonts w:ascii="Arial" w:eastAsia="Arial" w:hAnsi="Arial" w:cs="Arial"/>
          <w:color w:val="auto"/>
          <w:sz w:val="22"/>
          <w:szCs w:val="22"/>
        </w:rPr>
        <w:id w:val="1716382984"/>
        <w:docPartObj>
          <w:docPartGallery w:val="Table of Contents"/>
          <w:docPartUnique/>
        </w:docPartObj>
      </w:sdtPr>
      <w:sdtEndPr>
        <w:rPr>
          <w:b/>
          <w:bCs/>
          <w:noProof/>
        </w:rPr>
      </w:sdtEndPr>
      <w:sdtContent>
        <w:p w14:paraId="78F9FD89" w14:textId="3E1B29FF" w:rsidR="00B709C6" w:rsidRPr="00C843BA" w:rsidRDefault="00B709C6" w:rsidP="00DF6347">
          <w:pPr>
            <w:pStyle w:val="TOCHeading"/>
            <w:spacing w:line="240" w:lineRule="auto"/>
            <w:rPr>
              <w:rFonts w:ascii="Arial" w:hAnsi="Arial" w:cs="Arial"/>
              <w:color w:val="auto"/>
              <w:sz w:val="24"/>
              <w:szCs w:val="24"/>
            </w:rPr>
          </w:pPr>
          <w:r w:rsidRPr="00C843BA">
            <w:rPr>
              <w:rFonts w:ascii="Arial" w:hAnsi="Arial" w:cs="Arial"/>
              <w:color w:val="auto"/>
              <w:sz w:val="24"/>
              <w:szCs w:val="24"/>
            </w:rPr>
            <w:t>Contents</w:t>
          </w:r>
        </w:p>
        <w:p w14:paraId="42C8A243" w14:textId="7B4C538B" w:rsidR="0047738A" w:rsidRDefault="00130E01">
          <w:pPr>
            <w:pStyle w:val="TOC1"/>
            <w:tabs>
              <w:tab w:val="right" w:leader="dot" w:pos="9350"/>
            </w:tabs>
            <w:rPr>
              <w:rFonts w:asciiTheme="minorHAnsi" w:eastAsiaTheme="minorEastAsia" w:hAnsiTheme="minorHAnsi" w:cstheme="minorBidi"/>
              <w:noProof/>
              <w:kern w:val="2"/>
              <w:szCs w:val="22"/>
              <w14:ligatures w14:val="standardContextual"/>
            </w:rPr>
          </w:pPr>
          <w:r w:rsidRPr="00C843BA">
            <w:fldChar w:fldCharType="begin"/>
          </w:r>
          <w:r w:rsidRPr="00C843BA">
            <w:instrText xml:space="preserve"> TOC \o "1-3" \h \z \u </w:instrText>
          </w:r>
          <w:r w:rsidRPr="00C843BA">
            <w:fldChar w:fldCharType="separate"/>
          </w:r>
          <w:hyperlink w:anchor="_Toc146878466" w:history="1">
            <w:r w:rsidR="0047738A" w:rsidRPr="00FF72EB">
              <w:rPr>
                <w:rStyle w:val="Hyperlink"/>
                <w:noProof/>
              </w:rPr>
              <w:t>Approval</w:t>
            </w:r>
            <w:r w:rsidR="0047738A">
              <w:rPr>
                <w:noProof/>
                <w:webHidden/>
              </w:rPr>
              <w:tab/>
            </w:r>
            <w:r w:rsidR="0047738A">
              <w:rPr>
                <w:noProof/>
                <w:webHidden/>
              </w:rPr>
              <w:fldChar w:fldCharType="begin"/>
            </w:r>
            <w:r w:rsidR="0047738A">
              <w:rPr>
                <w:noProof/>
                <w:webHidden/>
              </w:rPr>
              <w:instrText xml:space="preserve"> PAGEREF _Toc146878466 \h </w:instrText>
            </w:r>
            <w:r w:rsidR="0047738A">
              <w:rPr>
                <w:noProof/>
                <w:webHidden/>
              </w:rPr>
            </w:r>
            <w:r w:rsidR="0047738A">
              <w:rPr>
                <w:noProof/>
                <w:webHidden/>
              </w:rPr>
              <w:fldChar w:fldCharType="separate"/>
            </w:r>
            <w:r w:rsidR="0047738A">
              <w:rPr>
                <w:noProof/>
                <w:webHidden/>
              </w:rPr>
              <w:t>4</w:t>
            </w:r>
            <w:r w:rsidR="0047738A">
              <w:rPr>
                <w:noProof/>
                <w:webHidden/>
              </w:rPr>
              <w:fldChar w:fldCharType="end"/>
            </w:r>
          </w:hyperlink>
        </w:p>
        <w:p w14:paraId="2605C4A0" w14:textId="2293B343" w:rsidR="0047738A" w:rsidRDefault="0047738A">
          <w:pPr>
            <w:pStyle w:val="TOC1"/>
            <w:tabs>
              <w:tab w:val="right" w:leader="dot" w:pos="9350"/>
            </w:tabs>
            <w:rPr>
              <w:rFonts w:asciiTheme="minorHAnsi" w:eastAsiaTheme="minorEastAsia" w:hAnsiTheme="minorHAnsi" w:cstheme="minorBidi"/>
              <w:noProof/>
              <w:kern w:val="2"/>
              <w:szCs w:val="22"/>
              <w14:ligatures w14:val="standardContextual"/>
            </w:rPr>
          </w:pPr>
          <w:hyperlink w:anchor="_Toc146878467" w:history="1">
            <w:r w:rsidRPr="00FF72EB">
              <w:rPr>
                <w:rStyle w:val="Hyperlink"/>
                <w:noProof/>
                <w:spacing w:val="-2"/>
              </w:rPr>
              <w:t>Introduction</w:t>
            </w:r>
            <w:r>
              <w:rPr>
                <w:noProof/>
                <w:webHidden/>
              </w:rPr>
              <w:tab/>
            </w:r>
            <w:r>
              <w:rPr>
                <w:noProof/>
                <w:webHidden/>
              </w:rPr>
              <w:fldChar w:fldCharType="begin"/>
            </w:r>
            <w:r>
              <w:rPr>
                <w:noProof/>
                <w:webHidden/>
              </w:rPr>
              <w:instrText xml:space="preserve"> PAGEREF _Toc146878467 \h </w:instrText>
            </w:r>
            <w:r>
              <w:rPr>
                <w:noProof/>
                <w:webHidden/>
              </w:rPr>
            </w:r>
            <w:r>
              <w:rPr>
                <w:noProof/>
                <w:webHidden/>
              </w:rPr>
              <w:fldChar w:fldCharType="separate"/>
            </w:r>
            <w:r>
              <w:rPr>
                <w:noProof/>
                <w:webHidden/>
              </w:rPr>
              <w:t>5</w:t>
            </w:r>
            <w:r>
              <w:rPr>
                <w:noProof/>
                <w:webHidden/>
              </w:rPr>
              <w:fldChar w:fldCharType="end"/>
            </w:r>
          </w:hyperlink>
        </w:p>
        <w:p w14:paraId="4654F143" w14:textId="280104CC" w:rsidR="0047738A" w:rsidRDefault="0047738A">
          <w:pPr>
            <w:pStyle w:val="TOC1"/>
            <w:tabs>
              <w:tab w:val="right" w:leader="dot" w:pos="9350"/>
            </w:tabs>
            <w:rPr>
              <w:rFonts w:asciiTheme="minorHAnsi" w:eastAsiaTheme="minorEastAsia" w:hAnsiTheme="minorHAnsi" w:cstheme="minorBidi"/>
              <w:noProof/>
              <w:kern w:val="2"/>
              <w:szCs w:val="22"/>
              <w14:ligatures w14:val="standardContextual"/>
            </w:rPr>
          </w:pPr>
          <w:hyperlink w:anchor="_Toc146878468" w:history="1">
            <w:r w:rsidRPr="00FF72EB">
              <w:rPr>
                <w:rStyle w:val="Hyperlink"/>
                <w:noProof/>
                <w:spacing w:val="-2"/>
              </w:rPr>
              <w:t>Scope</w:t>
            </w:r>
            <w:r>
              <w:rPr>
                <w:noProof/>
                <w:webHidden/>
              </w:rPr>
              <w:tab/>
            </w:r>
            <w:r>
              <w:rPr>
                <w:noProof/>
                <w:webHidden/>
              </w:rPr>
              <w:fldChar w:fldCharType="begin"/>
            </w:r>
            <w:r>
              <w:rPr>
                <w:noProof/>
                <w:webHidden/>
              </w:rPr>
              <w:instrText xml:space="preserve"> PAGEREF _Toc146878468 \h </w:instrText>
            </w:r>
            <w:r>
              <w:rPr>
                <w:noProof/>
                <w:webHidden/>
              </w:rPr>
            </w:r>
            <w:r>
              <w:rPr>
                <w:noProof/>
                <w:webHidden/>
              </w:rPr>
              <w:fldChar w:fldCharType="separate"/>
            </w:r>
            <w:r>
              <w:rPr>
                <w:noProof/>
                <w:webHidden/>
              </w:rPr>
              <w:t>6</w:t>
            </w:r>
            <w:r>
              <w:rPr>
                <w:noProof/>
                <w:webHidden/>
              </w:rPr>
              <w:fldChar w:fldCharType="end"/>
            </w:r>
          </w:hyperlink>
        </w:p>
        <w:p w14:paraId="43B86797" w14:textId="428A82AF" w:rsidR="0047738A" w:rsidRDefault="0047738A">
          <w:pPr>
            <w:pStyle w:val="TOC1"/>
            <w:tabs>
              <w:tab w:val="right" w:leader="dot" w:pos="9350"/>
            </w:tabs>
            <w:rPr>
              <w:rFonts w:asciiTheme="minorHAnsi" w:eastAsiaTheme="minorEastAsia" w:hAnsiTheme="minorHAnsi" w:cstheme="minorBidi"/>
              <w:noProof/>
              <w:kern w:val="2"/>
              <w:szCs w:val="22"/>
              <w14:ligatures w14:val="standardContextual"/>
            </w:rPr>
          </w:pPr>
          <w:hyperlink w:anchor="_Toc146878469" w:history="1">
            <w:r w:rsidRPr="00FF72EB">
              <w:rPr>
                <w:rStyle w:val="Hyperlink"/>
                <w:noProof/>
                <w:spacing w:val="-2"/>
              </w:rPr>
              <w:t>Definitions</w:t>
            </w:r>
            <w:r>
              <w:rPr>
                <w:noProof/>
                <w:webHidden/>
              </w:rPr>
              <w:tab/>
            </w:r>
            <w:r>
              <w:rPr>
                <w:noProof/>
                <w:webHidden/>
              </w:rPr>
              <w:fldChar w:fldCharType="begin"/>
            </w:r>
            <w:r>
              <w:rPr>
                <w:noProof/>
                <w:webHidden/>
              </w:rPr>
              <w:instrText xml:space="preserve"> PAGEREF _Toc146878469 \h </w:instrText>
            </w:r>
            <w:r>
              <w:rPr>
                <w:noProof/>
                <w:webHidden/>
              </w:rPr>
            </w:r>
            <w:r>
              <w:rPr>
                <w:noProof/>
                <w:webHidden/>
              </w:rPr>
              <w:fldChar w:fldCharType="separate"/>
            </w:r>
            <w:r>
              <w:rPr>
                <w:noProof/>
                <w:webHidden/>
              </w:rPr>
              <w:t>6</w:t>
            </w:r>
            <w:r>
              <w:rPr>
                <w:noProof/>
                <w:webHidden/>
              </w:rPr>
              <w:fldChar w:fldCharType="end"/>
            </w:r>
          </w:hyperlink>
        </w:p>
        <w:p w14:paraId="146AD3F1" w14:textId="54F11720" w:rsidR="0047738A" w:rsidRDefault="0047738A">
          <w:pPr>
            <w:pStyle w:val="TOC1"/>
            <w:tabs>
              <w:tab w:val="left" w:pos="1008"/>
              <w:tab w:val="right" w:leader="dot" w:pos="9350"/>
            </w:tabs>
            <w:rPr>
              <w:rFonts w:asciiTheme="minorHAnsi" w:eastAsiaTheme="minorEastAsia" w:hAnsiTheme="minorHAnsi" w:cstheme="minorBidi"/>
              <w:noProof/>
              <w:kern w:val="2"/>
              <w:szCs w:val="22"/>
              <w14:ligatures w14:val="standardContextual"/>
            </w:rPr>
          </w:pPr>
          <w:hyperlink w:anchor="_Toc146878470" w:history="1">
            <w:r w:rsidRPr="00FF72EB">
              <w:rPr>
                <w:rStyle w:val="Hyperlink"/>
                <w:noProof/>
              </w:rPr>
              <w:t>1.0</w:t>
            </w:r>
            <w:r>
              <w:rPr>
                <w:rFonts w:asciiTheme="minorHAnsi" w:eastAsiaTheme="minorEastAsia" w:hAnsiTheme="minorHAnsi" w:cstheme="minorBidi"/>
                <w:noProof/>
                <w:kern w:val="2"/>
                <w:szCs w:val="22"/>
                <w14:ligatures w14:val="standardContextual"/>
              </w:rPr>
              <w:tab/>
            </w:r>
            <w:r w:rsidRPr="00FF72EB">
              <w:rPr>
                <w:rStyle w:val="Hyperlink"/>
                <w:noProof/>
              </w:rPr>
              <w:t>Producing</w:t>
            </w:r>
            <w:r w:rsidRPr="00FF72EB">
              <w:rPr>
                <w:rStyle w:val="Hyperlink"/>
                <w:noProof/>
                <w:spacing w:val="-15"/>
              </w:rPr>
              <w:t xml:space="preserve"> </w:t>
            </w:r>
            <w:r w:rsidRPr="00FF72EB">
              <w:rPr>
                <w:rStyle w:val="Hyperlink"/>
                <w:noProof/>
              </w:rPr>
              <w:t>clean</w:t>
            </w:r>
            <w:r w:rsidRPr="00FF72EB">
              <w:rPr>
                <w:rStyle w:val="Hyperlink"/>
                <w:noProof/>
                <w:spacing w:val="-16"/>
              </w:rPr>
              <w:t xml:space="preserve"> </w:t>
            </w:r>
            <w:r w:rsidRPr="00FF72EB">
              <w:rPr>
                <w:rStyle w:val="Hyperlink"/>
                <w:noProof/>
              </w:rPr>
              <w:t>citrus</w:t>
            </w:r>
            <w:r w:rsidRPr="00FF72EB">
              <w:rPr>
                <w:rStyle w:val="Hyperlink"/>
                <w:noProof/>
                <w:spacing w:val="-11"/>
              </w:rPr>
              <w:t xml:space="preserve"> </w:t>
            </w:r>
            <w:r w:rsidRPr="00FF72EB">
              <w:rPr>
                <w:rStyle w:val="Hyperlink"/>
                <w:noProof/>
              </w:rPr>
              <w:t>propagative</w:t>
            </w:r>
            <w:r w:rsidRPr="00FF72EB">
              <w:rPr>
                <w:rStyle w:val="Hyperlink"/>
                <w:noProof/>
                <w:spacing w:val="-13"/>
              </w:rPr>
              <w:t xml:space="preserve"> </w:t>
            </w:r>
            <w:r w:rsidRPr="00FF72EB">
              <w:rPr>
                <w:rStyle w:val="Hyperlink"/>
                <w:noProof/>
                <w:spacing w:val="-2"/>
              </w:rPr>
              <w:t>material</w:t>
            </w:r>
            <w:r>
              <w:rPr>
                <w:noProof/>
                <w:webHidden/>
              </w:rPr>
              <w:tab/>
            </w:r>
            <w:r>
              <w:rPr>
                <w:noProof/>
                <w:webHidden/>
              </w:rPr>
              <w:fldChar w:fldCharType="begin"/>
            </w:r>
            <w:r>
              <w:rPr>
                <w:noProof/>
                <w:webHidden/>
              </w:rPr>
              <w:instrText xml:space="preserve"> PAGEREF _Toc146878470 \h </w:instrText>
            </w:r>
            <w:r>
              <w:rPr>
                <w:noProof/>
                <w:webHidden/>
              </w:rPr>
            </w:r>
            <w:r>
              <w:rPr>
                <w:noProof/>
                <w:webHidden/>
              </w:rPr>
              <w:fldChar w:fldCharType="separate"/>
            </w:r>
            <w:r>
              <w:rPr>
                <w:noProof/>
                <w:webHidden/>
              </w:rPr>
              <w:t>6</w:t>
            </w:r>
            <w:r>
              <w:rPr>
                <w:noProof/>
                <w:webHidden/>
              </w:rPr>
              <w:fldChar w:fldCharType="end"/>
            </w:r>
          </w:hyperlink>
        </w:p>
        <w:p w14:paraId="61516DFC" w14:textId="460CB86E" w:rsidR="0047738A" w:rsidRDefault="0047738A">
          <w:pPr>
            <w:pStyle w:val="TOC2"/>
            <w:tabs>
              <w:tab w:val="left" w:pos="1100"/>
              <w:tab w:val="right" w:leader="dot" w:pos="9350"/>
            </w:tabs>
            <w:rPr>
              <w:rFonts w:asciiTheme="minorHAnsi" w:eastAsiaTheme="minorEastAsia" w:hAnsiTheme="minorHAnsi" w:cstheme="minorBidi"/>
              <w:noProof/>
              <w:kern w:val="2"/>
              <w:szCs w:val="22"/>
              <w14:ligatures w14:val="standardContextual"/>
            </w:rPr>
          </w:pPr>
          <w:hyperlink w:anchor="_Toc146878471" w:history="1">
            <w:r w:rsidRPr="00FF72EB">
              <w:rPr>
                <w:rStyle w:val="Hyperlink"/>
                <w:noProof/>
              </w:rPr>
              <w:t xml:space="preserve">1.1 </w:t>
            </w:r>
            <w:r>
              <w:rPr>
                <w:rFonts w:asciiTheme="minorHAnsi" w:eastAsiaTheme="minorEastAsia" w:hAnsiTheme="minorHAnsi" w:cstheme="minorBidi"/>
                <w:noProof/>
                <w:kern w:val="2"/>
                <w:szCs w:val="22"/>
                <w14:ligatures w14:val="standardContextual"/>
              </w:rPr>
              <w:tab/>
            </w:r>
            <w:r w:rsidRPr="00FF72EB">
              <w:rPr>
                <w:rStyle w:val="Hyperlink"/>
                <w:noProof/>
              </w:rPr>
              <w:t>Background</w:t>
            </w:r>
            <w:r>
              <w:rPr>
                <w:noProof/>
                <w:webHidden/>
              </w:rPr>
              <w:tab/>
            </w:r>
            <w:r>
              <w:rPr>
                <w:noProof/>
                <w:webHidden/>
              </w:rPr>
              <w:fldChar w:fldCharType="begin"/>
            </w:r>
            <w:r>
              <w:rPr>
                <w:noProof/>
                <w:webHidden/>
              </w:rPr>
              <w:instrText xml:space="preserve"> PAGEREF _Toc146878471 \h </w:instrText>
            </w:r>
            <w:r>
              <w:rPr>
                <w:noProof/>
                <w:webHidden/>
              </w:rPr>
            </w:r>
            <w:r>
              <w:rPr>
                <w:noProof/>
                <w:webHidden/>
              </w:rPr>
              <w:fldChar w:fldCharType="separate"/>
            </w:r>
            <w:r>
              <w:rPr>
                <w:noProof/>
                <w:webHidden/>
              </w:rPr>
              <w:t>6</w:t>
            </w:r>
            <w:r>
              <w:rPr>
                <w:noProof/>
                <w:webHidden/>
              </w:rPr>
              <w:fldChar w:fldCharType="end"/>
            </w:r>
          </w:hyperlink>
        </w:p>
        <w:p w14:paraId="0BF5478C" w14:textId="68C0267A" w:rsidR="0047738A" w:rsidRDefault="0047738A">
          <w:pPr>
            <w:pStyle w:val="TOC2"/>
            <w:tabs>
              <w:tab w:val="left" w:pos="1100"/>
              <w:tab w:val="right" w:leader="dot" w:pos="9350"/>
            </w:tabs>
            <w:rPr>
              <w:rFonts w:asciiTheme="minorHAnsi" w:eastAsiaTheme="minorEastAsia" w:hAnsiTheme="minorHAnsi" w:cstheme="minorBidi"/>
              <w:noProof/>
              <w:kern w:val="2"/>
              <w:szCs w:val="22"/>
              <w14:ligatures w14:val="standardContextual"/>
            </w:rPr>
          </w:pPr>
          <w:hyperlink w:anchor="_Toc146878472" w:history="1">
            <w:r w:rsidRPr="00FF72EB">
              <w:rPr>
                <w:rStyle w:val="Hyperlink"/>
                <w:noProof/>
              </w:rPr>
              <w:t xml:space="preserve">1.2 </w:t>
            </w:r>
            <w:r>
              <w:rPr>
                <w:rFonts w:asciiTheme="minorHAnsi" w:eastAsiaTheme="minorEastAsia" w:hAnsiTheme="minorHAnsi" w:cstheme="minorBidi"/>
                <w:noProof/>
                <w:kern w:val="2"/>
                <w:szCs w:val="22"/>
                <w14:ligatures w14:val="standardContextual"/>
              </w:rPr>
              <w:tab/>
            </w:r>
            <w:r w:rsidRPr="00FF72EB">
              <w:rPr>
                <w:rStyle w:val="Hyperlink"/>
                <w:noProof/>
              </w:rPr>
              <w:t>Importation</w:t>
            </w:r>
            <w:r w:rsidRPr="00FF72EB">
              <w:rPr>
                <w:rStyle w:val="Hyperlink"/>
                <w:noProof/>
                <w:spacing w:val="-15"/>
              </w:rPr>
              <w:t xml:space="preserve"> </w:t>
            </w:r>
            <w:r w:rsidRPr="00FF72EB">
              <w:rPr>
                <w:rStyle w:val="Hyperlink"/>
                <w:noProof/>
              </w:rPr>
              <w:t>and</w:t>
            </w:r>
            <w:r w:rsidRPr="00FF72EB">
              <w:rPr>
                <w:rStyle w:val="Hyperlink"/>
                <w:noProof/>
                <w:spacing w:val="-16"/>
              </w:rPr>
              <w:t xml:space="preserve"> </w:t>
            </w:r>
            <w:r w:rsidRPr="00FF72EB">
              <w:rPr>
                <w:rStyle w:val="Hyperlink"/>
                <w:noProof/>
                <w:spacing w:val="-2"/>
              </w:rPr>
              <w:t>quarantine</w:t>
            </w:r>
            <w:r>
              <w:rPr>
                <w:noProof/>
                <w:webHidden/>
              </w:rPr>
              <w:tab/>
            </w:r>
            <w:r>
              <w:rPr>
                <w:noProof/>
                <w:webHidden/>
              </w:rPr>
              <w:fldChar w:fldCharType="begin"/>
            </w:r>
            <w:r>
              <w:rPr>
                <w:noProof/>
                <w:webHidden/>
              </w:rPr>
              <w:instrText xml:space="preserve"> PAGEREF _Toc146878472 \h </w:instrText>
            </w:r>
            <w:r>
              <w:rPr>
                <w:noProof/>
                <w:webHidden/>
              </w:rPr>
            </w:r>
            <w:r>
              <w:rPr>
                <w:noProof/>
                <w:webHidden/>
              </w:rPr>
              <w:fldChar w:fldCharType="separate"/>
            </w:r>
            <w:r>
              <w:rPr>
                <w:noProof/>
                <w:webHidden/>
              </w:rPr>
              <w:t>6</w:t>
            </w:r>
            <w:r>
              <w:rPr>
                <w:noProof/>
                <w:webHidden/>
              </w:rPr>
              <w:fldChar w:fldCharType="end"/>
            </w:r>
          </w:hyperlink>
        </w:p>
        <w:p w14:paraId="5BC68805" w14:textId="7420DB11" w:rsidR="0047738A" w:rsidRDefault="0047738A">
          <w:pPr>
            <w:pStyle w:val="TOC2"/>
            <w:tabs>
              <w:tab w:val="left" w:pos="1008"/>
              <w:tab w:val="right" w:leader="dot" w:pos="9350"/>
            </w:tabs>
            <w:rPr>
              <w:rFonts w:asciiTheme="minorHAnsi" w:eastAsiaTheme="minorEastAsia" w:hAnsiTheme="minorHAnsi" w:cstheme="minorBidi"/>
              <w:noProof/>
              <w:kern w:val="2"/>
              <w:szCs w:val="22"/>
              <w14:ligatures w14:val="standardContextual"/>
            </w:rPr>
          </w:pPr>
          <w:hyperlink w:anchor="_Toc146878473" w:history="1">
            <w:r w:rsidRPr="00FF72EB">
              <w:rPr>
                <w:rStyle w:val="Hyperlink"/>
                <w:noProof/>
              </w:rPr>
              <w:t>1.3</w:t>
            </w:r>
            <w:r>
              <w:rPr>
                <w:rFonts w:asciiTheme="minorHAnsi" w:eastAsiaTheme="minorEastAsia" w:hAnsiTheme="minorHAnsi" w:cstheme="minorBidi"/>
                <w:noProof/>
                <w:kern w:val="2"/>
                <w:szCs w:val="22"/>
                <w14:ligatures w14:val="standardContextual"/>
              </w:rPr>
              <w:tab/>
            </w:r>
            <w:r w:rsidRPr="00FF72EB">
              <w:rPr>
                <w:rStyle w:val="Hyperlink"/>
                <w:noProof/>
              </w:rPr>
              <w:t>Producing</w:t>
            </w:r>
            <w:r w:rsidRPr="00FF72EB">
              <w:rPr>
                <w:rStyle w:val="Hyperlink"/>
                <w:noProof/>
                <w:spacing w:val="-10"/>
              </w:rPr>
              <w:t xml:space="preserve"> </w:t>
            </w:r>
            <w:r w:rsidRPr="00FF72EB">
              <w:rPr>
                <w:rStyle w:val="Hyperlink"/>
                <w:noProof/>
              </w:rPr>
              <w:t>clean</w:t>
            </w:r>
            <w:r w:rsidRPr="00FF72EB">
              <w:rPr>
                <w:rStyle w:val="Hyperlink"/>
                <w:noProof/>
                <w:spacing w:val="-10"/>
              </w:rPr>
              <w:t xml:space="preserve"> </w:t>
            </w:r>
            <w:r w:rsidRPr="00FF72EB">
              <w:rPr>
                <w:rStyle w:val="Hyperlink"/>
                <w:noProof/>
              </w:rPr>
              <w:t>plants</w:t>
            </w:r>
            <w:r w:rsidRPr="00FF72EB">
              <w:rPr>
                <w:rStyle w:val="Hyperlink"/>
                <w:noProof/>
                <w:spacing w:val="-7"/>
              </w:rPr>
              <w:t xml:space="preserve"> </w:t>
            </w:r>
            <w:r w:rsidRPr="00FF72EB">
              <w:rPr>
                <w:rStyle w:val="Hyperlink"/>
                <w:noProof/>
              </w:rPr>
              <w:t>and</w:t>
            </w:r>
            <w:r w:rsidRPr="00FF72EB">
              <w:rPr>
                <w:rStyle w:val="Hyperlink"/>
                <w:noProof/>
                <w:spacing w:val="-8"/>
              </w:rPr>
              <w:t xml:space="preserve"> </w:t>
            </w:r>
            <w:r w:rsidRPr="00FF72EB">
              <w:rPr>
                <w:rStyle w:val="Hyperlink"/>
                <w:noProof/>
              </w:rPr>
              <w:t>verifying</w:t>
            </w:r>
            <w:r w:rsidRPr="00FF72EB">
              <w:rPr>
                <w:rStyle w:val="Hyperlink"/>
                <w:noProof/>
                <w:spacing w:val="-7"/>
              </w:rPr>
              <w:t xml:space="preserve"> </w:t>
            </w:r>
            <w:r w:rsidRPr="00FF72EB">
              <w:rPr>
                <w:rStyle w:val="Hyperlink"/>
                <w:noProof/>
              </w:rPr>
              <w:t>the</w:t>
            </w:r>
            <w:r w:rsidRPr="00FF72EB">
              <w:rPr>
                <w:rStyle w:val="Hyperlink"/>
                <w:noProof/>
                <w:spacing w:val="-7"/>
              </w:rPr>
              <w:t xml:space="preserve"> </w:t>
            </w:r>
            <w:r w:rsidRPr="00FF72EB">
              <w:rPr>
                <w:rStyle w:val="Hyperlink"/>
                <w:noProof/>
              </w:rPr>
              <w:t>disease-free</w:t>
            </w:r>
            <w:r w:rsidRPr="00FF72EB">
              <w:rPr>
                <w:rStyle w:val="Hyperlink"/>
                <w:noProof/>
                <w:spacing w:val="-9"/>
              </w:rPr>
              <w:t xml:space="preserve"> </w:t>
            </w:r>
            <w:r w:rsidRPr="00FF72EB">
              <w:rPr>
                <w:rStyle w:val="Hyperlink"/>
                <w:noProof/>
              </w:rPr>
              <w:t>status</w:t>
            </w:r>
            <w:r w:rsidRPr="00FF72EB">
              <w:rPr>
                <w:rStyle w:val="Hyperlink"/>
                <w:noProof/>
                <w:spacing w:val="-11"/>
              </w:rPr>
              <w:t xml:space="preserve"> </w:t>
            </w:r>
            <w:r w:rsidRPr="00FF72EB">
              <w:rPr>
                <w:rStyle w:val="Hyperlink"/>
                <w:noProof/>
              </w:rPr>
              <w:t>of</w:t>
            </w:r>
            <w:r w:rsidRPr="00FF72EB">
              <w:rPr>
                <w:rStyle w:val="Hyperlink"/>
                <w:noProof/>
                <w:spacing w:val="-12"/>
              </w:rPr>
              <w:t xml:space="preserve"> </w:t>
            </w:r>
            <w:r w:rsidRPr="00FF72EB">
              <w:rPr>
                <w:rStyle w:val="Hyperlink"/>
                <w:noProof/>
              </w:rPr>
              <w:t>plant</w:t>
            </w:r>
            <w:r w:rsidRPr="00FF72EB">
              <w:rPr>
                <w:rStyle w:val="Hyperlink"/>
                <w:noProof/>
                <w:spacing w:val="-10"/>
              </w:rPr>
              <w:t xml:space="preserve"> </w:t>
            </w:r>
            <w:r w:rsidRPr="00FF72EB">
              <w:rPr>
                <w:rStyle w:val="Hyperlink"/>
                <w:noProof/>
                <w:spacing w:val="-2"/>
              </w:rPr>
              <w:t>material</w:t>
            </w:r>
            <w:r>
              <w:rPr>
                <w:noProof/>
                <w:webHidden/>
              </w:rPr>
              <w:tab/>
            </w:r>
            <w:r>
              <w:rPr>
                <w:noProof/>
                <w:webHidden/>
              </w:rPr>
              <w:fldChar w:fldCharType="begin"/>
            </w:r>
            <w:r>
              <w:rPr>
                <w:noProof/>
                <w:webHidden/>
              </w:rPr>
              <w:instrText xml:space="preserve"> PAGEREF _Toc146878473 \h </w:instrText>
            </w:r>
            <w:r>
              <w:rPr>
                <w:noProof/>
                <w:webHidden/>
              </w:rPr>
            </w:r>
            <w:r>
              <w:rPr>
                <w:noProof/>
                <w:webHidden/>
              </w:rPr>
              <w:fldChar w:fldCharType="separate"/>
            </w:r>
            <w:r>
              <w:rPr>
                <w:noProof/>
                <w:webHidden/>
              </w:rPr>
              <w:t>7</w:t>
            </w:r>
            <w:r>
              <w:rPr>
                <w:noProof/>
                <w:webHidden/>
              </w:rPr>
              <w:fldChar w:fldCharType="end"/>
            </w:r>
          </w:hyperlink>
        </w:p>
        <w:p w14:paraId="6A5D1090" w14:textId="285720FA" w:rsidR="0047738A" w:rsidRDefault="0047738A">
          <w:pPr>
            <w:pStyle w:val="TOC2"/>
            <w:tabs>
              <w:tab w:val="left" w:pos="1008"/>
              <w:tab w:val="right" w:leader="dot" w:pos="9350"/>
            </w:tabs>
            <w:rPr>
              <w:rFonts w:asciiTheme="minorHAnsi" w:eastAsiaTheme="minorEastAsia" w:hAnsiTheme="minorHAnsi" w:cstheme="minorBidi"/>
              <w:noProof/>
              <w:kern w:val="2"/>
              <w:szCs w:val="22"/>
              <w14:ligatures w14:val="standardContextual"/>
            </w:rPr>
          </w:pPr>
          <w:hyperlink w:anchor="_Toc146878474" w:history="1">
            <w:r w:rsidRPr="00FF72EB">
              <w:rPr>
                <w:rStyle w:val="Hyperlink"/>
                <w:noProof/>
              </w:rPr>
              <w:t>1.4</w:t>
            </w:r>
            <w:r>
              <w:rPr>
                <w:rFonts w:asciiTheme="minorHAnsi" w:eastAsiaTheme="minorEastAsia" w:hAnsiTheme="minorHAnsi" w:cstheme="minorBidi"/>
                <w:noProof/>
                <w:kern w:val="2"/>
                <w:szCs w:val="22"/>
                <w14:ligatures w14:val="standardContextual"/>
              </w:rPr>
              <w:tab/>
            </w:r>
            <w:r w:rsidRPr="00FF72EB">
              <w:rPr>
                <w:rStyle w:val="Hyperlink"/>
                <w:noProof/>
              </w:rPr>
              <w:t>Facilities</w:t>
            </w:r>
            <w:r>
              <w:rPr>
                <w:noProof/>
                <w:webHidden/>
              </w:rPr>
              <w:tab/>
            </w:r>
            <w:r>
              <w:rPr>
                <w:noProof/>
                <w:webHidden/>
              </w:rPr>
              <w:fldChar w:fldCharType="begin"/>
            </w:r>
            <w:r>
              <w:rPr>
                <w:noProof/>
                <w:webHidden/>
              </w:rPr>
              <w:instrText xml:space="preserve"> PAGEREF _Toc146878474 \h </w:instrText>
            </w:r>
            <w:r>
              <w:rPr>
                <w:noProof/>
                <w:webHidden/>
              </w:rPr>
            </w:r>
            <w:r>
              <w:rPr>
                <w:noProof/>
                <w:webHidden/>
              </w:rPr>
              <w:fldChar w:fldCharType="separate"/>
            </w:r>
            <w:r>
              <w:rPr>
                <w:noProof/>
                <w:webHidden/>
              </w:rPr>
              <w:t>8</w:t>
            </w:r>
            <w:r>
              <w:rPr>
                <w:noProof/>
                <w:webHidden/>
              </w:rPr>
              <w:fldChar w:fldCharType="end"/>
            </w:r>
          </w:hyperlink>
        </w:p>
        <w:p w14:paraId="0F5161F8" w14:textId="0E4ED946" w:rsidR="0047738A" w:rsidRDefault="0047738A">
          <w:pPr>
            <w:pStyle w:val="TOC3"/>
            <w:tabs>
              <w:tab w:val="left" w:pos="1540"/>
              <w:tab w:val="right" w:leader="dot" w:pos="9350"/>
            </w:tabs>
            <w:rPr>
              <w:rFonts w:asciiTheme="minorHAnsi" w:eastAsiaTheme="minorEastAsia" w:hAnsiTheme="minorHAnsi" w:cstheme="minorBidi"/>
              <w:noProof/>
              <w:kern w:val="2"/>
              <w14:ligatures w14:val="standardContextual"/>
            </w:rPr>
          </w:pPr>
          <w:hyperlink w:anchor="_Toc146878475" w:history="1">
            <w:r w:rsidRPr="00FF72EB">
              <w:rPr>
                <w:rStyle w:val="Hyperlink"/>
                <w:noProof/>
              </w:rPr>
              <w:t>1.4.1</w:t>
            </w:r>
            <w:r>
              <w:rPr>
                <w:rFonts w:asciiTheme="minorHAnsi" w:eastAsiaTheme="minorEastAsia" w:hAnsiTheme="minorHAnsi" w:cstheme="minorBidi"/>
                <w:noProof/>
                <w:kern w:val="2"/>
                <w14:ligatures w14:val="standardContextual"/>
              </w:rPr>
              <w:tab/>
            </w:r>
            <w:r w:rsidRPr="00FF72EB">
              <w:rPr>
                <w:rStyle w:val="Hyperlink"/>
                <w:noProof/>
              </w:rPr>
              <w:t>Greenhouses</w:t>
            </w:r>
            <w:r>
              <w:rPr>
                <w:noProof/>
                <w:webHidden/>
              </w:rPr>
              <w:tab/>
            </w:r>
            <w:r>
              <w:rPr>
                <w:noProof/>
                <w:webHidden/>
              </w:rPr>
              <w:fldChar w:fldCharType="begin"/>
            </w:r>
            <w:r>
              <w:rPr>
                <w:noProof/>
                <w:webHidden/>
              </w:rPr>
              <w:instrText xml:space="preserve"> PAGEREF _Toc146878475 \h </w:instrText>
            </w:r>
            <w:r>
              <w:rPr>
                <w:noProof/>
                <w:webHidden/>
              </w:rPr>
            </w:r>
            <w:r>
              <w:rPr>
                <w:noProof/>
                <w:webHidden/>
              </w:rPr>
              <w:fldChar w:fldCharType="separate"/>
            </w:r>
            <w:r>
              <w:rPr>
                <w:noProof/>
                <w:webHidden/>
              </w:rPr>
              <w:t>9</w:t>
            </w:r>
            <w:r>
              <w:rPr>
                <w:noProof/>
                <w:webHidden/>
              </w:rPr>
              <w:fldChar w:fldCharType="end"/>
            </w:r>
          </w:hyperlink>
        </w:p>
        <w:p w14:paraId="40283206" w14:textId="77245895" w:rsidR="0047738A" w:rsidRDefault="0047738A">
          <w:pPr>
            <w:pStyle w:val="TOC3"/>
            <w:tabs>
              <w:tab w:val="left" w:pos="1540"/>
              <w:tab w:val="right" w:leader="dot" w:pos="9350"/>
            </w:tabs>
            <w:rPr>
              <w:rFonts w:asciiTheme="minorHAnsi" w:eastAsiaTheme="minorEastAsia" w:hAnsiTheme="minorHAnsi" w:cstheme="minorBidi"/>
              <w:noProof/>
              <w:kern w:val="2"/>
              <w14:ligatures w14:val="standardContextual"/>
            </w:rPr>
          </w:pPr>
          <w:hyperlink w:anchor="_Toc146878476" w:history="1">
            <w:r w:rsidRPr="00FF72EB">
              <w:rPr>
                <w:rStyle w:val="Hyperlink"/>
                <w:noProof/>
              </w:rPr>
              <w:t>1.4.2</w:t>
            </w:r>
            <w:r>
              <w:rPr>
                <w:rFonts w:asciiTheme="minorHAnsi" w:eastAsiaTheme="minorEastAsia" w:hAnsiTheme="minorHAnsi" w:cstheme="minorBidi"/>
                <w:noProof/>
                <w:kern w:val="2"/>
                <w14:ligatures w14:val="standardContextual"/>
              </w:rPr>
              <w:tab/>
            </w:r>
            <w:r w:rsidRPr="00FF72EB">
              <w:rPr>
                <w:rStyle w:val="Hyperlink"/>
                <w:noProof/>
              </w:rPr>
              <w:t>Screenhouses</w:t>
            </w:r>
            <w:r>
              <w:rPr>
                <w:noProof/>
                <w:webHidden/>
              </w:rPr>
              <w:tab/>
            </w:r>
            <w:r>
              <w:rPr>
                <w:noProof/>
                <w:webHidden/>
              </w:rPr>
              <w:fldChar w:fldCharType="begin"/>
            </w:r>
            <w:r>
              <w:rPr>
                <w:noProof/>
                <w:webHidden/>
              </w:rPr>
              <w:instrText xml:space="preserve"> PAGEREF _Toc146878476 \h </w:instrText>
            </w:r>
            <w:r>
              <w:rPr>
                <w:noProof/>
                <w:webHidden/>
              </w:rPr>
            </w:r>
            <w:r>
              <w:rPr>
                <w:noProof/>
                <w:webHidden/>
              </w:rPr>
              <w:fldChar w:fldCharType="separate"/>
            </w:r>
            <w:r>
              <w:rPr>
                <w:noProof/>
                <w:webHidden/>
              </w:rPr>
              <w:t>9</w:t>
            </w:r>
            <w:r>
              <w:rPr>
                <w:noProof/>
                <w:webHidden/>
              </w:rPr>
              <w:fldChar w:fldCharType="end"/>
            </w:r>
          </w:hyperlink>
        </w:p>
        <w:p w14:paraId="6113DC3B" w14:textId="5A0AAE74" w:rsidR="0047738A" w:rsidRDefault="0047738A">
          <w:pPr>
            <w:pStyle w:val="TOC3"/>
            <w:tabs>
              <w:tab w:val="left" w:pos="1540"/>
              <w:tab w:val="right" w:leader="dot" w:pos="9350"/>
            </w:tabs>
            <w:rPr>
              <w:rFonts w:asciiTheme="minorHAnsi" w:eastAsiaTheme="minorEastAsia" w:hAnsiTheme="minorHAnsi" w:cstheme="minorBidi"/>
              <w:noProof/>
              <w:kern w:val="2"/>
              <w14:ligatures w14:val="standardContextual"/>
            </w:rPr>
          </w:pPr>
          <w:hyperlink w:anchor="_Toc146878477" w:history="1">
            <w:r w:rsidRPr="00FF72EB">
              <w:rPr>
                <w:rStyle w:val="Hyperlink"/>
                <w:noProof/>
              </w:rPr>
              <w:t>1.4.3</w:t>
            </w:r>
            <w:r>
              <w:rPr>
                <w:rFonts w:asciiTheme="minorHAnsi" w:eastAsiaTheme="minorEastAsia" w:hAnsiTheme="minorHAnsi" w:cstheme="minorBidi"/>
                <w:noProof/>
                <w:kern w:val="2"/>
                <w14:ligatures w14:val="standardContextual"/>
              </w:rPr>
              <w:tab/>
            </w:r>
            <w:r w:rsidRPr="00FF72EB">
              <w:rPr>
                <w:rStyle w:val="Hyperlink"/>
                <w:noProof/>
              </w:rPr>
              <w:t>Laboratory</w:t>
            </w:r>
            <w:r>
              <w:rPr>
                <w:noProof/>
                <w:webHidden/>
              </w:rPr>
              <w:tab/>
            </w:r>
            <w:r>
              <w:rPr>
                <w:noProof/>
                <w:webHidden/>
              </w:rPr>
              <w:fldChar w:fldCharType="begin"/>
            </w:r>
            <w:r>
              <w:rPr>
                <w:noProof/>
                <w:webHidden/>
              </w:rPr>
              <w:instrText xml:space="preserve"> PAGEREF _Toc146878477 \h </w:instrText>
            </w:r>
            <w:r>
              <w:rPr>
                <w:noProof/>
                <w:webHidden/>
              </w:rPr>
            </w:r>
            <w:r>
              <w:rPr>
                <w:noProof/>
                <w:webHidden/>
              </w:rPr>
              <w:fldChar w:fldCharType="separate"/>
            </w:r>
            <w:r>
              <w:rPr>
                <w:noProof/>
                <w:webHidden/>
              </w:rPr>
              <w:t>9</w:t>
            </w:r>
            <w:r>
              <w:rPr>
                <w:noProof/>
                <w:webHidden/>
              </w:rPr>
              <w:fldChar w:fldCharType="end"/>
            </w:r>
          </w:hyperlink>
        </w:p>
        <w:p w14:paraId="51F4AB49" w14:textId="166A8F7B" w:rsidR="0047738A" w:rsidRDefault="0047738A">
          <w:pPr>
            <w:pStyle w:val="TOC3"/>
            <w:tabs>
              <w:tab w:val="left" w:pos="1540"/>
              <w:tab w:val="right" w:leader="dot" w:pos="9350"/>
            </w:tabs>
            <w:rPr>
              <w:rFonts w:asciiTheme="minorHAnsi" w:eastAsiaTheme="minorEastAsia" w:hAnsiTheme="minorHAnsi" w:cstheme="minorBidi"/>
              <w:noProof/>
              <w:kern w:val="2"/>
              <w14:ligatures w14:val="standardContextual"/>
            </w:rPr>
          </w:pPr>
          <w:hyperlink w:anchor="_Toc146878478" w:history="1">
            <w:r w:rsidRPr="00FF72EB">
              <w:rPr>
                <w:rStyle w:val="Hyperlink"/>
                <w:noProof/>
              </w:rPr>
              <w:t>1.4.4</w:t>
            </w:r>
            <w:r>
              <w:rPr>
                <w:rFonts w:asciiTheme="minorHAnsi" w:eastAsiaTheme="minorEastAsia" w:hAnsiTheme="minorHAnsi" w:cstheme="minorBidi"/>
                <w:noProof/>
                <w:kern w:val="2"/>
                <w14:ligatures w14:val="standardContextual"/>
              </w:rPr>
              <w:tab/>
            </w:r>
            <w:r w:rsidRPr="00FF72EB">
              <w:rPr>
                <w:rStyle w:val="Hyperlink"/>
                <w:noProof/>
              </w:rPr>
              <w:t>Office and other personnel and visitor support areas</w:t>
            </w:r>
            <w:r>
              <w:rPr>
                <w:noProof/>
                <w:webHidden/>
              </w:rPr>
              <w:tab/>
            </w:r>
            <w:r>
              <w:rPr>
                <w:noProof/>
                <w:webHidden/>
              </w:rPr>
              <w:fldChar w:fldCharType="begin"/>
            </w:r>
            <w:r>
              <w:rPr>
                <w:noProof/>
                <w:webHidden/>
              </w:rPr>
              <w:instrText xml:space="preserve"> PAGEREF _Toc146878478 \h </w:instrText>
            </w:r>
            <w:r>
              <w:rPr>
                <w:noProof/>
                <w:webHidden/>
              </w:rPr>
            </w:r>
            <w:r>
              <w:rPr>
                <w:noProof/>
                <w:webHidden/>
              </w:rPr>
              <w:fldChar w:fldCharType="separate"/>
            </w:r>
            <w:r>
              <w:rPr>
                <w:noProof/>
                <w:webHidden/>
              </w:rPr>
              <w:t>10</w:t>
            </w:r>
            <w:r>
              <w:rPr>
                <w:noProof/>
                <w:webHidden/>
              </w:rPr>
              <w:fldChar w:fldCharType="end"/>
            </w:r>
          </w:hyperlink>
        </w:p>
        <w:p w14:paraId="325BDFEB" w14:textId="14D325B0" w:rsidR="0047738A" w:rsidRDefault="0047738A">
          <w:pPr>
            <w:pStyle w:val="TOC3"/>
            <w:tabs>
              <w:tab w:val="left" w:pos="1540"/>
              <w:tab w:val="right" w:leader="dot" w:pos="9350"/>
            </w:tabs>
            <w:rPr>
              <w:rFonts w:asciiTheme="minorHAnsi" w:eastAsiaTheme="minorEastAsia" w:hAnsiTheme="minorHAnsi" w:cstheme="minorBidi"/>
              <w:noProof/>
              <w:kern w:val="2"/>
              <w14:ligatures w14:val="standardContextual"/>
            </w:rPr>
          </w:pPr>
          <w:hyperlink w:anchor="_Toc146878479" w:history="1">
            <w:r w:rsidRPr="00FF72EB">
              <w:rPr>
                <w:rStyle w:val="Hyperlink"/>
                <w:noProof/>
              </w:rPr>
              <w:t>1.4.5</w:t>
            </w:r>
            <w:r>
              <w:rPr>
                <w:rFonts w:asciiTheme="minorHAnsi" w:eastAsiaTheme="minorEastAsia" w:hAnsiTheme="minorHAnsi" w:cstheme="minorBidi"/>
                <w:noProof/>
                <w:kern w:val="2"/>
                <w14:ligatures w14:val="standardContextual"/>
              </w:rPr>
              <w:tab/>
            </w:r>
            <w:r w:rsidRPr="00FF72EB">
              <w:rPr>
                <w:rStyle w:val="Hyperlink"/>
                <w:noProof/>
              </w:rPr>
              <w:t>Plant materials</w:t>
            </w:r>
            <w:r>
              <w:rPr>
                <w:noProof/>
                <w:webHidden/>
              </w:rPr>
              <w:tab/>
            </w:r>
            <w:r>
              <w:rPr>
                <w:noProof/>
                <w:webHidden/>
              </w:rPr>
              <w:fldChar w:fldCharType="begin"/>
            </w:r>
            <w:r>
              <w:rPr>
                <w:noProof/>
                <w:webHidden/>
              </w:rPr>
              <w:instrText xml:space="preserve"> PAGEREF _Toc146878479 \h </w:instrText>
            </w:r>
            <w:r>
              <w:rPr>
                <w:noProof/>
                <w:webHidden/>
              </w:rPr>
            </w:r>
            <w:r>
              <w:rPr>
                <w:noProof/>
                <w:webHidden/>
              </w:rPr>
              <w:fldChar w:fldCharType="separate"/>
            </w:r>
            <w:r>
              <w:rPr>
                <w:noProof/>
                <w:webHidden/>
              </w:rPr>
              <w:t>10</w:t>
            </w:r>
            <w:r>
              <w:rPr>
                <w:noProof/>
                <w:webHidden/>
              </w:rPr>
              <w:fldChar w:fldCharType="end"/>
            </w:r>
          </w:hyperlink>
        </w:p>
        <w:p w14:paraId="09AA1064" w14:textId="315FAA1D" w:rsidR="0047738A" w:rsidRDefault="0047738A">
          <w:pPr>
            <w:pStyle w:val="TOC2"/>
            <w:tabs>
              <w:tab w:val="right" w:leader="dot" w:pos="9350"/>
            </w:tabs>
            <w:rPr>
              <w:rFonts w:asciiTheme="minorHAnsi" w:eastAsiaTheme="minorEastAsia" w:hAnsiTheme="minorHAnsi" w:cstheme="minorBidi"/>
              <w:noProof/>
              <w:kern w:val="2"/>
              <w:szCs w:val="22"/>
              <w14:ligatures w14:val="standardContextual"/>
            </w:rPr>
          </w:pPr>
          <w:hyperlink w:anchor="_Toc146878480" w:history="1">
            <w:r w:rsidRPr="00FF72EB">
              <w:rPr>
                <w:rStyle w:val="Hyperlink"/>
                <w:noProof/>
              </w:rPr>
              <w:t>1.5 Germplasm bank</w:t>
            </w:r>
            <w:r>
              <w:rPr>
                <w:noProof/>
                <w:webHidden/>
              </w:rPr>
              <w:tab/>
            </w:r>
            <w:r>
              <w:rPr>
                <w:noProof/>
                <w:webHidden/>
              </w:rPr>
              <w:fldChar w:fldCharType="begin"/>
            </w:r>
            <w:r>
              <w:rPr>
                <w:noProof/>
                <w:webHidden/>
              </w:rPr>
              <w:instrText xml:space="preserve"> PAGEREF _Toc146878480 \h </w:instrText>
            </w:r>
            <w:r>
              <w:rPr>
                <w:noProof/>
                <w:webHidden/>
              </w:rPr>
            </w:r>
            <w:r>
              <w:rPr>
                <w:noProof/>
                <w:webHidden/>
              </w:rPr>
              <w:fldChar w:fldCharType="separate"/>
            </w:r>
            <w:r>
              <w:rPr>
                <w:noProof/>
                <w:webHidden/>
              </w:rPr>
              <w:t>10</w:t>
            </w:r>
            <w:r>
              <w:rPr>
                <w:noProof/>
                <w:webHidden/>
              </w:rPr>
              <w:fldChar w:fldCharType="end"/>
            </w:r>
          </w:hyperlink>
        </w:p>
        <w:p w14:paraId="5C4393E2" w14:textId="04C84B31" w:rsidR="0047738A" w:rsidRDefault="0047738A">
          <w:pPr>
            <w:pStyle w:val="TOC2"/>
            <w:tabs>
              <w:tab w:val="right" w:leader="dot" w:pos="9350"/>
            </w:tabs>
            <w:rPr>
              <w:rFonts w:asciiTheme="minorHAnsi" w:eastAsiaTheme="minorEastAsia" w:hAnsiTheme="minorHAnsi" w:cstheme="minorBidi"/>
              <w:noProof/>
              <w:kern w:val="2"/>
              <w:szCs w:val="22"/>
              <w14:ligatures w14:val="standardContextual"/>
            </w:rPr>
          </w:pPr>
          <w:hyperlink w:anchor="_Toc146878481" w:history="1">
            <w:r w:rsidRPr="00FF72EB">
              <w:rPr>
                <w:rStyle w:val="Hyperlink"/>
                <w:noProof/>
              </w:rPr>
              <w:t>1.6 Foundation</w:t>
            </w:r>
            <w:r w:rsidRPr="00FF72EB">
              <w:rPr>
                <w:rStyle w:val="Hyperlink"/>
                <w:noProof/>
                <w:spacing w:val="3"/>
              </w:rPr>
              <w:t xml:space="preserve"> </w:t>
            </w:r>
            <w:r w:rsidRPr="00FF72EB">
              <w:rPr>
                <w:rStyle w:val="Hyperlink"/>
                <w:noProof/>
                <w:spacing w:val="-4"/>
              </w:rPr>
              <w:t>block</w:t>
            </w:r>
            <w:r>
              <w:rPr>
                <w:noProof/>
                <w:webHidden/>
              </w:rPr>
              <w:tab/>
            </w:r>
            <w:r>
              <w:rPr>
                <w:noProof/>
                <w:webHidden/>
              </w:rPr>
              <w:fldChar w:fldCharType="begin"/>
            </w:r>
            <w:r>
              <w:rPr>
                <w:noProof/>
                <w:webHidden/>
              </w:rPr>
              <w:instrText xml:space="preserve"> PAGEREF _Toc146878481 \h </w:instrText>
            </w:r>
            <w:r>
              <w:rPr>
                <w:noProof/>
                <w:webHidden/>
              </w:rPr>
            </w:r>
            <w:r>
              <w:rPr>
                <w:noProof/>
                <w:webHidden/>
              </w:rPr>
              <w:fldChar w:fldCharType="separate"/>
            </w:r>
            <w:r>
              <w:rPr>
                <w:noProof/>
                <w:webHidden/>
              </w:rPr>
              <w:t>11</w:t>
            </w:r>
            <w:r>
              <w:rPr>
                <w:noProof/>
                <w:webHidden/>
              </w:rPr>
              <w:fldChar w:fldCharType="end"/>
            </w:r>
          </w:hyperlink>
        </w:p>
        <w:p w14:paraId="278D30DA" w14:textId="4CD04755" w:rsidR="0047738A" w:rsidRDefault="0047738A">
          <w:pPr>
            <w:pStyle w:val="TOC2"/>
            <w:tabs>
              <w:tab w:val="right" w:leader="dot" w:pos="9350"/>
            </w:tabs>
            <w:rPr>
              <w:rFonts w:asciiTheme="minorHAnsi" w:eastAsiaTheme="minorEastAsia" w:hAnsiTheme="minorHAnsi" w:cstheme="minorBidi"/>
              <w:noProof/>
              <w:kern w:val="2"/>
              <w:szCs w:val="22"/>
              <w14:ligatures w14:val="standardContextual"/>
            </w:rPr>
          </w:pPr>
          <w:hyperlink w:anchor="_Toc146878482" w:history="1">
            <w:r w:rsidRPr="00FF72EB">
              <w:rPr>
                <w:rStyle w:val="Hyperlink"/>
                <w:noProof/>
              </w:rPr>
              <w:t>1.7 Increase</w:t>
            </w:r>
            <w:r w:rsidRPr="00FF72EB">
              <w:rPr>
                <w:rStyle w:val="Hyperlink"/>
                <w:noProof/>
                <w:spacing w:val="-3"/>
              </w:rPr>
              <w:t xml:space="preserve"> </w:t>
            </w:r>
            <w:r w:rsidRPr="00FF72EB">
              <w:rPr>
                <w:rStyle w:val="Hyperlink"/>
                <w:noProof/>
              </w:rPr>
              <w:t>blocks</w:t>
            </w:r>
            <w:r>
              <w:rPr>
                <w:noProof/>
                <w:webHidden/>
              </w:rPr>
              <w:tab/>
            </w:r>
            <w:r>
              <w:rPr>
                <w:noProof/>
                <w:webHidden/>
              </w:rPr>
              <w:fldChar w:fldCharType="begin"/>
            </w:r>
            <w:r>
              <w:rPr>
                <w:noProof/>
                <w:webHidden/>
              </w:rPr>
              <w:instrText xml:space="preserve"> PAGEREF _Toc146878482 \h </w:instrText>
            </w:r>
            <w:r>
              <w:rPr>
                <w:noProof/>
                <w:webHidden/>
              </w:rPr>
            </w:r>
            <w:r>
              <w:rPr>
                <w:noProof/>
                <w:webHidden/>
              </w:rPr>
              <w:fldChar w:fldCharType="separate"/>
            </w:r>
            <w:r>
              <w:rPr>
                <w:noProof/>
                <w:webHidden/>
              </w:rPr>
              <w:t>12</w:t>
            </w:r>
            <w:r>
              <w:rPr>
                <w:noProof/>
                <w:webHidden/>
              </w:rPr>
              <w:fldChar w:fldCharType="end"/>
            </w:r>
          </w:hyperlink>
        </w:p>
        <w:p w14:paraId="6E97D650" w14:textId="2183EFEF" w:rsidR="0047738A" w:rsidRDefault="0047738A">
          <w:pPr>
            <w:pStyle w:val="TOC2"/>
            <w:tabs>
              <w:tab w:val="right" w:leader="dot" w:pos="9350"/>
            </w:tabs>
            <w:rPr>
              <w:rFonts w:asciiTheme="minorHAnsi" w:eastAsiaTheme="minorEastAsia" w:hAnsiTheme="minorHAnsi" w:cstheme="minorBidi"/>
              <w:noProof/>
              <w:kern w:val="2"/>
              <w:szCs w:val="22"/>
              <w14:ligatures w14:val="standardContextual"/>
            </w:rPr>
          </w:pPr>
          <w:hyperlink w:anchor="_Toc146878483" w:history="1">
            <w:r w:rsidRPr="00FF72EB">
              <w:rPr>
                <w:rStyle w:val="Hyperlink"/>
                <w:noProof/>
              </w:rPr>
              <w:t>1.8 Seed</w:t>
            </w:r>
            <w:r w:rsidRPr="00FF72EB">
              <w:rPr>
                <w:rStyle w:val="Hyperlink"/>
                <w:noProof/>
                <w:spacing w:val="-9"/>
              </w:rPr>
              <w:t xml:space="preserve"> </w:t>
            </w:r>
            <w:r w:rsidRPr="00FF72EB">
              <w:rPr>
                <w:rStyle w:val="Hyperlink"/>
                <w:noProof/>
              </w:rPr>
              <w:t>source</w:t>
            </w:r>
            <w:r w:rsidRPr="00FF72EB">
              <w:rPr>
                <w:rStyle w:val="Hyperlink"/>
                <w:noProof/>
                <w:spacing w:val="-6"/>
              </w:rPr>
              <w:t xml:space="preserve"> </w:t>
            </w:r>
            <w:r w:rsidRPr="00FF72EB">
              <w:rPr>
                <w:rStyle w:val="Hyperlink"/>
                <w:noProof/>
                <w:spacing w:val="-4"/>
              </w:rPr>
              <w:t>trees</w:t>
            </w:r>
            <w:r>
              <w:rPr>
                <w:noProof/>
                <w:webHidden/>
              </w:rPr>
              <w:tab/>
            </w:r>
            <w:r>
              <w:rPr>
                <w:noProof/>
                <w:webHidden/>
              </w:rPr>
              <w:fldChar w:fldCharType="begin"/>
            </w:r>
            <w:r>
              <w:rPr>
                <w:noProof/>
                <w:webHidden/>
              </w:rPr>
              <w:instrText xml:space="preserve"> PAGEREF _Toc146878483 \h </w:instrText>
            </w:r>
            <w:r>
              <w:rPr>
                <w:noProof/>
                <w:webHidden/>
              </w:rPr>
            </w:r>
            <w:r>
              <w:rPr>
                <w:noProof/>
                <w:webHidden/>
              </w:rPr>
              <w:fldChar w:fldCharType="separate"/>
            </w:r>
            <w:r>
              <w:rPr>
                <w:noProof/>
                <w:webHidden/>
              </w:rPr>
              <w:t>12</w:t>
            </w:r>
            <w:r>
              <w:rPr>
                <w:noProof/>
                <w:webHidden/>
              </w:rPr>
              <w:fldChar w:fldCharType="end"/>
            </w:r>
          </w:hyperlink>
        </w:p>
        <w:p w14:paraId="5205A0F7" w14:textId="0362DB25" w:rsidR="0047738A" w:rsidRDefault="0047738A">
          <w:pPr>
            <w:pStyle w:val="TOC2"/>
            <w:tabs>
              <w:tab w:val="right" w:leader="dot" w:pos="9350"/>
            </w:tabs>
            <w:rPr>
              <w:rFonts w:asciiTheme="minorHAnsi" w:eastAsiaTheme="minorEastAsia" w:hAnsiTheme="minorHAnsi" w:cstheme="minorBidi"/>
              <w:noProof/>
              <w:kern w:val="2"/>
              <w:szCs w:val="22"/>
              <w14:ligatures w14:val="standardContextual"/>
            </w:rPr>
          </w:pPr>
          <w:hyperlink w:anchor="_Toc146878484" w:history="1">
            <w:r w:rsidRPr="00FF72EB">
              <w:rPr>
                <w:rStyle w:val="Hyperlink"/>
                <w:noProof/>
              </w:rPr>
              <w:t>1.9 Nurseries</w:t>
            </w:r>
            <w:r>
              <w:rPr>
                <w:noProof/>
                <w:webHidden/>
              </w:rPr>
              <w:tab/>
            </w:r>
            <w:r>
              <w:rPr>
                <w:noProof/>
                <w:webHidden/>
              </w:rPr>
              <w:fldChar w:fldCharType="begin"/>
            </w:r>
            <w:r>
              <w:rPr>
                <w:noProof/>
                <w:webHidden/>
              </w:rPr>
              <w:instrText xml:space="preserve"> PAGEREF _Toc146878484 \h </w:instrText>
            </w:r>
            <w:r>
              <w:rPr>
                <w:noProof/>
                <w:webHidden/>
              </w:rPr>
            </w:r>
            <w:r>
              <w:rPr>
                <w:noProof/>
                <w:webHidden/>
              </w:rPr>
              <w:fldChar w:fldCharType="separate"/>
            </w:r>
            <w:r>
              <w:rPr>
                <w:noProof/>
                <w:webHidden/>
              </w:rPr>
              <w:t>13</w:t>
            </w:r>
            <w:r>
              <w:rPr>
                <w:noProof/>
                <w:webHidden/>
              </w:rPr>
              <w:fldChar w:fldCharType="end"/>
            </w:r>
          </w:hyperlink>
        </w:p>
        <w:p w14:paraId="3CFCFEC5" w14:textId="630FD552" w:rsidR="0047738A" w:rsidRDefault="0047738A">
          <w:pPr>
            <w:pStyle w:val="TOC3"/>
            <w:tabs>
              <w:tab w:val="right" w:leader="dot" w:pos="9350"/>
            </w:tabs>
            <w:rPr>
              <w:rFonts w:asciiTheme="minorHAnsi" w:eastAsiaTheme="minorEastAsia" w:hAnsiTheme="minorHAnsi" w:cstheme="minorBidi"/>
              <w:noProof/>
              <w:kern w:val="2"/>
              <w14:ligatures w14:val="standardContextual"/>
            </w:rPr>
          </w:pPr>
          <w:hyperlink w:anchor="_Toc146878485" w:history="1">
            <w:r w:rsidRPr="00FF72EB">
              <w:rPr>
                <w:rStyle w:val="Hyperlink"/>
                <w:noProof/>
              </w:rPr>
              <w:t>1.9.1 Wholesale nurseries</w:t>
            </w:r>
            <w:r>
              <w:rPr>
                <w:noProof/>
                <w:webHidden/>
              </w:rPr>
              <w:tab/>
            </w:r>
            <w:r>
              <w:rPr>
                <w:noProof/>
                <w:webHidden/>
              </w:rPr>
              <w:fldChar w:fldCharType="begin"/>
            </w:r>
            <w:r>
              <w:rPr>
                <w:noProof/>
                <w:webHidden/>
              </w:rPr>
              <w:instrText xml:space="preserve"> PAGEREF _Toc146878485 \h </w:instrText>
            </w:r>
            <w:r>
              <w:rPr>
                <w:noProof/>
                <w:webHidden/>
              </w:rPr>
            </w:r>
            <w:r>
              <w:rPr>
                <w:noProof/>
                <w:webHidden/>
              </w:rPr>
              <w:fldChar w:fldCharType="separate"/>
            </w:r>
            <w:r>
              <w:rPr>
                <w:noProof/>
                <w:webHidden/>
              </w:rPr>
              <w:t>13</w:t>
            </w:r>
            <w:r>
              <w:rPr>
                <w:noProof/>
                <w:webHidden/>
              </w:rPr>
              <w:fldChar w:fldCharType="end"/>
            </w:r>
          </w:hyperlink>
        </w:p>
        <w:p w14:paraId="50C699A4" w14:textId="3FD5BF84" w:rsidR="0047738A" w:rsidRDefault="0047738A">
          <w:pPr>
            <w:pStyle w:val="TOC3"/>
            <w:tabs>
              <w:tab w:val="right" w:leader="dot" w:pos="9350"/>
            </w:tabs>
            <w:rPr>
              <w:rFonts w:asciiTheme="minorHAnsi" w:eastAsiaTheme="minorEastAsia" w:hAnsiTheme="minorHAnsi" w:cstheme="minorBidi"/>
              <w:noProof/>
              <w:kern w:val="2"/>
              <w14:ligatures w14:val="standardContextual"/>
            </w:rPr>
          </w:pPr>
          <w:hyperlink w:anchor="_Toc146878486" w:history="1">
            <w:r w:rsidRPr="00FF72EB">
              <w:rPr>
                <w:rStyle w:val="Hyperlink"/>
                <w:noProof/>
              </w:rPr>
              <w:t>1.9.2 Retail</w:t>
            </w:r>
            <w:r w:rsidRPr="00FF72EB">
              <w:rPr>
                <w:rStyle w:val="Hyperlink"/>
                <w:noProof/>
                <w:spacing w:val="-6"/>
              </w:rPr>
              <w:t xml:space="preserve"> </w:t>
            </w:r>
            <w:r w:rsidRPr="00FF72EB">
              <w:rPr>
                <w:rStyle w:val="Hyperlink"/>
                <w:noProof/>
              </w:rPr>
              <w:t>nurseries</w:t>
            </w:r>
            <w:r>
              <w:rPr>
                <w:noProof/>
                <w:webHidden/>
              </w:rPr>
              <w:tab/>
            </w:r>
            <w:r>
              <w:rPr>
                <w:noProof/>
                <w:webHidden/>
              </w:rPr>
              <w:fldChar w:fldCharType="begin"/>
            </w:r>
            <w:r>
              <w:rPr>
                <w:noProof/>
                <w:webHidden/>
              </w:rPr>
              <w:instrText xml:space="preserve"> PAGEREF _Toc146878486 \h </w:instrText>
            </w:r>
            <w:r>
              <w:rPr>
                <w:noProof/>
                <w:webHidden/>
              </w:rPr>
            </w:r>
            <w:r>
              <w:rPr>
                <w:noProof/>
                <w:webHidden/>
              </w:rPr>
              <w:fldChar w:fldCharType="separate"/>
            </w:r>
            <w:r>
              <w:rPr>
                <w:noProof/>
                <w:webHidden/>
              </w:rPr>
              <w:t>13</w:t>
            </w:r>
            <w:r>
              <w:rPr>
                <w:noProof/>
                <w:webHidden/>
              </w:rPr>
              <w:fldChar w:fldCharType="end"/>
            </w:r>
          </w:hyperlink>
        </w:p>
        <w:p w14:paraId="6E010CC1" w14:textId="1CC5192E" w:rsidR="0047738A" w:rsidRDefault="0047738A">
          <w:pPr>
            <w:pStyle w:val="TOC1"/>
            <w:tabs>
              <w:tab w:val="left" w:pos="1008"/>
              <w:tab w:val="right" w:leader="dot" w:pos="9350"/>
            </w:tabs>
            <w:rPr>
              <w:rFonts w:asciiTheme="minorHAnsi" w:eastAsiaTheme="minorEastAsia" w:hAnsiTheme="minorHAnsi" w:cstheme="minorBidi"/>
              <w:noProof/>
              <w:kern w:val="2"/>
              <w:szCs w:val="22"/>
              <w14:ligatures w14:val="standardContextual"/>
            </w:rPr>
          </w:pPr>
          <w:hyperlink w:anchor="_Toc146878487" w:history="1">
            <w:r w:rsidRPr="00FF72EB">
              <w:rPr>
                <w:rStyle w:val="Hyperlink"/>
                <w:noProof/>
              </w:rPr>
              <w:t>2.0</w:t>
            </w:r>
            <w:r>
              <w:rPr>
                <w:rFonts w:asciiTheme="minorHAnsi" w:eastAsiaTheme="minorEastAsia" w:hAnsiTheme="minorHAnsi" w:cstheme="minorBidi"/>
                <w:noProof/>
                <w:kern w:val="2"/>
                <w:szCs w:val="22"/>
                <w14:ligatures w14:val="standardContextual"/>
              </w:rPr>
              <w:tab/>
            </w:r>
            <w:r w:rsidRPr="00FF72EB">
              <w:rPr>
                <w:rStyle w:val="Hyperlink"/>
                <w:noProof/>
              </w:rPr>
              <w:t>Regional management for the Asian citrus psyllid (ACP)</w:t>
            </w:r>
            <w:r>
              <w:rPr>
                <w:noProof/>
                <w:webHidden/>
              </w:rPr>
              <w:tab/>
            </w:r>
            <w:r>
              <w:rPr>
                <w:noProof/>
                <w:webHidden/>
              </w:rPr>
              <w:fldChar w:fldCharType="begin"/>
            </w:r>
            <w:r>
              <w:rPr>
                <w:noProof/>
                <w:webHidden/>
              </w:rPr>
              <w:instrText xml:space="preserve"> PAGEREF _Toc146878487 \h </w:instrText>
            </w:r>
            <w:r>
              <w:rPr>
                <w:noProof/>
                <w:webHidden/>
              </w:rPr>
            </w:r>
            <w:r>
              <w:rPr>
                <w:noProof/>
                <w:webHidden/>
              </w:rPr>
              <w:fldChar w:fldCharType="separate"/>
            </w:r>
            <w:r>
              <w:rPr>
                <w:noProof/>
                <w:webHidden/>
              </w:rPr>
              <w:t>13</w:t>
            </w:r>
            <w:r>
              <w:rPr>
                <w:noProof/>
                <w:webHidden/>
              </w:rPr>
              <w:fldChar w:fldCharType="end"/>
            </w:r>
          </w:hyperlink>
        </w:p>
        <w:p w14:paraId="395342B2" w14:textId="42E1FC23" w:rsidR="0047738A" w:rsidRDefault="0047738A">
          <w:pPr>
            <w:pStyle w:val="TOC2"/>
            <w:tabs>
              <w:tab w:val="right" w:leader="dot" w:pos="9350"/>
            </w:tabs>
            <w:rPr>
              <w:rFonts w:asciiTheme="minorHAnsi" w:eastAsiaTheme="minorEastAsia" w:hAnsiTheme="minorHAnsi" w:cstheme="minorBidi"/>
              <w:noProof/>
              <w:kern w:val="2"/>
              <w:szCs w:val="22"/>
              <w14:ligatures w14:val="standardContextual"/>
            </w:rPr>
          </w:pPr>
          <w:hyperlink w:anchor="_Toc146878488" w:history="1">
            <w:r w:rsidRPr="00FF72EB">
              <w:rPr>
                <w:rStyle w:val="Hyperlink"/>
                <w:noProof/>
              </w:rPr>
              <w:t>2.1 Background</w:t>
            </w:r>
            <w:r>
              <w:rPr>
                <w:noProof/>
                <w:webHidden/>
              </w:rPr>
              <w:tab/>
            </w:r>
            <w:r>
              <w:rPr>
                <w:noProof/>
                <w:webHidden/>
              </w:rPr>
              <w:fldChar w:fldCharType="begin"/>
            </w:r>
            <w:r>
              <w:rPr>
                <w:noProof/>
                <w:webHidden/>
              </w:rPr>
              <w:instrText xml:space="preserve"> PAGEREF _Toc146878488 \h </w:instrText>
            </w:r>
            <w:r>
              <w:rPr>
                <w:noProof/>
                <w:webHidden/>
              </w:rPr>
            </w:r>
            <w:r>
              <w:rPr>
                <w:noProof/>
                <w:webHidden/>
              </w:rPr>
              <w:fldChar w:fldCharType="separate"/>
            </w:r>
            <w:r>
              <w:rPr>
                <w:noProof/>
                <w:webHidden/>
              </w:rPr>
              <w:t>13</w:t>
            </w:r>
            <w:r>
              <w:rPr>
                <w:noProof/>
                <w:webHidden/>
              </w:rPr>
              <w:fldChar w:fldCharType="end"/>
            </w:r>
          </w:hyperlink>
        </w:p>
        <w:p w14:paraId="4A3286CC" w14:textId="04DF3835" w:rsidR="0047738A" w:rsidRDefault="0047738A">
          <w:pPr>
            <w:pStyle w:val="TOC2"/>
            <w:tabs>
              <w:tab w:val="left" w:pos="1008"/>
              <w:tab w:val="right" w:leader="dot" w:pos="9350"/>
            </w:tabs>
            <w:rPr>
              <w:rFonts w:asciiTheme="minorHAnsi" w:eastAsiaTheme="minorEastAsia" w:hAnsiTheme="minorHAnsi" w:cstheme="minorBidi"/>
              <w:noProof/>
              <w:kern w:val="2"/>
              <w:szCs w:val="22"/>
              <w14:ligatures w14:val="standardContextual"/>
            </w:rPr>
          </w:pPr>
          <w:hyperlink w:anchor="_Toc146878489" w:history="1">
            <w:r w:rsidRPr="00FF72EB">
              <w:rPr>
                <w:rStyle w:val="Hyperlink"/>
                <w:noProof/>
              </w:rPr>
              <w:t>2.2</w:t>
            </w:r>
            <w:r>
              <w:rPr>
                <w:rFonts w:asciiTheme="minorHAnsi" w:eastAsiaTheme="minorEastAsia" w:hAnsiTheme="minorHAnsi" w:cstheme="minorBidi"/>
                <w:noProof/>
                <w:kern w:val="2"/>
                <w:szCs w:val="22"/>
                <w14:ligatures w14:val="standardContextual"/>
              </w:rPr>
              <w:tab/>
            </w:r>
            <w:r w:rsidRPr="00FF72EB">
              <w:rPr>
                <w:rStyle w:val="Hyperlink"/>
                <w:noProof/>
              </w:rPr>
              <w:t>Components</w:t>
            </w:r>
            <w:r w:rsidRPr="00FF72EB">
              <w:rPr>
                <w:rStyle w:val="Hyperlink"/>
                <w:noProof/>
                <w:spacing w:val="-10"/>
              </w:rPr>
              <w:t xml:space="preserve"> </w:t>
            </w:r>
            <w:r w:rsidRPr="00FF72EB">
              <w:rPr>
                <w:rStyle w:val="Hyperlink"/>
                <w:noProof/>
              </w:rPr>
              <w:t>of</w:t>
            </w:r>
            <w:r w:rsidRPr="00FF72EB">
              <w:rPr>
                <w:rStyle w:val="Hyperlink"/>
                <w:noProof/>
                <w:spacing w:val="-13"/>
              </w:rPr>
              <w:t xml:space="preserve"> </w:t>
            </w:r>
            <w:r w:rsidRPr="00FF72EB">
              <w:rPr>
                <w:rStyle w:val="Hyperlink"/>
                <w:noProof/>
              </w:rPr>
              <w:t>regional</w:t>
            </w:r>
            <w:r w:rsidRPr="00FF72EB">
              <w:rPr>
                <w:rStyle w:val="Hyperlink"/>
                <w:noProof/>
                <w:spacing w:val="-7"/>
              </w:rPr>
              <w:t xml:space="preserve"> </w:t>
            </w:r>
            <w:r w:rsidRPr="00FF72EB">
              <w:rPr>
                <w:rStyle w:val="Hyperlink"/>
                <w:noProof/>
                <w:spacing w:val="-2"/>
              </w:rPr>
              <w:t>management</w:t>
            </w:r>
            <w:r>
              <w:rPr>
                <w:noProof/>
                <w:webHidden/>
              </w:rPr>
              <w:tab/>
            </w:r>
            <w:r>
              <w:rPr>
                <w:noProof/>
                <w:webHidden/>
              </w:rPr>
              <w:fldChar w:fldCharType="begin"/>
            </w:r>
            <w:r>
              <w:rPr>
                <w:noProof/>
                <w:webHidden/>
              </w:rPr>
              <w:instrText xml:space="preserve"> PAGEREF _Toc146878489 \h </w:instrText>
            </w:r>
            <w:r>
              <w:rPr>
                <w:noProof/>
                <w:webHidden/>
              </w:rPr>
            </w:r>
            <w:r>
              <w:rPr>
                <w:noProof/>
                <w:webHidden/>
              </w:rPr>
              <w:fldChar w:fldCharType="separate"/>
            </w:r>
            <w:r>
              <w:rPr>
                <w:noProof/>
                <w:webHidden/>
              </w:rPr>
              <w:t>14</w:t>
            </w:r>
            <w:r>
              <w:rPr>
                <w:noProof/>
                <w:webHidden/>
              </w:rPr>
              <w:fldChar w:fldCharType="end"/>
            </w:r>
          </w:hyperlink>
        </w:p>
        <w:p w14:paraId="0F6A1BAD" w14:textId="63B0C034" w:rsidR="0047738A" w:rsidRDefault="0047738A">
          <w:pPr>
            <w:pStyle w:val="TOC3"/>
            <w:tabs>
              <w:tab w:val="right" w:leader="dot" w:pos="9350"/>
            </w:tabs>
            <w:rPr>
              <w:rFonts w:asciiTheme="minorHAnsi" w:eastAsiaTheme="minorEastAsia" w:hAnsiTheme="minorHAnsi" w:cstheme="minorBidi"/>
              <w:noProof/>
              <w:kern w:val="2"/>
              <w14:ligatures w14:val="standardContextual"/>
            </w:rPr>
          </w:pPr>
          <w:hyperlink w:anchor="_Toc146878490" w:history="1">
            <w:r w:rsidRPr="00FF72EB">
              <w:rPr>
                <w:rStyle w:val="Hyperlink"/>
                <w:noProof/>
              </w:rPr>
              <w:t>2.2.1 Organization</w:t>
            </w:r>
            <w:r>
              <w:rPr>
                <w:noProof/>
                <w:webHidden/>
              </w:rPr>
              <w:tab/>
            </w:r>
            <w:r>
              <w:rPr>
                <w:noProof/>
                <w:webHidden/>
              </w:rPr>
              <w:fldChar w:fldCharType="begin"/>
            </w:r>
            <w:r>
              <w:rPr>
                <w:noProof/>
                <w:webHidden/>
              </w:rPr>
              <w:instrText xml:space="preserve"> PAGEREF _Toc146878490 \h </w:instrText>
            </w:r>
            <w:r>
              <w:rPr>
                <w:noProof/>
                <w:webHidden/>
              </w:rPr>
            </w:r>
            <w:r>
              <w:rPr>
                <w:noProof/>
                <w:webHidden/>
              </w:rPr>
              <w:fldChar w:fldCharType="separate"/>
            </w:r>
            <w:r>
              <w:rPr>
                <w:noProof/>
                <w:webHidden/>
              </w:rPr>
              <w:t>14</w:t>
            </w:r>
            <w:r>
              <w:rPr>
                <w:noProof/>
                <w:webHidden/>
              </w:rPr>
              <w:fldChar w:fldCharType="end"/>
            </w:r>
          </w:hyperlink>
        </w:p>
        <w:p w14:paraId="74B46DF9" w14:textId="5EA25593" w:rsidR="0047738A" w:rsidRDefault="0047738A">
          <w:pPr>
            <w:pStyle w:val="TOC3"/>
            <w:tabs>
              <w:tab w:val="right" w:leader="dot" w:pos="9350"/>
            </w:tabs>
            <w:rPr>
              <w:rFonts w:asciiTheme="minorHAnsi" w:eastAsiaTheme="minorEastAsia" w:hAnsiTheme="minorHAnsi" w:cstheme="minorBidi"/>
              <w:noProof/>
              <w:kern w:val="2"/>
              <w14:ligatures w14:val="standardContextual"/>
            </w:rPr>
          </w:pPr>
          <w:hyperlink w:anchor="_Toc146878491" w:history="1">
            <w:r w:rsidRPr="00FF72EB">
              <w:rPr>
                <w:rStyle w:val="Hyperlink"/>
                <w:noProof/>
              </w:rPr>
              <w:t>2.2.2 Social</w:t>
            </w:r>
            <w:r w:rsidRPr="00FF72EB">
              <w:rPr>
                <w:rStyle w:val="Hyperlink"/>
                <w:noProof/>
                <w:spacing w:val="-13"/>
              </w:rPr>
              <w:t xml:space="preserve"> </w:t>
            </w:r>
            <w:r w:rsidRPr="00FF72EB">
              <w:rPr>
                <w:rStyle w:val="Hyperlink"/>
                <w:noProof/>
              </w:rPr>
              <w:t>participation</w:t>
            </w:r>
            <w:r w:rsidRPr="00FF72EB">
              <w:rPr>
                <w:rStyle w:val="Hyperlink"/>
                <w:noProof/>
                <w:spacing w:val="-9"/>
              </w:rPr>
              <w:t xml:space="preserve"> </w:t>
            </w:r>
            <w:r w:rsidRPr="00FF72EB">
              <w:rPr>
                <w:rStyle w:val="Hyperlink"/>
                <w:noProof/>
              </w:rPr>
              <w:t>in</w:t>
            </w:r>
            <w:r w:rsidRPr="00FF72EB">
              <w:rPr>
                <w:rStyle w:val="Hyperlink"/>
                <w:noProof/>
                <w:spacing w:val="-10"/>
              </w:rPr>
              <w:t xml:space="preserve"> </w:t>
            </w:r>
            <w:r w:rsidRPr="00FF72EB">
              <w:rPr>
                <w:rStyle w:val="Hyperlink"/>
                <w:noProof/>
              </w:rPr>
              <w:t>the</w:t>
            </w:r>
            <w:r w:rsidRPr="00FF72EB">
              <w:rPr>
                <w:rStyle w:val="Hyperlink"/>
                <w:noProof/>
                <w:spacing w:val="-11"/>
              </w:rPr>
              <w:t xml:space="preserve"> </w:t>
            </w:r>
            <w:r w:rsidRPr="00FF72EB">
              <w:rPr>
                <w:rStyle w:val="Hyperlink"/>
                <w:noProof/>
                <w:spacing w:val="-2"/>
              </w:rPr>
              <w:t>program</w:t>
            </w:r>
            <w:r>
              <w:rPr>
                <w:noProof/>
                <w:webHidden/>
              </w:rPr>
              <w:tab/>
            </w:r>
            <w:r>
              <w:rPr>
                <w:noProof/>
                <w:webHidden/>
              </w:rPr>
              <w:fldChar w:fldCharType="begin"/>
            </w:r>
            <w:r>
              <w:rPr>
                <w:noProof/>
                <w:webHidden/>
              </w:rPr>
              <w:instrText xml:space="preserve"> PAGEREF _Toc146878491 \h </w:instrText>
            </w:r>
            <w:r>
              <w:rPr>
                <w:noProof/>
                <w:webHidden/>
              </w:rPr>
            </w:r>
            <w:r>
              <w:rPr>
                <w:noProof/>
                <w:webHidden/>
              </w:rPr>
              <w:fldChar w:fldCharType="separate"/>
            </w:r>
            <w:r>
              <w:rPr>
                <w:noProof/>
                <w:webHidden/>
              </w:rPr>
              <w:t>18</w:t>
            </w:r>
            <w:r>
              <w:rPr>
                <w:noProof/>
                <w:webHidden/>
              </w:rPr>
              <w:fldChar w:fldCharType="end"/>
            </w:r>
          </w:hyperlink>
        </w:p>
        <w:p w14:paraId="48EBD727" w14:textId="12BDE6E7" w:rsidR="0047738A" w:rsidRDefault="0047738A">
          <w:pPr>
            <w:pStyle w:val="TOC3"/>
            <w:tabs>
              <w:tab w:val="right" w:leader="dot" w:pos="9350"/>
            </w:tabs>
            <w:rPr>
              <w:rFonts w:asciiTheme="minorHAnsi" w:eastAsiaTheme="minorEastAsia" w:hAnsiTheme="minorHAnsi" w:cstheme="minorBidi"/>
              <w:noProof/>
              <w:kern w:val="2"/>
              <w14:ligatures w14:val="standardContextual"/>
            </w:rPr>
          </w:pPr>
          <w:hyperlink w:anchor="_Toc146878492" w:history="1">
            <w:r w:rsidRPr="00FF72EB">
              <w:rPr>
                <w:rStyle w:val="Hyperlink"/>
                <w:noProof/>
              </w:rPr>
              <w:t>2.2.3 Operational</w:t>
            </w:r>
            <w:r w:rsidRPr="00FF72EB">
              <w:rPr>
                <w:rStyle w:val="Hyperlink"/>
                <w:noProof/>
                <w:spacing w:val="3"/>
              </w:rPr>
              <w:t xml:space="preserve"> </w:t>
            </w:r>
            <w:r w:rsidRPr="00FF72EB">
              <w:rPr>
                <w:rStyle w:val="Hyperlink"/>
                <w:noProof/>
              </w:rPr>
              <w:t>activities</w:t>
            </w:r>
            <w:r>
              <w:rPr>
                <w:noProof/>
                <w:webHidden/>
              </w:rPr>
              <w:tab/>
            </w:r>
            <w:r>
              <w:rPr>
                <w:noProof/>
                <w:webHidden/>
              </w:rPr>
              <w:fldChar w:fldCharType="begin"/>
            </w:r>
            <w:r>
              <w:rPr>
                <w:noProof/>
                <w:webHidden/>
              </w:rPr>
              <w:instrText xml:space="preserve"> PAGEREF _Toc146878492 \h </w:instrText>
            </w:r>
            <w:r>
              <w:rPr>
                <w:noProof/>
                <w:webHidden/>
              </w:rPr>
            </w:r>
            <w:r>
              <w:rPr>
                <w:noProof/>
                <w:webHidden/>
              </w:rPr>
              <w:fldChar w:fldCharType="separate"/>
            </w:r>
            <w:r>
              <w:rPr>
                <w:noProof/>
                <w:webHidden/>
              </w:rPr>
              <w:t>18</w:t>
            </w:r>
            <w:r>
              <w:rPr>
                <w:noProof/>
                <w:webHidden/>
              </w:rPr>
              <w:fldChar w:fldCharType="end"/>
            </w:r>
          </w:hyperlink>
        </w:p>
        <w:p w14:paraId="1AA9CA03" w14:textId="15E09DC6" w:rsidR="0047738A" w:rsidRDefault="0047738A">
          <w:pPr>
            <w:pStyle w:val="TOC3"/>
            <w:tabs>
              <w:tab w:val="right" w:leader="dot" w:pos="9350"/>
            </w:tabs>
            <w:rPr>
              <w:rFonts w:asciiTheme="minorHAnsi" w:eastAsiaTheme="minorEastAsia" w:hAnsiTheme="minorHAnsi" w:cstheme="minorBidi"/>
              <w:noProof/>
              <w:kern w:val="2"/>
              <w14:ligatures w14:val="standardContextual"/>
            </w:rPr>
          </w:pPr>
          <w:hyperlink w:anchor="_Toc146878493" w:history="1">
            <w:r w:rsidRPr="00FF72EB">
              <w:rPr>
                <w:rStyle w:val="Hyperlink"/>
                <w:noProof/>
              </w:rPr>
              <w:t>2.2.4 Prioritization</w:t>
            </w:r>
            <w:r w:rsidRPr="00FF72EB">
              <w:rPr>
                <w:rStyle w:val="Hyperlink"/>
                <w:noProof/>
                <w:spacing w:val="-8"/>
              </w:rPr>
              <w:t xml:space="preserve"> </w:t>
            </w:r>
            <w:r w:rsidRPr="00FF72EB">
              <w:rPr>
                <w:rStyle w:val="Hyperlink"/>
                <w:noProof/>
              </w:rPr>
              <w:t>of</w:t>
            </w:r>
            <w:r w:rsidRPr="00FF72EB">
              <w:rPr>
                <w:rStyle w:val="Hyperlink"/>
                <w:noProof/>
                <w:spacing w:val="-4"/>
              </w:rPr>
              <w:t xml:space="preserve"> </w:t>
            </w:r>
            <w:r w:rsidRPr="00FF72EB">
              <w:rPr>
                <w:rStyle w:val="Hyperlink"/>
                <w:noProof/>
              </w:rPr>
              <w:t>areas</w:t>
            </w:r>
            <w:r w:rsidRPr="00FF72EB">
              <w:rPr>
                <w:rStyle w:val="Hyperlink"/>
                <w:noProof/>
                <w:spacing w:val="-10"/>
              </w:rPr>
              <w:t xml:space="preserve"> </w:t>
            </w:r>
            <w:r w:rsidRPr="00FF72EB">
              <w:rPr>
                <w:rStyle w:val="Hyperlink"/>
                <w:noProof/>
              </w:rPr>
              <w:t>for</w:t>
            </w:r>
            <w:r w:rsidRPr="00FF72EB">
              <w:rPr>
                <w:rStyle w:val="Hyperlink"/>
                <w:noProof/>
                <w:spacing w:val="-6"/>
              </w:rPr>
              <w:t xml:space="preserve"> </w:t>
            </w:r>
            <w:r w:rsidRPr="00FF72EB">
              <w:rPr>
                <w:rStyle w:val="Hyperlink"/>
                <w:noProof/>
                <w:spacing w:val="-2"/>
              </w:rPr>
              <w:t>control</w:t>
            </w:r>
            <w:r>
              <w:rPr>
                <w:noProof/>
                <w:webHidden/>
              </w:rPr>
              <w:tab/>
            </w:r>
            <w:r>
              <w:rPr>
                <w:noProof/>
                <w:webHidden/>
              </w:rPr>
              <w:fldChar w:fldCharType="begin"/>
            </w:r>
            <w:r>
              <w:rPr>
                <w:noProof/>
                <w:webHidden/>
              </w:rPr>
              <w:instrText xml:space="preserve"> PAGEREF _Toc146878493 \h </w:instrText>
            </w:r>
            <w:r>
              <w:rPr>
                <w:noProof/>
                <w:webHidden/>
              </w:rPr>
            </w:r>
            <w:r>
              <w:rPr>
                <w:noProof/>
                <w:webHidden/>
              </w:rPr>
              <w:fldChar w:fldCharType="separate"/>
            </w:r>
            <w:r>
              <w:rPr>
                <w:noProof/>
                <w:webHidden/>
              </w:rPr>
              <w:t>19</w:t>
            </w:r>
            <w:r>
              <w:rPr>
                <w:noProof/>
                <w:webHidden/>
              </w:rPr>
              <w:fldChar w:fldCharType="end"/>
            </w:r>
          </w:hyperlink>
        </w:p>
        <w:p w14:paraId="7EB79C91" w14:textId="15CBB174" w:rsidR="0047738A" w:rsidRDefault="0047738A">
          <w:pPr>
            <w:pStyle w:val="TOC3"/>
            <w:tabs>
              <w:tab w:val="right" w:leader="dot" w:pos="9350"/>
            </w:tabs>
            <w:rPr>
              <w:rFonts w:asciiTheme="minorHAnsi" w:eastAsiaTheme="minorEastAsia" w:hAnsiTheme="minorHAnsi" w:cstheme="minorBidi"/>
              <w:noProof/>
              <w:kern w:val="2"/>
              <w14:ligatures w14:val="standardContextual"/>
            </w:rPr>
          </w:pPr>
          <w:hyperlink w:anchor="_Toc146878494" w:history="1">
            <w:r w:rsidRPr="00FF72EB">
              <w:rPr>
                <w:rStyle w:val="Hyperlink"/>
                <w:noProof/>
              </w:rPr>
              <w:t>2.2.5 Monitoring</w:t>
            </w:r>
            <w:r>
              <w:rPr>
                <w:noProof/>
                <w:webHidden/>
              </w:rPr>
              <w:tab/>
            </w:r>
            <w:r>
              <w:rPr>
                <w:noProof/>
                <w:webHidden/>
              </w:rPr>
              <w:fldChar w:fldCharType="begin"/>
            </w:r>
            <w:r>
              <w:rPr>
                <w:noProof/>
                <w:webHidden/>
              </w:rPr>
              <w:instrText xml:space="preserve"> PAGEREF _Toc146878494 \h </w:instrText>
            </w:r>
            <w:r>
              <w:rPr>
                <w:noProof/>
                <w:webHidden/>
              </w:rPr>
            </w:r>
            <w:r>
              <w:rPr>
                <w:noProof/>
                <w:webHidden/>
              </w:rPr>
              <w:fldChar w:fldCharType="separate"/>
            </w:r>
            <w:r>
              <w:rPr>
                <w:noProof/>
                <w:webHidden/>
              </w:rPr>
              <w:t>20</w:t>
            </w:r>
            <w:r>
              <w:rPr>
                <w:noProof/>
                <w:webHidden/>
              </w:rPr>
              <w:fldChar w:fldCharType="end"/>
            </w:r>
          </w:hyperlink>
        </w:p>
        <w:p w14:paraId="64FE71D1" w14:textId="5BDC3A7F" w:rsidR="0047738A" w:rsidRDefault="0047738A">
          <w:pPr>
            <w:pStyle w:val="TOC3"/>
            <w:tabs>
              <w:tab w:val="right" w:leader="dot" w:pos="9350"/>
            </w:tabs>
            <w:rPr>
              <w:rFonts w:asciiTheme="minorHAnsi" w:eastAsiaTheme="minorEastAsia" w:hAnsiTheme="minorHAnsi" w:cstheme="minorBidi"/>
              <w:noProof/>
              <w:kern w:val="2"/>
              <w14:ligatures w14:val="standardContextual"/>
            </w:rPr>
          </w:pPr>
          <w:hyperlink w:anchor="_Toc146878495" w:history="1">
            <w:r w:rsidRPr="00FF72EB">
              <w:rPr>
                <w:rStyle w:val="Hyperlink"/>
                <w:noProof/>
              </w:rPr>
              <w:t>2.2.6 Rational</w:t>
            </w:r>
            <w:r w:rsidRPr="00FF72EB">
              <w:rPr>
                <w:rStyle w:val="Hyperlink"/>
                <w:noProof/>
                <w:spacing w:val="-8"/>
              </w:rPr>
              <w:t xml:space="preserve"> </w:t>
            </w:r>
            <w:r w:rsidRPr="00FF72EB">
              <w:rPr>
                <w:rStyle w:val="Hyperlink"/>
                <w:noProof/>
              </w:rPr>
              <w:t>use</w:t>
            </w:r>
            <w:r w:rsidRPr="00FF72EB">
              <w:rPr>
                <w:rStyle w:val="Hyperlink"/>
                <w:noProof/>
                <w:spacing w:val="-6"/>
              </w:rPr>
              <w:t xml:space="preserve"> </w:t>
            </w:r>
            <w:r w:rsidRPr="00FF72EB">
              <w:rPr>
                <w:rStyle w:val="Hyperlink"/>
                <w:noProof/>
              </w:rPr>
              <w:t>of</w:t>
            </w:r>
            <w:r w:rsidRPr="00FF72EB">
              <w:rPr>
                <w:rStyle w:val="Hyperlink"/>
                <w:noProof/>
                <w:spacing w:val="1"/>
              </w:rPr>
              <w:t xml:space="preserve"> </w:t>
            </w:r>
            <w:r w:rsidRPr="00FF72EB">
              <w:rPr>
                <w:rStyle w:val="Hyperlink"/>
                <w:noProof/>
                <w:spacing w:val="-2"/>
              </w:rPr>
              <w:t>insecticides</w:t>
            </w:r>
            <w:r>
              <w:rPr>
                <w:noProof/>
                <w:webHidden/>
              </w:rPr>
              <w:tab/>
            </w:r>
            <w:r>
              <w:rPr>
                <w:noProof/>
                <w:webHidden/>
              </w:rPr>
              <w:fldChar w:fldCharType="begin"/>
            </w:r>
            <w:r>
              <w:rPr>
                <w:noProof/>
                <w:webHidden/>
              </w:rPr>
              <w:instrText xml:space="preserve"> PAGEREF _Toc146878495 \h </w:instrText>
            </w:r>
            <w:r>
              <w:rPr>
                <w:noProof/>
                <w:webHidden/>
              </w:rPr>
            </w:r>
            <w:r>
              <w:rPr>
                <w:noProof/>
                <w:webHidden/>
              </w:rPr>
              <w:fldChar w:fldCharType="separate"/>
            </w:r>
            <w:r>
              <w:rPr>
                <w:noProof/>
                <w:webHidden/>
              </w:rPr>
              <w:t>22</w:t>
            </w:r>
            <w:r>
              <w:rPr>
                <w:noProof/>
                <w:webHidden/>
              </w:rPr>
              <w:fldChar w:fldCharType="end"/>
            </w:r>
          </w:hyperlink>
        </w:p>
        <w:p w14:paraId="1061449B" w14:textId="382F32D2" w:rsidR="0047738A" w:rsidRDefault="0047738A">
          <w:pPr>
            <w:pStyle w:val="TOC3"/>
            <w:tabs>
              <w:tab w:val="right" w:leader="dot" w:pos="9350"/>
            </w:tabs>
            <w:rPr>
              <w:rFonts w:asciiTheme="minorHAnsi" w:eastAsiaTheme="minorEastAsia" w:hAnsiTheme="minorHAnsi" w:cstheme="minorBidi"/>
              <w:noProof/>
              <w:kern w:val="2"/>
              <w14:ligatures w14:val="standardContextual"/>
            </w:rPr>
          </w:pPr>
          <w:hyperlink w:anchor="_Toc146878496" w:history="1">
            <w:r w:rsidRPr="00FF72EB">
              <w:rPr>
                <w:rStyle w:val="Hyperlink"/>
                <w:noProof/>
              </w:rPr>
              <w:t>2.2.7 Biological</w:t>
            </w:r>
            <w:r w:rsidRPr="00FF72EB">
              <w:rPr>
                <w:rStyle w:val="Hyperlink"/>
                <w:noProof/>
                <w:spacing w:val="-12"/>
              </w:rPr>
              <w:t xml:space="preserve"> </w:t>
            </w:r>
            <w:r w:rsidRPr="00FF72EB">
              <w:rPr>
                <w:rStyle w:val="Hyperlink"/>
                <w:noProof/>
                <w:spacing w:val="-2"/>
              </w:rPr>
              <w:t>control</w:t>
            </w:r>
            <w:r>
              <w:rPr>
                <w:noProof/>
                <w:webHidden/>
              </w:rPr>
              <w:tab/>
            </w:r>
            <w:r>
              <w:rPr>
                <w:noProof/>
                <w:webHidden/>
              </w:rPr>
              <w:fldChar w:fldCharType="begin"/>
            </w:r>
            <w:r>
              <w:rPr>
                <w:noProof/>
                <w:webHidden/>
              </w:rPr>
              <w:instrText xml:space="preserve"> PAGEREF _Toc146878496 \h </w:instrText>
            </w:r>
            <w:r>
              <w:rPr>
                <w:noProof/>
                <w:webHidden/>
              </w:rPr>
            </w:r>
            <w:r>
              <w:rPr>
                <w:noProof/>
                <w:webHidden/>
              </w:rPr>
              <w:fldChar w:fldCharType="separate"/>
            </w:r>
            <w:r>
              <w:rPr>
                <w:noProof/>
                <w:webHidden/>
              </w:rPr>
              <w:t>23</w:t>
            </w:r>
            <w:r>
              <w:rPr>
                <w:noProof/>
                <w:webHidden/>
              </w:rPr>
              <w:fldChar w:fldCharType="end"/>
            </w:r>
          </w:hyperlink>
        </w:p>
        <w:p w14:paraId="7E91B470" w14:textId="4CFBDA03" w:rsidR="0047738A" w:rsidRDefault="0047738A">
          <w:pPr>
            <w:pStyle w:val="TOC3"/>
            <w:tabs>
              <w:tab w:val="right" w:leader="dot" w:pos="9350"/>
            </w:tabs>
            <w:rPr>
              <w:rFonts w:asciiTheme="minorHAnsi" w:eastAsiaTheme="minorEastAsia" w:hAnsiTheme="minorHAnsi" w:cstheme="minorBidi"/>
              <w:noProof/>
              <w:kern w:val="2"/>
              <w14:ligatures w14:val="standardContextual"/>
            </w:rPr>
          </w:pPr>
          <w:hyperlink w:anchor="_Toc146878497" w:history="1">
            <w:r w:rsidRPr="00FF72EB">
              <w:rPr>
                <w:rStyle w:val="Hyperlink"/>
                <w:noProof/>
              </w:rPr>
              <w:t>2.2.8 Inspection and Abatement Warrant for Huanglongbing Eradication</w:t>
            </w:r>
            <w:r>
              <w:rPr>
                <w:noProof/>
                <w:webHidden/>
              </w:rPr>
              <w:tab/>
            </w:r>
            <w:r>
              <w:rPr>
                <w:noProof/>
                <w:webHidden/>
              </w:rPr>
              <w:fldChar w:fldCharType="begin"/>
            </w:r>
            <w:r>
              <w:rPr>
                <w:noProof/>
                <w:webHidden/>
              </w:rPr>
              <w:instrText xml:space="preserve"> PAGEREF _Toc146878497 \h </w:instrText>
            </w:r>
            <w:r>
              <w:rPr>
                <w:noProof/>
                <w:webHidden/>
              </w:rPr>
            </w:r>
            <w:r>
              <w:rPr>
                <w:noProof/>
                <w:webHidden/>
              </w:rPr>
              <w:fldChar w:fldCharType="separate"/>
            </w:r>
            <w:r>
              <w:rPr>
                <w:noProof/>
                <w:webHidden/>
              </w:rPr>
              <w:t>27</w:t>
            </w:r>
            <w:r>
              <w:rPr>
                <w:noProof/>
                <w:webHidden/>
              </w:rPr>
              <w:fldChar w:fldCharType="end"/>
            </w:r>
          </w:hyperlink>
        </w:p>
        <w:p w14:paraId="36C42D7D" w14:textId="4277C204" w:rsidR="0047738A" w:rsidRDefault="0047738A">
          <w:pPr>
            <w:pStyle w:val="TOC1"/>
            <w:tabs>
              <w:tab w:val="left" w:pos="1008"/>
              <w:tab w:val="right" w:leader="dot" w:pos="9350"/>
            </w:tabs>
            <w:rPr>
              <w:rFonts w:asciiTheme="minorHAnsi" w:eastAsiaTheme="minorEastAsia" w:hAnsiTheme="minorHAnsi" w:cstheme="minorBidi"/>
              <w:noProof/>
              <w:kern w:val="2"/>
              <w:szCs w:val="22"/>
              <w14:ligatures w14:val="standardContextual"/>
            </w:rPr>
          </w:pPr>
          <w:hyperlink w:anchor="_Toc146878498" w:history="1">
            <w:r w:rsidRPr="00FF72EB">
              <w:rPr>
                <w:rStyle w:val="Hyperlink"/>
                <w:noProof/>
              </w:rPr>
              <w:t>3.0</w:t>
            </w:r>
            <w:r>
              <w:rPr>
                <w:rFonts w:asciiTheme="minorHAnsi" w:eastAsiaTheme="minorEastAsia" w:hAnsiTheme="minorHAnsi" w:cstheme="minorBidi"/>
                <w:noProof/>
                <w:kern w:val="2"/>
                <w:szCs w:val="22"/>
                <w14:ligatures w14:val="standardContextual"/>
              </w:rPr>
              <w:tab/>
            </w:r>
            <w:r w:rsidRPr="00FF72EB">
              <w:rPr>
                <w:rStyle w:val="Hyperlink"/>
                <w:noProof/>
              </w:rPr>
              <w:t>Additional</w:t>
            </w:r>
            <w:r w:rsidRPr="00FF72EB">
              <w:rPr>
                <w:rStyle w:val="Hyperlink"/>
                <w:noProof/>
                <w:spacing w:val="-10"/>
              </w:rPr>
              <w:t xml:space="preserve"> </w:t>
            </w:r>
            <w:r w:rsidRPr="00FF72EB">
              <w:rPr>
                <w:rStyle w:val="Hyperlink"/>
                <w:noProof/>
              </w:rPr>
              <w:t>tools</w:t>
            </w:r>
            <w:r w:rsidRPr="00FF72EB">
              <w:rPr>
                <w:rStyle w:val="Hyperlink"/>
                <w:noProof/>
                <w:spacing w:val="-7"/>
              </w:rPr>
              <w:t xml:space="preserve"> </w:t>
            </w:r>
            <w:r w:rsidRPr="00FF72EB">
              <w:rPr>
                <w:rStyle w:val="Hyperlink"/>
                <w:noProof/>
              </w:rPr>
              <w:t>for</w:t>
            </w:r>
            <w:r w:rsidRPr="00FF72EB">
              <w:rPr>
                <w:rStyle w:val="Hyperlink"/>
                <w:noProof/>
                <w:spacing w:val="-11"/>
              </w:rPr>
              <w:t xml:space="preserve"> </w:t>
            </w:r>
            <w:r w:rsidRPr="00FF72EB">
              <w:rPr>
                <w:rStyle w:val="Hyperlink"/>
                <w:noProof/>
              </w:rPr>
              <w:t>management</w:t>
            </w:r>
            <w:r w:rsidRPr="00FF72EB">
              <w:rPr>
                <w:rStyle w:val="Hyperlink"/>
                <w:noProof/>
                <w:spacing w:val="-10"/>
              </w:rPr>
              <w:t xml:space="preserve"> </w:t>
            </w:r>
            <w:r w:rsidRPr="00FF72EB">
              <w:rPr>
                <w:rStyle w:val="Hyperlink"/>
                <w:noProof/>
              </w:rPr>
              <w:t>of</w:t>
            </w:r>
            <w:r w:rsidRPr="00FF72EB">
              <w:rPr>
                <w:rStyle w:val="Hyperlink"/>
                <w:noProof/>
                <w:spacing w:val="-10"/>
              </w:rPr>
              <w:t xml:space="preserve"> </w:t>
            </w:r>
            <w:r w:rsidRPr="00FF72EB">
              <w:rPr>
                <w:rStyle w:val="Hyperlink"/>
                <w:noProof/>
              </w:rPr>
              <w:t>Huanglongbing</w:t>
            </w:r>
            <w:r w:rsidRPr="00FF72EB">
              <w:rPr>
                <w:rStyle w:val="Hyperlink"/>
                <w:noProof/>
                <w:spacing w:val="-7"/>
              </w:rPr>
              <w:t xml:space="preserve"> </w:t>
            </w:r>
            <w:r w:rsidRPr="00FF72EB">
              <w:rPr>
                <w:rStyle w:val="Hyperlink"/>
                <w:noProof/>
              </w:rPr>
              <w:t>and</w:t>
            </w:r>
            <w:r w:rsidRPr="00FF72EB">
              <w:rPr>
                <w:rStyle w:val="Hyperlink"/>
                <w:noProof/>
                <w:spacing w:val="-7"/>
              </w:rPr>
              <w:t xml:space="preserve"> </w:t>
            </w:r>
            <w:r w:rsidRPr="00FF72EB">
              <w:rPr>
                <w:rStyle w:val="Hyperlink"/>
                <w:noProof/>
              </w:rPr>
              <w:t>its</w:t>
            </w:r>
            <w:r w:rsidRPr="00FF72EB">
              <w:rPr>
                <w:rStyle w:val="Hyperlink"/>
                <w:noProof/>
                <w:spacing w:val="-9"/>
              </w:rPr>
              <w:t xml:space="preserve"> </w:t>
            </w:r>
            <w:r w:rsidRPr="00FF72EB">
              <w:rPr>
                <w:rStyle w:val="Hyperlink"/>
                <w:noProof/>
                <w:spacing w:val="-2"/>
              </w:rPr>
              <w:t>vector</w:t>
            </w:r>
            <w:r>
              <w:rPr>
                <w:noProof/>
                <w:webHidden/>
              </w:rPr>
              <w:tab/>
            </w:r>
            <w:r>
              <w:rPr>
                <w:noProof/>
                <w:webHidden/>
              </w:rPr>
              <w:fldChar w:fldCharType="begin"/>
            </w:r>
            <w:r>
              <w:rPr>
                <w:noProof/>
                <w:webHidden/>
              </w:rPr>
              <w:instrText xml:space="preserve"> PAGEREF _Toc146878498 \h </w:instrText>
            </w:r>
            <w:r>
              <w:rPr>
                <w:noProof/>
                <w:webHidden/>
              </w:rPr>
            </w:r>
            <w:r>
              <w:rPr>
                <w:noProof/>
                <w:webHidden/>
              </w:rPr>
              <w:fldChar w:fldCharType="separate"/>
            </w:r>
            <w:r>
              <w:rPr>
                <w:noProof/>
                <w:webHidden/>
              </w:rPr>
              <w:t>27</w:t>
            </w:r>
            <w:r>
              <w:rPr>
                <w:noProof/>
                <w:webHidden/>
              </w:rPr>
              <w:fldChar w:fldCharType="end"/>
            </w:r>
          </w:hyperlink>
        </w:p>
        <w:p w14:paraId="1F11F78B" w14:textId="6B27A6E0" w:rsidR="0047738A" w:rsidRDefault="0047738A">
          <w:pPr>
            <w:pStyle w:val="TOC2"/>
            <w:tabs>
              <w:tab w:val="right" w:leader="dot" w:pos="9350"/>
            </w:tabs>
            <w:rPr>
              <w:rFonts w:asciiTheme="minorHAnsi" w:eastAsiaTheme="minorEastAsia" w:hAnsiTheme="minorHAnsi" w:cstheme="minorBidi"/>
              <w:noProof/>
              <w:kern w:val="2"/>
              <w:szCs w:val="22"/>
              <w14:ligatures w14:val="standardContextual"/>
            </w:rPr>
          </w:pPr>
          <w:hyperlink w:anchor="_Toc146878499" w:history="1">
            <w:r w:rsidRPr="00FF72EB">
              <w:rPr>
                <w:rStyle w:val="Hyperlink"/>
                <w:noProof/>
              </w:rPr>
              <w:t>3.1 Cultural</w:t>
            </w:r>
            <w:r w:rsidRPr="00FF72EB">
              <w:rPr>
                <w:rStyle w:val="Hyperlink"/>
                <w:noProof/>
                <w:spacing w:val="-17"/>
              </w:rPr>
              <w:t xml:space="preserve"> </w:t>
            </w:r>
            <w:r w:rsidRPr="00FF72EB">
              <w:rPr>
                <w:rStyle w:val="Hyperlink"/>
                <w:noProof/>
              </w:rPr>
              <w:t>management</w:t>
            </w:r>
            <w:r>
              <w:rPr>
                <w:noProof/>
                <w:webHidden/>
              </w:rPr>
              <w:tab/>
            </w:r>
            <w:r>
              <w:rPr>
                <w:noProof/>
                <w:webHidden/>
              </w:rPr>
              <w:fldChar w:fldCharType="begin"/>
            </w:r>
            <w:r>
              <w:rPr>
                <w:noProof/>
                <w:webHidden/>
              </w:rPr>
              <w:instrText xml:space="preserve"> PAGEREF _Toc146878499 \h </w:instrText>
            </w:r>
            <w:r>
              <w:rPr>
                <w:noProof/>
                <w:webHidden/>
              </w:rPr>
            </w:r>
            <w:r>
              <w:rPr>
                <w:noProof/>
                <w:webHidden/>
              </w:rPr>
              <w:fldChar w:fldCharType="separate"/>
            </w:r>
            <w:r>
              <w:rPr>
                <w:noProof/>
                <w:webHidden/>
              </w:rPr>
              <w:t>27</w:t>
            </w:r>
            <w:r>
              <w:rPr>
                <w:noProof/>
                <w:webHidden/>
              </w:rPr>
              <w:fldChar w:fldCharType="end"/>
            </w:r>
          </w:hyperlink>
        </w:p>
        <w:p w14:paraId="0F524EE4" w14:textId="23B5E6B8" w:rsidR="0047738A" w:rsidRDefault="0047738A">
          <w:pPr>
            <w:pStyle w:val="TOC2"/>
            <w:tabs>
              <w:tab w:val="left" w:pos="1008"/>
              <w:tab w:val="right" w:leader="dot" w:pos="9350"/>
            </w:tabs>
            <w:rPr>
              <w:rFonts w:asciiTheme="minorHAnsi" w:eastAsiaTheme="minorEastAsia" w:hAnsiTheme="minorHAnsi" w:cstheme="minorBidi"/>
              <w:noProof/>
              <w:kern w:val="2"/>
              <w:szCs w:val="22"/>
              <w14:ligatures w14:val="standardContextual"/>
            </w:rPr>
          </w:pPr>
          <w:hyperlink w:anchor="_Toc146878500" w:history="1">
            <w:r w:rsidRPr="00FF72EB">
              <w:rPr>
                <w:rStyle w:val="Hyperlink"/>
                <w:noProof/>
              </w:rPr>
              <w:t>3.2</w:t>
            </w:r>
            <w:r>
              <w:rPr>
                <w:rFonts w:asciiTheme="minorHAnsi" w:eastAsiaTheme="minorEastAsia" w:hAnsiTheme="minorHAnsi" w:cstheme="minorBidi"/>
                <w:noProof/>
                <w:kern w:val="2"/>
                <w:szCs w:val="22"/>
                <w14:ligatures w14:val="standardContextual"/>
              </w:rPr>
              <w:tab/>
            </w:r>
            <w:r w:rsidRPr="00FF72EB">
              <w:rPr>
                <w:rStyle w:val="Hyperlink"/>
                <w:noProof/>
              </w:rPr>
              <w:t>Outreach, education,</w:t>
            </w:r>
            <w:r w:rsidRPr="00FF72EB">
              <w:rPr>
                <w:rStyle w:val="Hyperlink"/>
                <w:noProof/>
                <w:spacing w:val="-4"/>
              </w:rPr>
              <w:t xml:space="preserve"> </w:t>
            </w:r>
            <w:r w:rsidRPr="00FF72EB">
              <w:rPr>
                <w:rStyle w:val="Hyperlink"/>
                <w:noProof/>
              </w:rPr>
              <w:t>coordination,</w:t>
            </w:r>
            <w:r w:rsidRPr="00FF72EB">
              <w:rPr>
                <w:rStyle w:val="Hyperlink"/>
                <w:noProof/>
                <w:spacing w:val="1"/>
              </w:rPr>
              <w:t xml:space="preserve"> </w:t>
            </w:r>
            <w:r w:rsidRPr="00FF72EB">
              <w:rPr>
                <w:rStyle w:val="Hyperlink"/>
                <w:noProof/>
              </w:rPr>
              <w:t>and extension</w:t>
            </w:r>
            <w:r>
              <w:rPr>
                <w:noProof/>
                <w:webHidden/>
              </w:rPr>
              <w:tab/>
            </w:r>
            <w:r>
              <w:rPr>
                <w:noProof/>
                <w:webHidden/>
              </w:rPr>
              <w:fldChar w:fldCharType="begin"/>
            </w:r>
            <w:r>
              <w:rPr>
                <w:noProof/>
                <w:webHidden/>
              </w:rPr>
              <w:instrText xml:space="preserve"> PAGEREF _Toc146878500 \h </w:instrText>
            </w:r>
            <w:r>
              <w:rPr>
                <w:noProof/>
                <w:webHidden/>
              </w:rPr>
            </w:r>
            <w:r>
              <w:rPr>
                <w:noProof/>
                <w:webHidden/>
              </w:rPr>
              <w:fldChar w:fldCharType="separate"/>
            </w:r>
            <w:r>
              <w:rPr>
                <w:noProof/>
                <w:webHidden/>
              </w:rPr>
              <w:t>27</w:t>
            </w:r>
            <w:r>
              <w:rPr>
                <w:noProof/>
                <w:webHidden/>
              </w:rPr>
              <w:fldChar w:fldCharType="end"/>
            </w:r>
          </w:hyperlink>
        </w:p>
        <w:p w14:paraId="63A92790" w14:textId="43D1FAEF" w:rsidR="0047738A" w:rsidRDefault="0047738A">
          <w:pPr>
            <w:pStyle w:val="TOC2"/>
            <w:tabs>
              <w:tab w:val="left" w:pos="1008"/>
              <w:tab w:val="right" w:leader="dot" w:pos="9350"/>
            </w:tabs>
            <w:rPr>
              <w:rFonts w:asciiTheme="minorHAnsi" w:eastAsiaTheme="minorEastAsia" w:hAnsiTheme="minorHAnsi" w:cstheme="minorBidi"/>
              <w:noProof/>
              <w:kern w:val="2"/>
              <w:szCs w:val="22"/>
              <w14:ligatures w14:val="standardContextual"/>
            </w:rPr>
          </w:pPr>
          <w:hyperlink w:anchor="_Toc146878501" w:history="1">
            <w:r w:rsidRPr="00FF72EB">
              <w:rPr>
                <w:rStyle w:val="Hyperlink"/>
                <w:noProof/>
              </w:rPr>
              <w:t>3.3</w:t>
            </w:r>
            <w:r>
              <w:rPr>
                <w:rFonts w:asciiTheme="minorHAnsi" w:eastAsiaTheme="minorEastAsia" w:hAnsiTheme="minorHAnsi" w:cstheme="minorBidi"/>
                <w:noProof/>
                <w:kern w:val="2"/>
                <w:szCs w:val="22"/>
                <w14:ligatures w14:val="standardContextual"/>
              </w:rPr>
              <w:tab/>
            </w:r>
            <w:r w:rsidRPr="00FF72EB">
              <w:rPr>
                <w:rStyle w:val="Hyperlink"/>
                <w:noProof/>
              </w:rPr>
              <w:t>Residential Property and Commercial Orchard Surveys</w:t>
            </w:r>
            <w:r>
              <w:rPr>
                <w:noProof/>
                <w:webHidden/>
              </w:rPr>
              <w:tab/>
            </w:r>
            <w:r>
              <w:rPr>
                <w:noProof/>
                <w:webHidden/>
              </w:rPr>
              <w:fldChar w:fldCharType="begin"/>
            </w:r>
            <w:r>
              <w:rPr>
                <w:noProof/>
                <w:webHidden/>
              </w:rPr>
              <w:instrText xml:space="preserve"> PAGEREF _Toc146878501 \h </w:instrText>
            </w:r>
            <w:r>
              <w:rPr>
                <w:noProof/>
                <w:webHidden/>
              </w:rPr>
            </w:r>
            <w:r>
              <w:rPr>
                <w:noProof/>
                <w:webHidden/>
              </w:rPr>
              <w:fldChar w:fldCharType="separate"/>
            </w:r>
            <w:r>
              <w:rPr>
                <w:noProof/>
                <w:webHidden/>
              </w:rPr>
              <w:t>28</w:t>
            </w:r>
            <w:r>
              <w:rPr>
                <w:noProof/>
                <w:webHidden/>
              </w:rPr>
              <w:fldChar w:fldCharType="end"/>
            </w:r>
          </w:hyperlink>
        </w:p>
        <w:p w14:paraId="6B5FBBFE" w14:textId="04FCF9AB" w:rsidR="0047738A" w:rsidRDefault="0047738A">
          <w:pPr>
            <w:pStyle w:val="TOC1"/>
            <w:tabs>
              <w:tab w:val="left" w:pos="1008"/>
              <w:tab w:val="right" w:leader="dot" w:pos="9350"/>
            </w:tabs>
            <w:rPr>
              <w:rFonts w:asciiTheme="minorHAnsi" w:eastAsiaTheme="minorEastAsia" w:hAnsiTheme="minorHAnsi" w:cstheme="minorBidi"/>
              <w:noProof/>
              <w:kern w:val="2"/>
              <w:szCs w:val="22"/>
              <w14:ligatures w14:val="standardContextual"/>
            </w:rPr>
          </w:pPr>
          <w:hyperlink w:anchor="_Toc146878502" w:history="1">
            <w:r w:rsidRPr="00FF72EB">
              <w:rPr>
                <w:rStyle w:val="Hyperlink"/>
                <w:noProof/>
                <w:w w:val="95"/>
              </w:rPr>
              <w:t>4.0</w:t>
            </w:r>
            <w:r>
              <w:rPr>
                <w:rFonts w:asciiTheme="minorHAnsi" w:eastAsiaTheme="minorEastAsia" w:hAnsiTheme="minorHAnsi" w:cstheme="minorBidi"/>
                <w:noProof/>
                <w:kern w:val="2"/>
                <w:szCs w:val="22"/>
                <w14:ligatures w14:val="standardContextual"/>
              </w:rPr>
              <w:tab/>
            </w:r>
            <w:r w:rsidRPr="00FF72EB">
              <w:rPr>
                <w:rStyle w:val="Hyperlink"/>
                <w:noProof/>
                <w:w w:val="95"/>
              </w:rPr>
              <w:t>Regulatory</w:t>
            </w:r>
            <w:r w:rsidRPr="00FF72EB">
              <w:rPr>
                <w:rStyle w:val="Hyperlink"/>
                <w:noProof/>
                <w:spacing w:val="39"/>
              </w:rPr>
              <w:t xml:space="preserve"> </w:t>
            </w:r>
            <w:r w:rsidRPr="00FF72EB">
              <w:rPr>
                <w:rStyle w:val="Hyperlink"/>
                <w:noProof/>
                <w:spacing w:val="-2"/>
              </w:rPr>
              <w:t>recommendations</w:t>
            </w:r>
            <w:r>
              <w:rPr>
                <w:noProof/>
                <w:webHidden/>
              </w:rPr>
              <w:tab/>
            </w:r>
            <w:r>
              <w:rPr>
                <w:noProof/>
                <w:webHidden/>
              </w:rPr>
              <w:fldChar w:fldCharType="begin"/>
            </w:r>
            <w:r>
              <w:rPr>
                <w:noProof/>
                <w:webHidden/>
              </w:rPr>
              <w:instrText xml:space="preserve"> PAGEREF _Toc146878502 \h </w:instrText>
            </w:r>
            <w:r>
              <w:rPr>
                <w:noProof/>
                <w:webHidden/>
              </w:rPr>
            </w:r>
            <w:r>
              <w:rPr>
                <w:noProof/>
                <w:webHidden/>
              </w:rPr>
              <w:fldChar w:fldCharType="separate"/>
            </w:r>
            <w:r>
              <w:rPr>
                <w:noProof/>
                <w:webHidden/>
              </w:rPr>
              <w:t>29</w:t>
            </w:r>
            <w:r>
              <w:rPr>
                <w:noProof/>
                <w:webHidden/>
              </w:rPr>
              <w:fldChar w:fldCharType="end"/>
            </w:r>
          </w:hyperlink>
        </w:p>
        <w:p w14:paraId="52BBE2B4" w14:textId="2A4870BD" w:rsidR="0047738A" w:rsidRDefault="0047738A">
          <w:pPr>
            <w:pStyle w:val="TOC2"/>
            <w:tabs>
              <w:tab w:val="right" w:leader="dot" w:pos="9350"/>
            </w:tabs>
            <w:rPr>
              <w:rFonts w:asciiTheme="minorHAnsi" w:eastAsiaTheme="minorEastAsia" w:hAnsiTheme="minorHAnsi" w:cstheme="minorBidi"/>
              <w:noProof/>
              <w:kern w:val="2"/>
              <w:szCs w:val="22"/>
              <w14:ligatures w14:val="standardContextual"/>
            </w:rPr>
          </w:pPr>
          <w:hyperlink w:anchor="_Toc146878503" w:history="1">
            <w:r w:rsidRPr="00FF72EB">
              <w:rPr>
                <w:rStyle w:val="Hyperlink"/>
                <w:noProof/>
              </w:rPr>
              <w:t>4.1 ACP Regional Quarantine</w:t>
            </w:r>
            <w:r>
              <w:rPr>
                <w:noProof/>
                <w:webHidden/>
              </w:rPr>
              <w:tab/>
            </w:r>
            <w:r>
              <w:rPr>
                <w:noProof/>
                <w:webHidden/>
              </w:rPr>
              <w:fldChar w:fldCharType="begin"/>
            </w:r>
            <w:r>
              <w:rPr>
                <w:noProof/>
                <w:webHidden/>
              </w:rPr>
              <w:instrText xml:space="preserve"> PAGEREF _Toc146878503 \h </w:instrText>
            </w:r>
            <w:r>
              <w:rPr>
                <w:noProof/>
                <w:webHidden/>
              </w:rPr>
            </w:r>
            <w:r>
              <w:rPr>
                <w:noProof/>
                <w:webHidden/>
              </w:rPr>
              <w:fldChar w:fldCharType="separate"/>
            </w:r>
            <w:r>
              <w:rPr>
                <w:noProof/>
                <w:webHidden/>
              </w:rPr>
              <w:t>29</w:t>
            </w:r>
            <w:r>
              <w:rPr>
                <w:noProof/>
                <w:webHidden/>
              </w:rPr>
              <w:fldChar w:fldCharType="end"/>
            </w:r>
          </w:hyperlink>
        </w:p>
        <w:p w14:paraId="0CF4EEBB" w14:textId="27309752" w:rsidR="0047738A" w:rsidRDefault="0047738A">
          <w:pPr>
            <w:pStyle w:val="TOC2"/>
            <w:tabs>
              <w:tab w:val="right" w:leader="dot" w:pos="9350"/>
            </w:tabs>
            <w:rPr>
              <w:rFonts w:asciiTheme="minorHAnsi" w:eastAsiaTheme="minorEastAsia" w:hAnsiTheme="minorHAnsi" w:cstheme="minorBidi"/>
              <w:noProof/>
              <w:kern w:val="2"/>
              <w:szCs w:val="22"/>
              <w14:ligatures w14:val="standardContextual"/>
            </w:rPr>
          </w:pPr>
          <w:hyperlink w:anchor="_Toc146878504" w:history="1">
            <w:r w:rsidRPr="00FF72EB">
              <w:rPr>
                <w:rStyle w:val="Hyperlink"/>
                <w:noProof/>
              </w:rPr>
              <w:t>4.2 HLB Quarantine</w:t>
            </w:r>
            <w:r>
              <w:rPr>
                <w:noProof/>
                <w:webHidden/>
              </w:rPr>
              <w:tab/>
            </w:r>
            <w:r>
              <w:rPr>
                <w:noProof/>
                <w:webHidden/>
              </w:rPr>
              <w:fldChar w:fldCharType="begin"/>
            </w:r>
            <w:r>
              <w:rPr>
                <w:noProof/>
                <w:webHidden/>
              </w:rPr>
              <w:instrText xml:space="preserve"> PAGEREF _Toc146878504 \h </w:instrText>
            </w:r>
            <w:r>
              <w:rPr>
                <w:noProof/>
                <w:webHidden/>
              </w:rPr>
            </w:r>
            <w:r>
              <w:rPr>
                <w:noProof/>
                <w:webHidden/>
              </w:rPr>
              <w:fldChar w:fldCharType="separate"/>
            </w:r>
            <w:r>
              <w:rPr>
                <w:noProof/>
                <w:webHidden/>
              </w:rPr>
              <w:t>30</w:t>
            </w:r>
            <w:r>
              <w:rPr>
                <w:noProof/>
                <w:webHidden/>
              </w:rPr>
              <w:fldChar w:fldCharType="end"/>
            </w:r>
          </w:hyperlink>
        </w:p>
        <w:p w14:paraId="2B773F85" w14:textId="3ABFDAFF" w:rsidR="0047738A" w:rsidRDefault="0047738A">
          <w:pPr>
            <w:pStyle w:val="TOC2"/>
            <w:tabs>
              <w:tab w:val="right" w:leader="dot" w:pos="9350"/>
            </w:tabs>
            <w:rPr>
              <w:rFonts w:asciiTheme="minorHAnsi" w:eastAsiaTheme="minorEastAsia" w:hAnsiTheme="minorHAnsi" w:cstheme="minorBidi"/>
              <w:noProof/>
              <w:kern w:val="2"/>
              <w:szCs w:val="22"/>
              <w14:ligatures w14:val="standardContextual"/>
            </w:rPr>
          </w:pPr>
          <w:hyperlink w:anchor="_Toc146878505" w:history="1">
            <w:r w:rsidRPr="00FF72EB">
              <w:rPr>
                <w:rStyle w:val="Hyperlink"/>
                <w:noProof/>
              </w:rPr>
              <w:t>4.3 Compliance Agreements</w:t>
            </w:r>
            <w:r>
              <w:rPr>
                <w:noProof/>
                <w:webHidden/>
              </w:rPr>
              <w:tab/>
            </w:r>
            <w:r>
              <w:rPr>
                <w:noProof/>
                <w:webHidden/>
              </w:rPr>
              <w:fldChar w:fldCharType="begin"/>
            </w:r>
            <w:r>
              <w:rPr>
                <w:noProof/>
                <w:webHidden/>
              </w:rPr>
              <w:instrText xml:space="preserve"> PAGEREF _Toc146878505 \h </w:instrText>
            </w:r>
            <w:r>
              <w:rPr>
                <w:noProof/>
                <w:webHidden/>
              </w:rPr>
            </w:r>
            <w:r>
              <w:rPr>
                <w:noProof/>
                <w:webHidden/>
              </w:rPr>
              <w:fldChar w:fldCharType="separate"/>
            </w:r>
            <w:r>
              <w:rPr>
                <w:noProof/>
                <w:webHidden/>
              </w:rPr>
              <w:t>30</w:t>
            </w:r>
            <w:r>
              <w:rPr>
                <w:noProof/>
                <w:webHidden/>
              </w:rPr>
              <w:fldChar w:fldCharType="end"/>
            </w:r>
          </w:hyperlink>
        </w:p>
        <w:p w14:paraId="18CCA504" w14:textId="47A8453D" w:rsidR="0047738A" w:rsidRDefault="0047738A">
          <w:pPr>
            <w:pStyle w:val="TOC2"/>
            <w:tabs>
              <w:tab w:val="right" w:leader="dot" w:pos="9350"/>
            </w:tabs>
            <w:rPr>
              <w:rFonts w:asciiTheme="minorHAnsi" w:eastAsiaTheme="minorEastAsia" w:hAnsiTheme="minorHAnsi" w:cstheme="minorBidi"/>
              <w:noProof/>
              <w:kern w:val="2"/>
              <w:szCs w:val="22"/>
              <w14:ligatures w14:val="standardContextual"/>
            </w:rPr>
          </w:pPr>
          <w:hyperlink w:anchor="_Toc146878506" w:history="1">
            <w:r w:rsidRPr="00FF72EB">
              <w:rPr>
                <w:rStyle w:val="Hyperlink"/>
                <w:noProof/>
              </w:rPr>
              <w:t>4.4 Safeguarding Requirement</w:t>
            </w:r>
            <w:r>
              <w:rPr>
                <w:noProof/>
                <w:webHidden/>
              </w:rPr>
              <w:tab/>
            </w:r>
            <w:r>
              <w:rPr>
                <w:noProof/>
                <w:webHidden/>
              </w:rPr>
              <w:fldChar w:fldCharType="begin"/>
            </w:r>
            <w:r>
              <w:rPr>
                <w:noProof/>
                <w:webHidden/>
              </w:rPr>
              <w:instrText xml:space="preserve"> PAGEREF _Toc146878506 \h </w:instrText>
            </w:r>
            <w:r>
              <w:rPr>
                <w:noProof/>
                <w:webHidden/>
              </w:rPr>
            </w:r>
            <w:r>
              <w:rPr>
                <w:noProof/>
                <w:webHidden/>
              </w:rPr>
              <w:fldChar w:fldCharType="separate"/>
            </w:r>
            <w:r>
              <w:rPr>
                <w:noProof/>
                <w:webHidden/>
              </w:rPr>
              <w:t>30</w:t>
            </w:r>
            <w:r>
              <w:rPr>
                <w:noProof/>
                <w:webHidden/>
              </w:rPr>
              <w:fldChar w:fldCharType="end"/>
            </w:r>
          </w:hyperlink>
        </w:p>
        <w:p w14:paraId="7DE339CE" w14:textId="05872E93" w:rsidR="0047738A" w:rsidRDefault="0047738A">
          <w:pPr>
            <w:pStyle w:val="TOC2"/>
            <w:tabs>
              <w:tab w:val="right" w:leader="dot" w:pos="9350"/>
            </w:tabs>
            <w:rPr>
              <w:rFonts w:asciiTheme="minorHAnsi" w:eastAsiaTheme="minorEastAsia" w:hAnsiTheme="minorHAnsi" w:cstheme="minorBidi"/>
              <w:noProof/>
              <w:kern w:val="2"/>
              <w:szCs w:val="22"/>
              <w14:ligatures w14:val="standardContextual"/>
            </w:rPr>
          </w:pPr>
          <w:hyperlink w:anchor="_Toc146878507" w:history="1">
            <w:r w:rsidRPr="00FF72EB">
              <w:rPr>
                <w:rStyle w:val="Hyperlink"/>
                <w:noProof/>
              </w:rPr>
              <w:t>4.5 Special Permits</w:t>
            </w:r>
            <w:r>
              <w:rPr>
                <w:noProof/>
                <w:webHidden/>
              </w:rPr>
              <w:tab/>
            </w:r>
            <w:r>
              <w:rPr>
                <w:noProof/>
                <w:webHidden/>
              </w:rPr>
              <w:fldChar w:fldCharType="begin"/>
            </w:r>
            <w:r>
              <w:rPr>
                <w:noProof/>
                <w:webHidden/>
              </w:rPr>
              <w:instrText xml:space="preserve"> PAGEREF _Toc146878507 \h </w:instrText>
            </w:r>
            <w:r>
              <w:rPr>
                <w:noProof/>
                <w:webHidden/>
              </w:rPr>
            </w:r>
            <w:r>
              <w:rPr>
                <w:noProof/>
                <w:webHidden/>
              </w:rPr>
              <w:fldChar w:fldCharType="separate"/>
            </w:r>
            <w:r>
              <w:rPr>
                <w:noProof/>
                <w:webHidden/>
              </w:rPr>
              <w:t>30</w:t>
            </w:r>
            <w:r>
              <w:rPr>
                <w:noProof/>
                <w:webHidden/>
              </w:rPr>
              <w:fldChar w:fldCharType="end"/>
            </w:r>
          </w:hyperlink>
        </w:p>
        <w:p w14:paraId="112D8C40" w14:textId="16CCE2EF" w:rsidR="0047738A" w:rsidRDefault="0047738A">
          <w:pPr>
            <w:pStyle w:val="TOC1"/>
            <w:tabs>
              <w:tab w:val="left" w:pos="1008"/>
              <w:tab w:val="right" w:leader="dot" w:pos="9350"/>
            </w:tabs>
            <w:rPr>
              <w:rFonts w:asciiTheme="minorHAnsi" w:eastAsiaTheme="minorEastAsia" w:hAnsiTheme="minorHAnsi" w:cstheme="minorBidi"/>
              <w:noProof/>
              <w:kern w:val="2"/>
              <w:szCs w:val="22"/>
              <w14:ligatures w14:val="standardContextual"/>
            </w:rPr>
          </w:pPr>
          <w:hyperlink w:anchor="_Toc146878508" w:history="1">
            <w:r w:rsidRPr="00FF72EB">
              <w:rPr>
                <w:rStyle w:val="Hyperlink"/>
                <w:noProof/>
              </w:rPr>
              <w:t>5.0</w:t>
            </w:r>
            <w:r>
              <w:rPr>
                <w:rFonts w:asciiTheme="minorHAnsi" w:eastAsiaTheme="minorEastAsia" w:hAnsiTheme="minorHAnsi" w:cstheme="minorBidi"/>
                <w:noProof/>
                <w:kern w:val="2"/>
                <w:szCs w:val="22"/>
                <w14:ligatures w14:val="standardContextual"/>
              </w:rPr>
              <w:tab/>
            </w:r>
            <w:r w:rsidRPr="00FF72EB">
              <w:rPr>
                <w:rStyle w:val="Hyperlink"/>
                <w:noProof/>
              </w:rPr>
              <w:t>Detection and identification methodology for HLB and ACP</w:t>
            </w:r>
            <w:r>
              <w:rPr>
                <w:noProof/>
                <w:webHidden/>
              </w:rPr>
              <w:tab/>
            </w:r>
            <w:r>
              <w:rPr>
                <w:noProof/>
                <w:webHidden/>
              </w:rPr>
              <w:fldChar w:fldCharType="begin"/>
            </w:r>
            <w:r>
              <w:rPr>
                <w:noProof/>
                <w:webHidden/>
              </w:rPr>
              <w:instrText xml:space="preserve"> PAGEREF _Toc146878508 \h </w:instrText>
            </w:r>
            <w:r>
              <w:rPr>
                <w:noProof/>
                <w:webHidden/>
              </w:rPr>
            </w:r>
            <w:r>
              <w:rPr>
                <w:noProof/>
                <w:webHidden/>
              </w:rPr>
              <w:fldChar w:fldCharType="separate"/>
            </w:r>
            <w:r>
              <w:rPr>
                <w:noProof/>
                <w:webHidden/>
              </w:rPr>
              <w:t>31</w:t>
            </w:r>
            <w:r>
              <w:rPr>
                <w:noProof/>
                <w:webHidden/>
              </w:rPr>
              <w:fldChar w:fldCharType="end"/>
            </w:r>
          </w:hyperlink>
        </w:p>
        <w:p w14:paraId="1B6A22D5" w14:textId="7191C53D" w:rsidR="0047738A" w:rsidRDefault="0047738A">
          <w:pPr>
            <w:pStyle w:val="TOC2"/>
            <w:tabs>
              <w:tab w:val="right" w:leader="dot" w:pos="9350"/>
            </w:tabs>
            <w:rPr>
              <w:rFonts w:asciiTheme="minorHAnsi" w:eastAsiaTheme="minorEastAsia" w:hAnsiTheme="minorHAnsi" w:cstheme="minorBidi"/>
              <w:noProof/>
              <w:kern w:val="2"/>
              <w:szCs w:val="22"/>
              <w14:ligatures w14:val="standardContextual"/>
            </w:rPr>
          </w:pPr>
          <w:hyperlink w:anchor="_Toc146878509" w:history="1">
            <w:r w:rsidRPr="00FF72EB">
              <w:rPr>
                <w:rStyle w:val="Hyperlink"/>
                <w:noProof/>
              </w:rPr>
              <w:t>5.1 Sample collection, tracking, and handling</w:t>
            </w:r>
            <w:r>
              <w:rPr>
                <w:noProof/>
                <w:webHidden/>
              </w:rPr>
              <w:tab/>
            </w:r>
            <w:r>
              <w:rPr>
                <w:noProof/>
                <w:webHidden/>
              </w:rPr>
              <w:fldChar w:fldCharType="begin"/>
            </w:r>
            <w:r>
              <w:rPr>
                <w:noProof/>
                <w:webHidden/>
              </w:rPr>
              <w:instrText xml:space="preserve"> PAGEREF _Toc146878509 \h </w:instrText>
            </w:r>
            <w:r>
              <w:rPr>
                <w:noProof/>
                <w:webHidden/>
              </w:rPr>
            </w:r>
            <w:r>
              <w:rPr>
                <w:noProof/>
                <w:webHidden/>
              </w:rPr>
              <w:fldChar w:fldCharType="separate"/>
            </w:r>
            <w:r>
              <w:rPr>
                <w:noProof/>
                <w:webHidden/>
              </w:rPr>
              <w:t>31</w:t>
            </w:r>
            <w:r>
              <w:rPr>
                <w:noProof/>
                <w:webHidden/>
              </w:rPr>
              <w:fldChar w:fldCharType="end"/>
            </w:r>
          </w:hyperlink>
        </w:p>
        <w:p w14:paraId="51C705F7" w14:textId="34D06924" w:rsidR="0047738A" w:rsidRDefault="0047738A">
          <w:pPr>
            <w:pStyle w:val="TOC2"/>
            <w:tabs>
              <w:tab w:val="right" w:leader="dot" w:pos="9350"/>
            </w:tabs>
            <w:rPr>
              <w:rFonts w:asciiTheme="minorHAnsi" w:eastAsiaTheme="minorEastAsia" w:hAnsiTheme="minorHAnsi" w:cstheme="minorBidi"/>
              <w:noProof/>
              <w:kern w:val="2"/>
              <w:szCs w:val="22"/>
              <w14:ligatures w14:val="standardContextual"/>
            </w:rPr>
          </w:pPr>
          <w:hyperlink w:anchor="_Toc146878510" w:history="1">
            <w:r w:rsidRPr="00FF72EB">
              <w:rPr>
                <w:rStyle w:val="Hyperlink"/>
                <w:noProof/>
              </w:rPr>
              <w:t>5.2 Laboratory Tests</w:t>
            </w:r>
            <w:r>
              <w:rPr>
                <w:noProof/>
                <w:webHidden/>
              </w:rPr>
              <w:tab/>
            </w:r>
            <w:r>
              <w:rPr>
                <w:noProof/>
                <w:webHidden/>
              </w:rPr>
              <w:fldChar w:fldCharType="begin"/>
            </w:r>
            <w:r>
              <w:rPr>
                <w:noProof/>
                <w:webHidden/>
              </w:rPr>
              <w:instrText xml:space="preserve"> PAGEREF _Toc146878510 \h </w:instrText>
            </w:r>
            <w:r>
              <w:rPr>
                <w:noProof/>
                <w:webHidden/>
              </w:rPr>
            </w:r>
            <w:r>
              <w:rPr>
                <w:noProof/>
                <w:webHidden/>
              </w:rPr>
              <w:fldChar w:fldCharType="separate"/>
            </w:r>
            <w:r>
              <w:rPr>
                <w:noProof/>
                <w:webHidden/>
              </w:rPr>
              <w:t>32</w:t>
            </w:r>
            <w:r>
              <w:rPr>
                <w:noProof/>
                <w:webHidden/>
              </w:rPr>
              <w:fldChar w:fldCharType="end"/>
            </w:r>
          </w:hyperlink>
        </w:p>
        <w:p w14:paraId="5B3CC499" w14:textId="5A248A89" w:rsidR="0047738A" w:rsidRDefault="0047738A">
          <w:pPr>
            <w:pStyle w:val="TOC2"/>
            <w:tabs>
              <w:tab w:val="right" w:leader="dot" w:pos="9350"/>
            </w:tabs>
            <w:rPr>
              <w:rFonts w:asciiTheme="minorHAnsi" w:eastAsiaTheme="minorEastAsia" w:hAnsiTheme="minorHAnsi" w:cstheme="minorBidi"/>
              <w:noProof/>
              <w:kern w:val="2"/>
              <w:szCs w:val="22"/>
              <w14:ligatures w14:val="standardContextual"/>
            </w:rPr>
          </w:pPr>
          <w:hyperlink w:anchor="_Toc146878511" w:history="1">
            <w:r w:rsidRPr="00FF72EB">
              <w:rPr>
                <w:rStyle w:val="Hyperlink"/>
                <w:noProof/>
              </w:rPr>
              <w:t>5.3 Laboratory Accreditation</w:t>
            </w:r>
            <w:r>
              <w:rPr>
                <w:noProof/>
                <w:webHidden/>
              </w:rPr>
              <w:tab/>
            </w:r>
            <w:r>
              <w:rPr>
                <w:noProof/>
                <w:webHidden/>
              </w:rPr>
              <w:fldChar w:fldCharType="begin"/>
            </w:r>
            <w:r>
              <w:rPr>
                <w:noProof/>
                <w:webHidden/>
              </w:rPr>
              <w:instrText xml:space="preserve"> PAGEREF _Toc146878511 \h </w:instrText>
            </w:r>
            <w:r>
              <w:rPr>
                <w:noProof/>
                <w:webHidden/>
              </w:rPr>
            </w:r>
            <w:r>
              <w:rPr>
                <w:noProof/>
                <w:webHidden/>
              </w:rPr>
              <w:fldChar w:fldCharType="separate"/>
            </w:r>
            <w:r>
              <w:rPr>
                <w:noProof/>
                <w:webHidden/>
              </w:rPr>
              <w:t>32</w:t>
            </w:r>
            <w:r>
              <w:rPr>
                <w:noProof/>
                <w:webHidden/>
              </w:rPr>
              <w:fldChar w:fldCharType="end"/>
            </w:r>
          </w:hyperlink>
        </w:p>
        <w:p w14:paraId="454F02B0" w14:textId="710B9B27" w:rsidR="0047738A" w:rsidRDefault="0047738A">
          <w:pPr>
            <w:pStyle w:val="TOC1"/>
            <w:tabs>
              <w:tab w:val="left" w:pos="1008"/>
              <w:tab w:val="right" w:leader="dot" w:pos="9350"/>
            </w:tabs>
            <w:rPr>
              <w:rFonts w:asciiTheme="minorHAnsi" w:eastAsiaTheme="minorEastAsia" w:hAnsiTheme="minorHAnsi" w:cstheme="minorBidi"/>
              <w:noProof/>
              <w:kern w:val="2"/>
              <w:szCs w:val="22"/>
              <w14:ligatures w14:val="standardContextual"/>
            </w:rPr>
          </w:pPr>
          <w:hyperlink w:anchor="_Toc146878512" w:history="1">
            <w:r w:rsidRPr="00FF72EB">
              <w:rPr>
                <w:rStyle w:val="Hyperlink"/>
                <w:noProof/>
              </w:rPr>
              <w:t>6.0</w:t>
            </w:r>
            <w:r>
              <w:rPr>
                <w:rFonts w:asciiTheme="minorHAnsi" w:eastAsiaTheme="minorEastAsia" w:hAnsiTheme="minorHAnsi" w:cstheme="minorBidi"/>
                <w:noProof/>
                <w:kern w:val="2"/>
                <w:szCs w:val="22"/>
                <w14:ligatures w14:val="standardContextual"/>
              </w:rPr>
              <w:tab/>
            </w:r>
            <w:r w:rsidRPr="00FF72EB">
              <w:rPr>
                <w:rStyle w:val="Hyperlink"/>
                <w:noProof/>
                <w:spacing w:val="-2"/>
              </w:rPr>
              <w:t>Contributors</w:t>
            </w:r>
            <w:r>
              <w:rPr>
                <w:noProof/>
                <w:webHidden/>
              </w:rPr>
              <w:tab/>
            </w:r>
            <w:r>
              <w:rPr>
                <w:noProof/>
                <w:webHidden/>
              </w:rPr>
              <w:fldChar w:fldCharType="begin"/>
            </w:r>
            <w:r>
              <w:rPr>
                <w:noProof/>
                <w:webHidden/>
              </w:rPr>
              <w:instrText xml:space="preserve"> PAGEREF _Toc146878512 \h </w:instrText>
            </w:r>
            <w:r>
              <w:rPr>
                <w:noProof/>
                <w:webHidden/>
              </w:rPr>
            </w:r>
            <w:r>
              <w:rPr>
                <w:noProof/>
                <w:webHidden/>
              </w:rPr>
              <w:fldChar w:fldCharType="separate"/>
            </w:r>
            <w:r>
              <w:rPr>
                <w:noProof/>
                <w:webHidden/>
              </w:rPr>
              <w:t>33</w:t>
            </w:r>
            <w:r>
              <w:rPr>
                <w:noProof/>
                <w:webHidden/>
              </w:rPr>
              <w:fldChar w:fldCharType="end"/>
            </w:r>
          </w:hyperlink>
        </w:p>
        <w:p w14:paraId="0327035E" w14:textId="3F131C45" w:rsidR="0047738A" w:rsidRDefault="0047738A">
          <w:pPr>
            <w:pStyle w:val="TOC1"/>
            <w:tabs>
              <w:tab w:val="left" w:pos="1008"/>
              <w:tab w:val="right" w:leader="dot" w:pos="9350"/>
            </w:tabs>
            <w:rPr>
              <w:rFonts w:asciiTheme="minorHAnsi" w:eastAsiaTheme="minorEastAsia" w:hAnsiTheme="minorHAnsi" w:cstheme="minorBidi"/>
              <w:noProof/>
              <w:kern w:val="2"/>
              <w:szCs w:val="22"/>
              <w14:ligatures w14:val="standardContextual"/>
            </w:rPr>
          </w:pPr>
          <w:hyperlink w:anchor="_Toc146878513" w:history="1">
            <w:r w:rsidRPr="00FF72EB">
              <w:rPr>
                <w:rStyle w:val="Hyperlink"/>
                <w:noProof/>
              </w:rPr>
              <w:t>7.0</w:t>
            </w:r>
            <w:r>
              <w:rPr>
                <w:rFonts w:asciiTheme="minorHAnsi" w:eastAsiaTheme="minorEastAsia" w:hAnsiTheme="minorHAnsi" w:cstheme="minorBidi"/>
                <w:noProof/>
                <w:kern w:val="2"/>
                <w:szCs w:val="22"/>
                <w14:ligatures w14:val="standardContextual"/>
              </w:rPr>
              <w:tab/>
            </w:r>
            <w:r w:rsidRPr="00FF72EB">
              <w:rPr>
                <w:rStyle w:val="Hyperlink"/>
                <w:noProof/>
                <w:spacing w:val="-2"/>
              </w:rPr>
              <w:t>References</w:t>
            </w:r>
            <w:r>
              <w:rPr>
                <w:noProof/>
                <w:webHidden/>
              </w:rPr>
              <w:tab/>
            </w:r>
            <w:r>
              <w:rPr>
                <w:noProof/>
                <w:webHidden/>
              </w:rPr>
              <w:fldChar w:fldCharType="begin"/>
            </w:r>
            <w:r>
              <w:rPr>
                <w:noProof/>
                <w:webHidden/>
              </w:rPr>
              <w:instrText xml:space="preserve"> PAGEREF _Toc146878513 \h </w:instrText>
            </w:r>
            <w:r>
              <w:rPr>
                <w:noProof/>
                <w:webHidden/>
              </w:rPr>
            </w:r>
            <w:r>
              <w:rPr>
                <w:noProof/>
                <w:webHidden/>
              </w:rPr>
              <w:fldChar w:fldCharType="separate"/>
            </w:r>
            <w:r>
              <w:rPr>
                <w:noProof/>
                <w:webHidden/>
              </w:rPr>
              <w:t>34</w:t>
            </w:r>
            <w:r>
              <w:rPr>
                <w:noProof/>
                <w:webHidden/>
              </w:rPr>
              <w:fldChar w:fldCharType="end"/>
            </w:r>
          </w:hyperlink>
        </w:p>
        <w:p w14:paraId="29807971" w14:textId="0AB8D012" w:rsidR="00B709C6" w:rsidRPr="00C843BA" w:rsidRDefault="00130E01" w:rsidP="00DF6347">
          <w:r w:rsidRPr="00C843BA">
            <w:fldChar w:fldCharType="end"/>
          </w:r>
        </w:p>
      </w:sdtContent>
    </w:sdt>
    <w:p w14:paraId="7E0ACB7B" w14:textId="573A1B79" w:rsidR="00B709C6" w:rsidRPr="00C843BA" w:rsidRDefault="00B709C6" w:rsidP="00DF6347">
      <w:pPr>
        <w:rPr>
          <w:lang w:val="fr-FR"/>
        </w:rPr>
      </w:pPr>
      <w:r w:rsidRPr="00C843BA">
        <w:rPr>
          <w:lang w:val="fr-FR"/>
        </w:rPr>
        <w:br w:type="page"/>
      </w:r>
    </w:p>
    <w:p w14:paraId="561402CE" w14:textId="77777777" w:rsidR="008B10C4" w:rsidRPr="00C843BA" w:rsidRDefault="008B10C4" w:rsidP="00DF6347">
      <w:pPr>
        <w:pStyle w:val="Heading1"/>
        <w:ind w:left="0" w:firstLine="0"/>
        <w:rPr>
          <w:szCs w:val="22"/>
        </w:rPr>
      </w:pPr>
      <w:bookmarkStart w:id="1" w:name="_Toc144295519"/>
      <w:bookmarkStart w:id="2" w:name="_Toc146878466"/>
      <w:r w:rsidRPr="00C843BA">
        <w:rPr>
          <w:szCs w:val="22"/>
        </w:rPr>
        <w:lastRenderedPageBreak/>
        <w:t>Approval</w:t>
      </w:r>
      <w:bookmarkEnd w:id="1"/>
      <w:bookmarkEnd w:id="2"/>
    </w:p>
    <w:p w14:paraId="58BC8196" w14:textId="77777777" w:rsidR="008B10C4" w:rsidRPr="00C843BA" w:rsidRDefault="008B10C4" w:rsidP="00DF6347">
      <w:pPr>
        <w:jc w:val="both"/>
      </w:pPr>
    </w:p>
    <w:p w14:paraId="4B439FF3" w14:textId="008116E5" w:rsidR="008B10C4" w:rsidRPr="00C843BA" w:rsidRDefault="008B10C4" w:rsidP="00DF6347">
      <w:pPr>
        <w:jc w:val="both"/>
        <w:rPr>
          <w:b/>
        </w:rPr>
      </w:pPr>
      <w:r w:rsidRPr="00C843BA">
        <w:t xml:space="preserve">The </w:t>
      </w:r>
      <w:r w:rsidR="00191082">
        <w:t xml:space="preserve">revised </w:t>
      </w:r>
      <w:r w:rsidR="00813FFA">
        <w:t xml:space="preserve">NAPPO </w:t>
      </w:r>
      <w:r w:rsidR="00B667E3" w:rsidRPr="00C843BA">
        <w:t>discussion</w:t>
      </w:r>
      <w:r w:rsidRPr="00C843BA">
        <w:t xml:space="preserve"> document </w:t>
      </w:r>
      <w:r w:rsidR="00813FFA">
        <w:t xml:space="preserve">05 </w:t>
      </w:r>
      <w:r w:rsidRPr="00C843BA">
        <w:t xml:space="preserve">– </w:t>
      </w:r>
      <w:r w:rsidR="00B667E3" w:rsidRPr="00C843BA">
        <w:rPr>
          <w:b/>
          <w:i/>
        </w:rPr>
        <w:t xml:space="preserve">Management of Huanglongbing and its Vector, the Asian Citrus Psyllid, </w:t>
      </w:r>
      <w:proofErr w:type="spellStart"/>
      <w:r w:rsidR="00B667E3" w:rsidRPr="00C843BA">
        <w:rPr>
          <w:b/>
          <w:i/>
        </w:rPr>
        <w:t>Diaphorina</w:t>
      </w:r>
      <w:proofErr w:type="spellEnd"/>
      <w:r w:rsidR="00B667E3" w:rsidRPr="00C843BA">
        <w:rPr>
          <w:b/>
          <w:i/>
        </w:rPr>
        <w:t xml:space="preserve"> </w:t>
      </w:r>
      <w:proofErr w:type="spellStart"/>
      <w:r w:rsidR="00B667E3" w:rsidRPr="00C843BA">
        <w:rPr>
          <w:b/>
          <w:i/>
        </w:rPr>
        <w:t>citri</w:t>
      </w:r>
      <w:proofErr w:type="spellEnd"/>
      <w:r w:rsidR="001269ED" w:rsidRPr="00C843BA">
        <w:rPr>
          <w:b/>
          <w:i/>
        </w:rPr>
        <w:t xml:space="preserve"> </w:t>
      </w:r>
      <w:r w:rsidRPr="00C843BA">
        <w:t>–</w:t>
      </w:r>
      <w:r w:rsidRPr="00C843BA">
        <w:rPr>
          <w:b/>
        </w:rPr>
        <w:t xml:space="preserve"> </w:t>
      </w:r>
      <w:r w:rsidRPr="00C843BA">
        <w:t>was approved by the North American Plant Protection Organization (NAPPO) Executive Committee – see approval dates below each signature - and is effective from the latest date below.</w:t>
      </w:r>
    </w:p>
    <w:p w14:paraId="7C5BF954" w14:textId="77777777" w:rsidR="008B10C4" w:rsidRPr="00C843BA" w:rsidRDefault="008B10C4" w:rsidP="00DF6347"/>
    <w:p w14:paraId="362FB146" w14:textId="77777777" w:rsidR="0051490C" w:rsidRPr="00C843BA" w:rsidRDefault="0051490C" w:rsidP="00DF6347"/>
    <w:p w14:paraId="36985F66" w14:textId="77777777" w:rsidR="0051490C" w:rsidRPr="00C843BA" w:rsidRDefault="0051490C" w:rsidP="00DF6347"/>
    <w:p w14:paraId="5CF1629B" w14:textId="77777777" w:rsidR="0051490C" w:rsidRPr="00C843BA" w:rsidRDefault="0051490C" w:rsidP="00DF6347"/>
    <w:p w14:paraId="6F78F35D" w14:textId="6AAAF996" w:rsidR="008B10C4" w:rsidRPr="00C843BA" w:rsidRDefault="008B10C4" w:rsidP="00DF6347">
      <w:r w:rsidRPr="00C843BA">
        <w:t>Approved by:</w:t>
      </w:r>
    </w:p>
    <w:p w14:paraId="0E1D2DB3" w14:textId="77777777" w:rsidR="008B10C4" w:rsidRPr="00C843BA" w:rsidRDefault="008B10C4" w:rsidP="00DF6347">
      <w:pPr>
        <w:tabs>
          <w:tab w:val="left" w:pos="-4320"/>
          <w:tab w:val="left" w:pos="-3600"/>
          <w:tab w:val="left" w:pos="-2880"/>
          <w:tab w:val="left" w:pos="-2160"/>
          <w:tab w:val="left" w:pos="-1440"/>
          <w:tab w:val="left" w:pos="-720"/>
          <w:tab w:val="left" w:pos="0"/>
          <w:tab w:val="left" w:pos="720"/>
          <w:tab w:val="left" w:pos="1440"/>
          <w:tab w:val="left" w:pos="2160"/>
          <w:tab w:val="left" w:pos="2880"/>
          <w:tab w:val="left" w:pos="3600"/>
        </w:tabs>
        <w:ind w:hanging="4820"/>
      </w:pPr>
    </w:p>
    <w:p w14:paraId="106EE9B2" w14:textId="77777777" w:rsidR="008B10C4" w:rsidRPr="00C843BA" w:rsidRDefault="008B10C4" w:rsidP="00DF6347">
      <w:pPr>
        <w:tabs>
          <w:tab w:val="left" w:pos="-4320"/>
          <w:tab w:val="left" w:pos="-3600"/>
          <w:tab w:val="left" w:pos="-2880"/>
          <w:tab w:val="left" w:pos="-2160"/>
          <w:tab w:val="left" w:pos="-1440"/>
          <w:tab w:val="left" w:pos="-720"/>
          <w:tab w:val="left" w:pos="0"/>
          <w:tab w:val="left" w:pos="720"/>
          <w:tab w:val="left" w:pos="1440"/>
          <w:tab w:val="left" w:pos="2160"/>
          <w:tab w:val="left" w:pos="2880"/>
          <w:tab w:val="left" w:pos="3600"/>
        </w:tabs>
        <w:ind w:hanging="4820"/>
      </w:pPr>
    </w:p>
    <w:p w14:paraId="5BA1EB4A" w14:textId="77777777" w:rsidR="004746CD" w:rsidRPr="00C843BA" w:rsidRDefault="004746CD" w:rsidP="00DF6347">
      <w:pPr>
        <w:tabs>
          <w:tab w:val="left" w:pos="-4320"/>
          <w:tab w:val="left" w:pos="-3600"/>
          <w:tab w:val="left" w:pos="-2880"/>
          <w:tab w:val="left" w:pos="-2160"/>
          <w:tab w:val="left" w:pos="-1440"/>
          <w:tab w:val="left" w:pos="-720"/>
          <w:tab w:val="left" w:pos="0"/>
          <w:tab w:val="left" w:pos="720"/>
          <w:tab w:val="left" w:pos="1440"/>
          <w:tab w:val="left" w:pos="2160"/>
          <w:tab w:val="left" w:pos="2880"/>
          <w:tab w:val="left" w:pos="3600"/>
        </w:tabs>
        <w:ind w:hanging="4820"/>
      </w:pPr>
    </w:p>
    <w:p w14:paraId="5223EBE0" w14:textId="77777777" w:rsidR="004746CD" w:rsidRPr="00C843BA" w:rsidRDefault="004746CD" w:rsidP="00DF6347">
      <w:pPr>
        <w:tabs>
          <w:tab w:val="left" w:pos="-4320"/>
          <w:tab w:val="left" w:pos="-3600"/>
          <w:tab w:val="left" w:pos="-2880"/>
          <w:tab w:val="left" w:pos="-2160"/>
          <w:tab w:val="left" w:pos="-1440"/>
          <w:tab w:val="left" w:pos="-720"/>
          <w:tab w:val="left" w:pos="0"/>
          <w:tab w:val="left" w:pos="720"/>
          <w:tab w:val="left" w:pos="1440"/>
          <w:tab w:val="left" w:pos="2160"/>
          <w:tab w:val="left" w:pos="2880"/>
          <w:tab w:val="left" w:pos="3600"/>
        </w:tabs>
        <w:ind w:hanging="4820"/>
      </w:pPr>
    </w:p>
    <w:p w14:paraId="0A0817F3" w14:textId="77777777" w:rsidR="008B10C4" w:rsidRPr="00C843BA" w:rsidRDefault="008B10C4" w:rsidP="00DF6347">
      <w:pPr>
        <w:tabs>
          <w:tab w:val="left" w:pos="-4320"/>
          <w:tab w:val="left" w:pos="-3600"/>
          <w:tab w:val="left" w:pos="-2880"/>
          <w:tab w:val="left" w:pos="-2160"/>
          <w:tab w:val="left" w:pos="-1440"/>
          <w:tab w:val="left" w:pos="-720"/>
          <w:tab w:val="left" w:pos="0"/>
          <w:tab w:val="left" w:pos="720"/>
          <w:tab w:val="left" w:pos="1440"/>
          <w:tab w:val="left" w:pos="2160"/>
          <w:tab w:val="left" w:pos="2880"/>
          <w:tab w:val="left" w:pos="3600"/>
        </w:tabs>
        <w:ind w:hanging="4820"/>
      </w:pPr>
    </w:p>
    <w:tbl>
      <w:tblPr>
        <w:tblW w:w="7800" w:type="dxa"/>
        <w:jc w:val="center"/>
        <w:tblLayout w:type="fixed"/>
        <w:tblLook w:val="0000" w:firstRow="0" w:lastRow="0" w:firstColumn="0" w:lastColumn="0" w:noHBand="0" w:noVBand="0"/>
      </w:tblPr>
      <w:tblGrid>
        <w:gridCol w:w="3960"/>
        <w:gridCol w:w="3840"/>
      </w:tblGrid>
      <w:tr w:rsidR="008B10C4" w:rsidRPr="00C843BA" w14:paraId="24656152" w14:textId="77777777" w:rsidTr="00B667E3">
        <w:trPr>
          <w:cantSplit/>
          <w:trHeight w:val="403"/>
          <w:jc w:val="center"/>
        </w:trPr>
        <w:tc>
          <w:tcPr>
            <w:tcW w:w="3960" w:type="dxa"/>
          </w:tcPr>
          <w:p w14:paraId="738B8749" w14:textId="77777777" w:rsidR="008B10C4" w:rsidRPr="00C843BA" w:rsidRDefault="008B10C4" w:rsidP="00DF6347">
            <w:pPr>
              <w:jc w:val="center"/>
            </w:pPr>
          </w:p>
          <w:p w14:paraId="4AD1FCB2" w14:textId="77777777" w:rsidR="008B10C4" w:rsidRPr="00C843BA" w:rsidRDefault="008B10C4" w:rsidP="00DF6347">
            <w:pPr>
              <w:jc w:val="center"/>
              <w:rPr>
                <w:b/>
              </w:rPr>
            </w:pPr>
            <w:r w:rsidRPr="00C843BA">
              <w:rPr>
                <w:b/>
              </w:rPr>
              <w:t>Steve Côté</w:t>
            </w:r>
          </w:p>
          <w:p w14:paraId="74D81832" w14:textId="77777777" w:rsidR="008B10C4" w:rsidRPr="00C843BA" w:rsidRDefault="008B10C4" w:rsidP="00DF6347">
            <w:pPr>
              <w:jc w:val="center"/>
            </w:pPr>
            <w:r w:rsidRPr="00C843BA">
              <w:t>Executive Committee Member</w:t>
            </w:r>
          </w:p>
          <w:p w14:paraId="212526B5" w14:textId="77777777" w:rsidR="008B10C4" w:rsidRPr="00C843BA" w:rsidRDefault="008B10C4" w:rsidP="00DF6347">
            <w:pPr>
              <w:jc w:val="center"/>
            </w:pPr>
            <w:r w:rsidRPr="00C843BA">
              <w:t>Canada</w:t>
            </w:r>
          </w:p>
        </w:tc>
        <w:tc>
          <w:tcPr>
            <w:tcW w:w="3840" w:type="dxa"/>
          </w:tcPr>
          <w:p w14:paraId="294AC100" w14:textId="77777777" w:rsidR="008B10C4" w:rsidRPr="00C843BA" w:rsidRDefault="008B10C4" w:rsidP="00DF6347">
            <w:pPr>
              <w:jc w:val="center"/>
            </w:pPr>
          </w:p>
          <w:p w14:paraId="33DAEF46" w14:textId="77777777" w:rsidR="008B10C4" w:rsidRPr="00C843BA" w:rsidRDefault="008B10C4" w:rsidP="00DF6347">
            <w:pPr>
              <w:jc w:val="center"/>
              <w:rPr>
                <w:b/>
              </w:rPr>
            </w:pPr>
            <w:r w:rsidRPr="00C843BA">
              <w:rPr>
                <w:b/>
              </w:rPr>
              <w:t>Ibrahim Shaqir</w:t>
            </w:r>
          </w:p>
          <w:p w14:paraId="711A14D6" w14:textId="77777777" w:rsidR="008B10C4" w:rsidRPr="00C843BA" w:rsidRDefault="008B10C4" w:rsidP="00DF6347">
            <w:pPr>
              <w:jc w:val="center"/>
            </w:pPr>
            <w:r w:rsidRPr="00C843BA">
              <w:t>Executive Committee Member</w:t>
            </w:r>
          </w:p>
          <w:p w14:paraId="109E4FBB" w14:textId="77777777" w:rsidR="008B10C4" w:rsidRPr="00C843BA" w:rsidRDefault="008B10C4" w:rsidP="00DF6347">
            <w:pPr>
              <w:jc w:val="center"/>
            </w:pPr>
            <w:r w:rsidRPr="00C843BA">
              <w:t>United States</w:t>
            </w:r>
          </w:p>
        </w:tc>
      </w:tr>
    </w:tbl>
    <w:p w14:paraId="60535CF4" w14:textId="0A455BEC" w:rsidR="008B10C4" w:rsidRPr="00C843BA" w:rsidRDefault="008B10C4" w:rsidP="007C3D71">
      <w:pPr>
        <w:tabs>
          <w:tab w:val="left" w:pos="0"/>
          <w:tab w:val="left" w:pos="720"/>
          <w:tab w:val="left" w:pos="1440"/>
          <w:tab w:val="left" w:pos="1890"/>
          <w:tab w:val="left" w:pos="3600"/>
          <w:tab w:val="left" w:pos="4320"/>
          <w:tab w:val="left" w:pos="5670"/>
          <w:tab w:val="left" w:pos="5850"/>
          <w:tab w:val="left" w:pos="7920"/>
          <w:tab w:val="left" w:pos="8640"/>
        </w:tabs>
        <w:jc w:val="both"/>
      </w:pPr>
      <w:r w:rsidRPr="00C843BA">
        <w:tab/>
      </w:r>
      <w:r w:rsidRPr="00C843BA">
        <w:tab/>
      </w:r>
      <w:r w:rsidRPr="00C843BA">
        <w:tab/>
        <w:t xml:space="preserve">Date </w:t>
      </w:r>
      <w:r w:rsidRPr="001A7F92">
        <w:t>XXXX, 202</w:t>
      </w:r>
      <w:r w:rsidR="00F64D4B" w:rsidRPr="001A7F92">
        <w:t>X</w:t>
      </w:r>
      <w:r w:rsidRPr="001A7F92">
        <w:rPr>
          <w:color w:val="0070C0"/>
        </w:rPr>
        <w:tab/>
      </w:r>
      <w:r w:rsidRPr="001A7F92">
        <w:tab/>
      </w:r>
      <w:r w:rsidRPr="001A7F92">
        <w:tab/>
        <w:t>Date XXXX, 202</w:t>
      </w:r>
      <w:r w:rsidR="00F64D4B" w:rsidRPr="001A7F92">
        <w:t>X</w:t>
      </w:r>
    </w:p>
    <w:p w14:paraId="7921F87E" w14:textId="77777777" w:rsidR="008B10C4" w:rsidRPr="00C843BA" w:rsidRDefault="008B10C4" w:rsidP="00DF63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274703A5" w14:textId="77777777" w:rsidR="008B10C4" w:rsidRPr="00C843BA" w:rsidRDefault="008B10C4" w:rsidP="00DF63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6A638CCF" w14:textId="77777777" w:rsidR="008B10C4" w:rsidRPr="00C843BA" w:rsidRDefault="008B10C4" w:rsidP="00DF63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081DC010" w14:textId="77777777" w:rsidR="008B10C4" w:rsidRPr="00C843BA" w:rsidRDefault="008B10C4" w:rsidP="00DF63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618472F5" w14:textId="77777777" w:rsidR="0051490C" w:rsidRPr="00C843BA" w:rsidRDefault="0051490C" w:rsidP="00DF63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0F7C66B0" w14:textId="77777777" w:rsidR="0051490C" w:rsidRPr="00C843BA" w:rsidRDefault="0051490C" w:rsidP="00DF63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619314BA" w14:textId="77777777" w:rsidR="0051490C" w:rsidRPr="00C843BA" w:rsidRDefault="0051490C" w:rsidP="00DF63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24A79F48" w14:textId="77777777" w:rsidR="0051490C" w:rsidRPr="00C843BA" w:rsidRDefault="0051490C" w:rsidP="00DF63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785DD7A3" w14:textId="77777777" w:rsidR="008B10C4" w:rsidRPr="00C843BA" w:rsidRDefault="008B10C4" w:rsidP="00DF63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bl>
      <w:tblPr>
        <w:tblW w:w="4230" w:type="dxa"/>
        <w:tblInd w:w="2910" w:type="dxa"/>
        <w:tblLayout w:type="fixed"/>
        <w:tblLook w:val="0000" w:firstRow="0" w:lastRow="0" w:firstColumn="0" w:lastColumn="0" w:noHBand="0" w:noVBand="0"/>
      </w:tblPr>
      <w:tblGrid>
        <w:gridCol w:w="4230"/>
      </w:tblGrid>
      <w:tr w:rsidR="008B10C4" w:rsidRPr="00C843BA" w14:paraId="7952B691" w14:textId="77777777">
        <w:trPr>
          <w:cantSplit/>
          <w:trHeight w:val="403"/>
        </w:trPr>
        <w:tc>
          <w:tcPr>
            <w:tcW w:w="4230" w:type="dxa"/>
          </w:tcPr>
          <w:p w14:paraId="43268066" w14:textId="77777777" w:rsidR="008B10C4" w:rsidRPr="00C843BA" w:rsidRDefault="008B10C4" w:rsidP="00DF6347">
            <w:pPr>
              <w:jc w:val="center"/>
            </w:pPr>
          </w:p>
          <w:p w14:paraId="3718B062" w14:textId="77777777" w:rsidR="008B10C4" w:rsidRPr="00C843BA" w:rsidRDefault="008B10C4" w:rsidP="00DF6347">
            <w:pPr>
              <w:jc w:val="center"/>
              <w:rPr>
                <w:b/>
              </w:rPr>
            </w:pPr>
            <w:r w:rsidRPr="00C843BA">
              <w:rPr>
                <w:b/>
              </w:rPr>
              <w:t>Francisco Ramírez y Ramírez</w:t>
            </w:r>
          </w:p>
          <w:p w14:paraId="49336596" w14:textId="77777777" w:rsidR="008B10C4" w:rsidRPr="00C843BA" w:rsidRDefault="008B10C4" w:rsidP="00DF6347">
            <w:pPr>
              <w:jc w:val="center"/>
            </w:pPr>
            <w:r w:rsidRPr="00C843BA">
              <w:t>Executive Committee Member</w:t>
            </w:r>
          </w:p>
          <w:p w14:paraId="53CCF7FE" w14:textId="77777777" w:rsidR="008B10C4" w:rsidRPr="00C843BA" w:rsidRDefault="008B10C4" w:rsidP="00DF6347">
            <w:pPr>
              <w:jc w:val="center"/>
            </w:pPr>
            <w:r w:rsidRPr="00C843BA">
              <w:t>Mexico</w:t>
            </w:r>
          </w:p>
        </w:tc>
      </w:tr>
    </w:tbl>
    <w:p w14:paraId="7532DD12" w14:textId="2C9A014B" w:rsidR="008B10C4" w:rsidRPr="00C843BA" w:rsidRDefault="008B10C4" w:rsidP="007C3D71">
      <w:pPr>
        <w:tabs>
          <w:tab w:val="left" w:pos="4230"/>
        </w:tabs>
      </w:pPr>
      <w:r w:rsidRPr="00C843BA">
        <w:tab/>
      </w:r>
      <w:r w:rsidRPr="001A7F92">
        <w:t>Date XXXX, 202</w:t>
      </w:r>
      <w:r w:rsidR="001A7F92">
        <w:t>X</w:t>
      </w:r>
    </w:p>
    <w:p w14:paraId="37A1A607" w14:textId="77777777" w:rsidR="00B02F0C" w:rsidRPr="00C843BA" w:rsidRDefault="00B02F0C" w:rsidP="00DF6347">
      <w:pPr>
        <w:rPr>
          <w:lang w:val="fr-FR"/>
        </w:rPr>
      </w:pPr>
    </w:p>
    <w:p w14:paraId="6B3CE578" w14:textId="63605A14" w:rsidR="008B10C4" w:rsidRPr="00C843BA" w:rsidRDefault="008B10C4" w:rsidP="00DF6347">
      <w:pPr>
        <w:rPr>
          <w:lang w:val="fr-FR"/>
        </w:rPr>
      </w:pPr>
      <w:r w:rsidRPr="00C843BA">
        <w:rPr>
          <w:lang w:val="fr-FR"/>
        </w:rPr>
        <w:br w:type="page"/>
      </w:r>
    </w:p>
    <w:p w14:paraId="026CACE7" w14:textId="77777777" w:rsidR="00B709C6" w:rsidRPr="00C843BA" w:rsidRDefault="00B709C6" w:rsidP="00DF6347">
      <w:pPr>
        <w:rPr>
          <w:lang w:val="fr-FR"/>
        </w:rPr>
      </w:pPr>
    </w:p>
    <w:p w14:paraId="7E0ACB98" w14:textId="77777777" w:rsidR="00752B09" w:rsidRPr="00C843BA" w:rsidRDefault="0058718C" w:rsidP="00DF6347">
      <w:pPr>
        <w:pStyle w:val="Heading1"/>
        <w:spacing w:before="63"/>
        <w:ind w:left="0" w:firstLine="0"/>
        <w:rPr>
          <w:szCs w:val="22"/>
        </w:rPr>
      </w:pPr>
      <w:bookmarkStart w:id="3" w:name="_bookmark0"/>
      <w:bookmarkStart w:id="4" w:name="_Toc146878467"/>
      <w:bookmarkEnd w:id="3"/>
      <w:r w:rsidRPr="00C843BA">
        <w:rPr>
          <w:spacing w:val="-2"/>
          <w:szCs w:val="22"/>
        </w:rPr>
        <w:t>Introduction</w:t>
      </w:r>
      <w:bookmarkEnd w:id="4"/>
    </w:p>
    <w:p w14:paraId="7E0ACB99" w14:textId="77777777" w:rsidR="00752B09" w:rsidRPr="00C843BA" w:rsidRDefault="00752B09" w:rsidP="00DF6347">
      <w:pPr>
        <w:pStyle w:val="BodyText"/>
        <w:spacing w:before="8"/>
        <w:rPr>
          <w:b/>
          <w:sz w:val="22"/>
          <w:szCs w:val="22"/>
        </w:rPr>
      </w:pPr>
    </w:p>
    <w:p w14:paraId="7E0ACB9A" w14:textId="63A4AC0F" w:rsidR="00752B09" w:rsidRPr="00C843BA" w:rsidRDefault="0058718C" w:rsidP="00DF6347">
      <w:pPr>
        <w:pStyle w:val="BodyText"/>
        <w:jc w:val="both"/>
        <w:rPr>
          <w:sz w:val="22"/>
          <w:szCs w:val="22"/>
        </w:rPr>
      </w:pPr>
      <w:r w:rsidRPr="00C843BA">
        <w:rPr>
          <w:sz w:val="22"/>
          <w:szCs w:val="22"/>
        </w:rPr>
        <w:t xml:space="preserve">Huanglongbing (HLB), a disease apparently caused by the bacterium </w:t>
      </w:r>
      <w:proofErr w:type="spellStart"/>
      <w:r w:rsidRPr="00C843BA">
        <w:rPr>
          <w:i/>
          <w:sz w:val="22"/>
          <w:szCs w:val="22"/>
        </w:rPr>
        <w:t>Candidatus</w:t>
      </w:r>
      <w:proofErr w:type="spellEnd"/>
      <w:r w:rsidRPr="00C843BA">
        <w:rPr>
          <w:i/>
          <w:sz w:val="22"/>
          <w:szCs w:val="22"/>
        </w:rPr>
        <w:t xml:space="preserve"> </w:t>
      </w:r>
      <w:proofErr w:type="spellStart"/>
      <w:r w:rsidRPr="00C843BA">
        <w:rPr>
          <w:sz w:val="22"/>
          <w:szCs w:val="22"/>
        </w:rPr>
        <w:t>Liberibacter</w:t>
      </w:r>
      <w:proofErr w:type="spellEnd"/>
      <w:r w:rsidRPr="00C843BA">
        <w:rPr>
          <w:sz w:val="22"/>
          <w:szCs w:val="22"/>
        </w:rPr>
        <w:t xml:space="preserve"> spp.</w:t>
      </w:r>
      <w:r w:rsidR="001B5CA5" w:rsidRPr="00C843BA">
        <w:rPr>
          <w:sz w:val="22"/>
          <w:szCs w:val="22"/>
        </w:rPr>
        <w:t xml:space="preserve">, </w:t>
      </w:r>
      <w:r w:rsidR="009265D6" w:rsidRPr="00C843BA">
        <w:rPr>
          <w:sz w:val="22"/>
          <w:szCs w:val="22"/>
        </w:rPr>
        <w:t>is currently recognized as the most devastating citrus disease on a</w:t>
      </w:r>
      <w:r w:rsidR="0040069D">
        <w:rPr>
          <w:spacing w:val="80"/>
          <w:sz w:val="22"/>
          <w:szCs w:val="22"/>
        </w:rPr>
        <w:t xml:space="preserve"> </w:t>
      </w:r>
      <w:r w:rsidR="009265D6" w:rsidRPr="00C843BA">
        <w:rPr>
          <w:sz w:val="22"/>
          <w:szCs w:val="22"/>
        </w:rPr>
        <w:t>global scale and</w:t>
      </w:r>
      <w:r w:rsidR="0040069D">
        <w:rPr>
          <w:sz w:val="22"/>
          <w:szCs w:val="22"/>
        </w:rPr>
        <w:t xml:space="preserve"> is</w:t>
      </w:r>
      <w:r w:rsidR="009265D6" w:rsidRPr="00C843BA">
        <w:rPr>
          <w:sz w:val="22"/>
          <w:szCs w:val="22"/>
        </w:rPr>
        <w:t xml:space="preserve"> transmitted within the American continent by the Asian citrus psyllid (ACP), </w:t>
      </w:r>
      <w:proofErr w:type="spellStart"/>
      <w:r w:rsidR="009265D6" w:rsidRPr="00C843BA">
        <w:rPr>
          <w:i/>
          <w:sz w:val="22"/>
          <w:szCs w:val="22"/>
        </w:rPr>
        <w:t>Diaphorina</w:t>
      </w:r>
      <w:proofErr w:type="spellEnd"/>
      <w:r w:rsidR="009265D6" w:rsidRPr="00C843BA">
        <w:rPr>
          <w:i/>
          <w:spacing w:val="40"/>
          <w:sz w:val="22"/>
          <w:szCs w:val="22"/>
        </w:rPr>
        <w:t xml:space="preserve"> </w:t>
      </w:r>
      <w:proofErr w:type="spellStart"/>
      <w:r w:rsidR="009265D6" w:rsidRPr="00C843BA">
        <w:rPr>
          <w:i/>
          <w:sz w:val="22"/>
          <w:szCs w:val="22"/>
        </w:rPr>
        <w:t>citri</w:t>
      </w:r>
      <w:proofErr w:type="spellEnd"/>
      <w:r w:rsidR="009265D6" w:rsidRPr="00C843BA">
        <w:rPr>
          <w:i/>
          <w:sz w:val="22"/>
          <w:szCs w:val="22"/>
        </w:rPr>
        <w:t xml:space="preserve"> </w:t>
      </w:r>
      <w:proofErr w:type="spellStart"/>
      <w:r w:rsidR="009265D6" w:rsidRPr="00C843BA">
        <w:rPr>
          <w:sz w:val="22"/>
          <w:szCs w:val="22"/>
        </w:rPr>
        <w:t>Kuwayama</w:t>
      </w:r>
      <w:proofErr w:type="spellEnd"/>
      <w:r w:rsidR="009265D6" w:rsidRPr="00C843BA">
        <w:rPr>
          <w:sz w:val="22"/>
          <w:szCs w:val="22"/>
        </w:rPr>
        <w:t xml:space="preserve">, 1908 </w:t>
      </w:r>
      <w:r w:rsidR="009265D6" w:rsidRPr="00DF6347">
        <w:rPr>
          <w:sz w:val="22"/>
          <w:szCs w:val="22"/>
        </w:rPr>
        <w:t>(Bové 2006,</w:t>
      </w:r>
      <w:r w:rsidR="009265D6" w:rsidRPr="00C843BA">
        <w:rPr>
          <w:sz w:val="22"/>
          <w:szCs w:val="22"/>
        </w:rPr>
        <w:t xml:space="preserve"> Cortéz </w:t>
      </w:r>
      <w:r w:rsidR="009265D6" w:rsidRPr="00C843BA">
        <w:rPr>
          <w:i/>
          <w:iCs/>
          <w:sz w:val="22"/>
          <w:szCs w:val="22"/>
        </w:rPr>
        <w:t>et al</w:t>
      </w:r>
      <w:r w:rsidR="009265D6" w:rsidRPr="00C843BA">
        <w:rPr>
          <w:sz w:val="22"/>
          <w:szCs w:val="22"/>
        </w:rPr>
        <w:t xml:space="preserve">., 2013). </w:t>
      </w:r>
    </w:p>
    <w:p w14:paraId="7E85E889" w14:textId="77777777" w:rsidR="00FA3D5A" w:rsidRPr="00C843BA" w:rsidRDefault="00FA3D5A" w:rsidP="00DF6347">
      <w:pPr>
        <w:pStyle w:val="BodyText"/>
        <w:jc w:val="both"/>
        <w:rPr>
          <w:sz w:val="22"/>
          <w:szCs w:val="22"/>
        </w:rPr>
      </w:pPr>
    </w:p>
    <w:p w14:paraId="66844423" w14:textId="3F88E45C" w:rsidR="00FA3D5A" w:rsidRPr="00C843BA" w:rsidRDefault="00FA3D5A" w:rsidP="00DF6347">
      <w:pPr>
        <w:pStyle w:val="BodyText"/>
        <w:spacing w:before="3"/>
        <w:jc w:val="both"/>
        <w:rPr>
          <w:sz w:val="22"/>
          <w:szCs w:val="22"/>
        </w:rPr>
      </w:pPr>
      <w:r w:rsidRPr="00C843BA">
        <w:rPr>
          <w:sz w:val="22"/>
          <w:szCs w:val="22"/>
        </w:rPr>
        <w:t xml:space="preserve">HLB is mainly associated with </w:t>
      </w:r>
      <w:proofErr w:type="spellStart"/>
      <w:r w:rsidRPr="00C843BA">
        <w:rPr>
          <w:i/>
          <w:sz w:val="22"/>
          <w:szCs w:val="22"/>
        </w:rPr>
        <w:t>Candidatus</w:t>
      </w:r>
      <w:proofErr w:type="spellEnd"/>
      <w:r w:rsidRPr="00C843BA">
        <w:rPr>
          <w:sz w:val="22"/>
          <w:szCs w:val="22"/>
        </w:rPr>
        <w:t xml:space="preserve"> </w:t>
      </w:r>
      <w:proofErr w:type="spellStart"/>
      <w:r w:rsidRPr="00C843BA">
        <w:rPr>
          <w:sz w:val="22"/>
          <w:szCs w:val="22"/>
        </w:rPr>
        <w:t>Liberibacter</w:t>
      </w:r>
      <w:proofErr w:type="spellEnd"/>
      <w:r w:rsidRPr="00C843BA">
        <w:rPr>
          <w:sz w:val="22"/>
          <w:szCs w:val="22"/>
        </w:rPr>
        <w:t xml:space="preserve"> asiaticus’ (</w:t>
      </w:r>
      <w:proofErr w:type="spellStart"/>
      <w:r w:rsidRPr="00C843BA">
        <w:rPr>
          <w:i/>
          <w:iCs/>
          <w:sz w:val="22"/>
          <w:szCs w:val="22"/>
        </w:rPr>
        <w:t>C</w:t>
      </w:r>
      <w:r w:rsidRPr="00C843BA">
        <w:rPr>
          <w:sz w:val="22"/>
          <w:szCs w:val="22"/>
        </w:rPr>
        <w:t>Las</w:t>
      </w:r>
      <w:proofErr w:type="spellEnd"/>
      <w:r w:rsidRPr="00C843BA">
        <w:rPr>
          <w:sz w:val="22"/>
          <w:szCs w:val="22"/>
        </w:rPr>
        <w:t>), ‘</w:t>
      </w:r>
      <w:proofErr w:type="spellStart"/>
      <w:r w:rsidRPr="00C843BA">
        <w:rPr>
          <w:i/>
          <w:sz w:val="22"/>
          <w:szCs w:val="22"/>
        </w:rPr>
        <w:t>Candidatus</w:t>
      </w:r>
      <w:proofErr w:type="spellEnd"/>
      <w:r w:rsidRPr="00C843BA">
        <w:rPr>
          <w:sz w:val="22"/>
          <w:szCs w:val="22"/>
        </w:rPr>
        <w:t xml:space="preserve"> </w:t>
      </w:r>
      <w:proofErr w:type="spellStart"/>
      <w:r w:rsidRPr="00C843BA">
        <w:rPr>
          <w:sz w:val="22"/>
          <w:szCs w:val="22"/>
        </w:rPr>
        <w:t>Liberibacter</w:t>
      </w:r>
      <w:proofErr w:type="spellEnd"/>
      <w:r w:rsidRPr="00C843BA">
        <w:rPr>
          <w:sz w:val="22"/>
          <w:szCs w:val="22"/>
        </w:rPr>
        <w:t xml:space="preserve"> africanus’ (</w:t>
      </w:r>
      <w:proofErr w:type="spellStart"/>
      <w:r w:rsidRPr="00C843BA">
        <w:rPr>
          <w:i/>
          <w:iCs/>
          <w:sz w:val="22"/>
          <w:szCs w:val="22"/>
        </w:rPr>
        <w:t>C</w:t>
      </w:r>
      <w:r w:rsidRPr="00C843BA">
        <w:rPr>
          <w:sz w:val="22"/>
          <w:szCs w:val="22"/>
        </w:rPr>
        <w:t>Laf</w:t>
      </w:r>
      <w:proofErr w:type="spellEnd"/>
      <w:r w:rsidRPr="00C843BA">
        <w:rPr>
          <w:sz w:val="22"/>
          <w:szCs w:val="22"/>
        </w:rPr>
        <w:t>) and ‘</w:t>
      </w:r>
      <w:proofErr w:type="spellStart"/>
      <w:r w:rsidRPr="00C843BA">
        <w:rPr>
          <w:i/>
          <w:sz w:val="22"/>
          <w:szCs w:val="22"/>
        </w:rPr>
        <w:t>Candidatus</w:t>
      </w:r>
      <w:proofErr w:type="spellEnd"/>
      <w:r w:rsidRPr="00C843BA">
        <w:rPr>
          <w:sz w:val="22"/>
          <w:szCs w:val="22"/>
        </w:rPr>
        <w:t xml:space="preserve"> </w:t>
      </w:r>
      <w:proofErr w:type="spellStart"/>
      <w:r w:rsidRPr="00C843BA">
        <w:rPr>
          <w:sz w:val="22"/>
          <w:szCs w:val="22"/>
        </w:rPr>
        <w:t>Liberibacter</w:t>
      </w:r>
      <w:proofErr w:type="spellEnd"/>
      <w:r w:rsidRPr="00C843BA">
        <w:rPr>
          <w:sz w:val="22"/>
          <w:szCs w:val="22"/>
        </w:rPr>
        <w:t xml:space="preserve"> americanus’ (</w:t>
      </w:r>
      <w:proofErr w:type="spellStart"/>
      <w:r w:rsidRPr="00C843BA">
        <w:rPr>
          <w:i/>
          <w:iCs/>
          <w:sz w:val="22"/>
          <w:szCs w:val="22"/>
        </w:rPr>
        <w:t>C</w:t>
      </w:r>
      <w:r w:rsidRPr="00C843BA">
        <w:rPr>
          <w:sz w:val="22"/>
          <w:szCs w:val="22"/>
        </w:rPr>
        <w:t>Lam</w:t>
      </w:r>
      <w:proofErr w:type="spellEnd"/>
      <w:r w:rsidRPr="00C843BA">
        <w:rPr>
          <w:sz w:val="22"/>
          <w:szCs w:val="22"/>
        </w:rPr>
        <w:t xml:space="preserve">), from which </w:t>
      </w:r>
      <w:proofErr w:type="spellStart"/>
      <w:r w:rsidRPr="00C843BA">
        <w:rPr>
          <w:i/>
          <w:iCs/>
          <w:sz w:val="22"/>
          <w:szCs w:val="22"/>
        </w:rPr>
        <w:t>C</w:t>
      </w:r>
      <w:r w:rsidRPr="00C843BA">
        <w:rPr>
          <w:sz w:val="22"/>
          <w:szCs w:val="22"/>
        </w:rPr>
        <w:t>Las</w:t>
      </w:r>
      <w:proofErr w:type="spellEnd"/>
      <w:r w:rsidRPr="00C843BA">
        <w:rPr>
          <w:sz w:val="22"/>
          <w:szCs w:val="22"/>
        </w:rPr>
        <w:t xml:space="preserve"> is the predominant pathogen in most citrus growing regions. </w:t>
      </w:r>
      <w:proofErr w:type="spellStart"/>
      <w:r w:rsidRPr="00C843BA">
        <w:rPr>
          <w:sz w:val="22"/>
          <w:szCs w:val="22"/>
        </w:rPr>
        <w:t>CLas</w:t>
      </w:r>
      <w:proofErr w:type="spellEnd"/>
      <w:r w:rsidRPr="00C843BA">
        <w:rPr>
          <w:sz w:val="22"/>
          <w:szCs w:val="22"/>
        </w:rPr>
        <w:t xml:space="preserve"> has </w:t>
      </w:r>
      <w:r w:rsidR="00C70E6A" w:rsidRPr="00C843BA">
        <w:rPr>
          <w:sz w:val="22"/>
          <w:szCs w:val="22"/>
        </w:rPr>
        <w:t>a certain</w:t>
      </w:r>
      <w:r w:rsidRPr="00C843BA">
        <w:rPr>
          <w:sz w:val="22"/>
          <w:szCs w:val="22"/>
        </w:rPr>
        <w:t xml:space="preserve"> level of heat tolerance, whereas </w:t>
      </w:r>
      <w:proofErr w:type="spellStart"/>
      <w:r w:rsidRPr="00C843BA">
        <w:rPr>
          <w:i/>
          <w:iCs/>
          <w:sz w:val="22"/>
          <w:szCs w:val="22"/>
        </w:rPr>
        <w:t>C</w:t>
      </w:r>
      <w:r w:rsidRPr="00C843BA">
        <w:rPr>
          <w:sz w:val="22"/>
          <w:szCs w:val="22"/>
        </w:rPr>
        <w:t>Laf</w:t>
      </w:r>
      <w:proofErr w:type="spellEnd"/>
      <w:r w:rsidRPr="00C843BA">
        <w:rPr>
          <w:sz w:val="22"/>
          <w:szCs w:val="22"/>
        </w:rPr>
        <w:t xml:space="preserve"> and </w:t>
      </w:r>
      <w:proofErr w:type="spellStart"/>
      <w:r w:rsidRPr="00C843BA">
        <w:rPr>
          <w:i/>
          <w:iCs/>
          <w:sz w:val="22"/>
          <w:szCs w:val="22"/>
        </w:rPr>
        <w:t>C</w:t>
      </w:r>
      <w:r w:rsidRPr="00C843BA">
        <w:rPr>
          <w:sz w:val="22"/>
          <w:szCs w:val="22"/>
        </w:rPr>
        <w:t>Lam</w:t>
      </w:r>
      <w:proofErr w:type="spellEnd"/>
      <w:r w:rsidRPr="00C843BA">
        <w:rPr>
          <w:sz w:val="22"/>
          <w:szCs w:val="22"/>
        </w:rPr>
        <w:t xml:space="preserve"> are sensitive</w:t>
      </w:r>
      <w:r w:rsidR="00AA13AE" w:rsidRPr="00C843BA">
        <w:rPr>
          <w:sz w:val="22"/>
          <w:szCs w:val="22"/>
        </w:rPr>
        <w:t xml:space="preserve"> to heat</w:t>
      </w:r>
      <w:r w:rsidRPr="00C843BA">
        <w:rPr>
          <w:sz w:val="22"/>
          <w:szCs w:val="22"/>
        </w:rPr>
        <w:t xml:space="preserve">. </w:t>
      </w:r>
      <w:proofErr w:type="spellStart"/>
      <w:r w:rsidRPr="00C843BA">
        <w:rPr>
          <w:i/>
          <w:iCs/>
          <w:sz w:val="22"/>
          <w:szCs w:val="22"/>
        </w:rPr>
        <w:t>C</w:t>
      </w:r>
      <w:r w:rsidRPr="00C843BA">
        <w:rPr>
          <w:sz w:val="22"/>
          <w:szCs w:val="22"/>
        </w:rPr>
        <w:t>Laf</w:t>
      </w:r>
      <w:proofErr w:type="spellEnd"/>
      <w:r w:rsidRPr="00C843BA">
        <w:rPr>
          <w:sz w:val="22"/>
          <w:szCs w:val="22"/>
        </w:rPr>
        <w:t xml:space="preserve"> is mainly distributed in Africa</w:t>
      </w:r>
      <w:r w:rsidR="0091622C">
        <w:rPr>
          <w:sz w:val="22"/>
          <w:szCs w:val="22"/>
        </w:rPr>
        <w:t xml:space="preserve"> while</w:t>
      </w:r>
      <w:r w:rsidRPr="00C843BA">
        <w:rPr>
          <w:sz w:val="22"/>
          <w:szCs w:val="22"/>
        </w:rPr>
        <w:t xml:space="preserve"> </w:t>
      </w:r>
      <w:proofErr w:type="spellStart"/>
      <w:r w:rsidRPr="00C843BA">
        <w:rPr>
          <w:i/>
          <w:iCs/>
          <w:sz w:val="22"/>
          <w:szCs w:val="22"/>
        </w:rPr>
        <w:t>C</w:t>
      </w:r>
      <w:r w:rsidRPr="00C843BA">
        <w:rPr>
          <w:sz w:val="22"/>
          <w:szCs w:val="22"/>
        </w:rPr>
        <w:t>Lam</w:t>
      </w:r>
      <w:proofErr w:type="spellEnd"/>
      <w:r w:rsidRPr="00C843BA">
        <w:rPr>
          <w:sz w:val="22"/>
          <w:szCs w:val="22"/>
        </w:rPr>
        <w:t xml:space="preserve"> has only been reported in Brazil. The Asian </w:t>
      </w:r>
      <w:r w:rsidR="00600D6D">
        <w:rPr>
          <w:sz w:val="22"/>
          <w:szCs w:val="22"/>
        </w:rPr>
        <w:t xml:space="preserve">citrus </w:t>
      </w:r>
      <w:r w:rsidRPr="00C843BA">
        <w:rPr>
          <w:sz w:val="22"/>
          <w:szCs w:val="22"/>
        </w:rPr>
        <w:t>psyllid (</w:t>
      </w:r>
      <w:proofErr w:type="spellStart"/>
      <w:r w:rsidRPr="00C843BA">
        <w:rPr>
          <w:i/>
          <w:sz w:val="22"/>
          <w:szCs w:val="22"/>
        </w:rPr>
        <w:t>Diaphorina</w:t>
      </w:r>
      <w:proofErr w:type="spellEnd"/>
      <w:r w:rsidRPr="00C843BA">
        <w:rPr>
          <w:i/>
          <w:sz w:val="22"/>
          <w:szCs w:val="22"/>
        </w:rPr>
        <w:t xml:space="preserve"> </w:t>
      </w:r>
      <w:proofErr w:type="spellStart"/>
      <w:r w:rsidRPr="00C843BA">
        <w:rPr>
          <w:i/>
          <w:sz w:val="22"/>
          <w:szCs w:val="22"/>
        </w:rPr>
        <w:t>citri</w:t>
      </w:r>
      <w:proofErr w:type="spellEnd"/>
      <w:r w:rsidRPr="00C843BA">
        <w:rPr>
          <w:sz w:val="22"/>
          <w:szCs w:val="22"/>
        </w:rPr>
        <w:t xml:space="preserve">) is the most efficient insect vector of HLB. In Mexico, losses to Mexican lime production </w:t>
      </w:r>
      <w:r w:rsidR="00A70E7A">
        <w:rPr>
          <w:sz w:val="22"/>
          <w:szCs w:val="22"/>
        </w:rPr>
        <w:t>have r</w:t>
      </w:r>
      <w:r w:rsidRPr="00C843BA">
        <w:rPr>
          <w:sz w:val="22"/>
          <w:szCs w:val="22"/>
        </w:rPr>
        <w:t xml:space="preserve">eached approximately 40%. It is also </w:t>
      </w:r>
      <w:r w:rsidR="00741D7F">
        <w:rPr>
          <w:sz w:val="22"/>
          <w:szCs w:val="22"/>
        </w:rPr>
        <w:t xml:space="preserve">an </w:t>
      </w:r>
      <w:r w:rsidRPr="00C843BA">
        <w:rPr>
          <w:sz w:val="22"/>
          <w:szCs w:val="22"/>
        </w:rPr>
        <w:t xml:space="preserve">important </w:t>
      </w:r>
      <w:r w:rsidR="00741D7F">
        <w:rPr>
          <w:sz w:val="22"/>
          <w:szCs w:val="22"/>
        </w:rPr>
        <w:t>disease in</w:t>
      </w:r>
      <w:r w:rsidRPr="00C843BA">
        <w:rPr>
          <w:sz w:val="22"/>
          <w:szCs w:val="22"/>
        </w:rPr>
        <w:t xml:space="preserve"> Mexico’s orange-production areas. </w:t>
      </w:r>
    </w:p>
    <w:p w14:paraId="6F177DA7" w14:textId="4279EBBA" w:rsidR="000B7087" w:rsidRPr="00C843BA" w:rsidRDefault="000B7087" w:rsidP="00DF6347">
      <w:pPr>
        <w:pStyle w:val="BodyText"/>
        <w:spacing w:before="3"/>
        <w:rPr>
          <w:sz w:val="22"/>
          <w:szCs w:val="22"/>
        </w:rPr>
      </w:pPr>
    </w:p>
    <w:p w14:paraId="7E0ACB9C" w14:textId="408E1117" w:rsidR="00752B09" w:rsidRPr="00C843BA" w:rsidRDefault="0058718C" w:rsidP="00DF6347">
      <w:pPr>
        <w:pStyle w:val="BodyText"/>
        <w:jc w:val="both"/>
        <w:rPr>
          <w:sz w:val="22"/>
          <w:szCs w:val="22"/>
        </w:rPr>
      </w:pPr>
      <w:r w:rsidRPr="00C843BA">
        <w:rPr>
          <w:sz w:val="22"/>
          <w:szCs w:val="22"/>
        </w:rPr>
        <w:t xml:space="preserve">Management of HLB is </w:t>
      </w:r>
      <w:r w:rsidR="00286B44" w:rsidRPr="00C843BA">
        <w:rPr>
          <w:sz w:val="22"/>
          <w:szCs w:val="22"/>
        </w:rPr>
        <w:t>complicated and</w:t>
      </w:r>
      <w:r w:rsidRPr="00C843BA">
        <w:rPr>
          <w:sz w:val="22"/>
          <w:szCs w:val="22"/>
        </w:rPr>
        <w:t xml:space="preserve"> requires a regional or an area-wide strategy for</w:t>
      </w:r>
      <w:r w:rsidRPr="00C843BA">
        <w:rPr>
          <w:spacing w:val="40"/>
          <w:sz w:val="22"/>
          <w:szCs w:val="22"/>
        </w:rPr>
        <w:t xml:space="preserve"> </w:t>
      </w:r>
      <w:r w:rsidRPr="00C843BA">
        <w:rPr>
          <w:sz w:val="22"/>
          <w:szCs w:val="22"/>
        </w:rPr>
        <w:t xml:space="preserve">both the pathogen and </w:t>
      </w:r>
      <w:r w:rsidR="00EC7870">
        <w:rPr>
          <w:sz w:val="22"/>
          <w:szCs w:val="22"/>
        </w:rPr>
        <w:t>its</w:t>
      </w:r>
      <w:r w:rsidRPr="00C843BA">
        <w:rPr>
          <w:sz w:val="22"/>
          <w:szCs w:val="22"/>
        </w:rPr>
        <w:t xml:space="preserve"> vector. Such a strategy </w:t>
      </w:r>
      <w:r w:rsidR="002E3958">
        <w:rPr>
          <w:sz w:val="22"/>
          <w:szCs w:val="22"/>
        </w:rPr>
        <w:t>may include</w:t>
      </w:r>
      <w:r w:rsidR="005220BC">
        <w:rPr>
          <w:sz w:val="22"/>
          <w:szCs w:val="22"/>
        </w:rPr>
        <w:t xml:space="preserve"> the</w:t>
      </w:r>
      <w:r w:rsidRPr="00C843BA">
        <w:rPr>
          <w:sz w:val="22"/>
          <w:szCs w:val="22"/>
        </w:rPr>
        <w:t xml:space="preserve"> use of propagative and planting material </w:t>
      </w:r>
      <w:r w:rsidR="000E22FD">
        <w:rPr>
          <w:sz w:val="22"/>
          <w:szCs w:val="22"/>
        </w:rPr>
        <w:t xml:space="preserve">that is </w:t>
      </w:r>
      <w:r w:rsidRPr="00C843BA">
        <w:rPr>
          <w:sz w:val="22"/>
          <w:szCs w:val="22"/>
        </w:rPr>
        <w:t>free from the bacterium, early detection</w:t>
      </w:r>
      <w:r w:rsidR="00F75658" w:rsidRPr="00C843BA">
        <w:rPr>
          <w:sz w:val="22"/>
          <w:szCs w:val="22"/>
        </w:rPr>
        <w:t xml:space="preserve"> and</w:t>
      </w:r>
      <w:r w:rsidRPr="00C843BA">
        <w:rPr>
          <w:sz w:val="22"/>
          <w:szCs w:val="22"/>
        </w:rPr>
        <w:t xml:space="preserve"> removal of infected plants,</w:t>
      </w:r>
      <w:r w:rsidRPr="00C843BA">
        <w:rPr>
          <w:spacing w:val="40"/>
          <w:sz w:val="22"/>
          <w:szCs w:val="22"/>
        </w:rPr>
        <w:t xml:space="preserve"> </w:t>
      </w:r>
      <w:r w:rsidRPr="00C843BA">
        <w:rPr>
          <w:sz w:val="22"/>
          <w:szCs w:val="22"/>
        </w:rPr>
        <w:t xml:space="preserve">and </w:t>
      </w:r>
      <w:r w:rsidR="00F75658" w:rsidRPr="00C843BA">
        <w:rPr>
          <w:sz w:val="22"/>
          <w:szCs w:val="22"/>
        </w:rPr>
        <w:t xml:space="preserve">effective </w:t>
      </w:r>
      <w:r w:rsidRPr="00C843BA">
        <w:rPr>
          <w:sz w:val="22"/>
          <w:szCs w:val="22"/>
        </w:rPr>
        <w:t xml:space="preserve">psyllid control. Reducing populations of pathogen-carrying vectors is an important part of integrated pest management and will assist in slowing </w:t>
      </w:r>
      <w:r w:rsidR="00826B7A">
        <w:rPr>
          <w:sz w:val="22"/>
          <w:szCs w:val="22"/>
        </w:rPr>
        <w:t xml:space="preserve">disease </w:t>
      </w:r>
      <w:r w:rsidRPr="00C843BA">
        <w:rPr>
          <w:sz w:val="22"/>
          <w:szCs w:val="22"/>
        </w:rPr>
        <w:t xml:space="preserve">spread (Pacheco </w:t>
      </w:r>
      <w:r w:rsidR="00B51971" w:rsidRPr="00C843BA">
        <w:rPr>
          <w:i/>
          <w:iCs/>
          <w:sz w:val="22"/>
          <w:szCs w:val="22"/>
        </w:rPr>
        <w:t>et al.</w:t>
      </w:r>
      <w:r w:rsidR="00B51971" w:rsidRPr="00C843BA">
        <w:rPr>
          <w:sz w:val="22"/>
          <w:szCs w:val="22"/>
        </w:rPr>
        <w:t>,</w:t>
      </w:r>
      <w:r w:rsidRPr="00C843BA">
        <w:rPr>
          <w:sz w:val="22"/>
          <w:szCs w:val="22"/>
        </w:rPr>
        <w:t xml:space="preserve"> 2012).</w:t>
      </w:r>
      <w:r w:rsidR="007031D6" w:rsidRPr="00C843BA">
        <w:rPr>
          <w:sz w:val="22"/>
          <w:szCs w:val="22"/>
        </w:rPr>
        <w:t xml:space="preserve"> </w:t>
      </w:r>
      <w:r w:rsidR="008114F0" w:rsidRPr="00C843BA">
        <w:rPr>
          <w:sz w:val="22"/>
          <w:szCs w:val="22"/>
        </w:rPr>
        <w:t>A</w:t>
      </w:r>
      <w:r w:rsidR="007031D6" w:rsidRPr="00C843BA">
        <w:rPr>
          <w:sz w:val="22"/>
          <w:szCs w:val="22"/>
        </w:rPr>
        <w:t xml:space="preserve">n operational strategy </w:t>
      </w:r>
      <w:r w:rsidR="008114F0" w:rsidRPr="00C843BA">
        <w:rPr>
          <w:sz w:val="22"/>
          <w:szCs w:val="22"/>
        </w:rPr>
        <w:t xml:space="preserve">in Mexico </w:t>
      </w:r>
      <w:r w:rsidR="007031D6" w:rsidRPr="00C843BA">
        <w:rPr>
          <w:sz w:val="22"/>
          <w:szCs w:val="22"/>
        </w:rPr>
        <w:t xml:space="preserve">has contributed to </w:t>
      </w:r>
      <w:r w:rsidR="008114F0" w:rsidRPr="00C843BA">
        <w:rPr>
          <w:sz w:val="22"/>
          <w:szCs w:val="22"/>
        </w:rPr>
        <w:t>damage</w:t>
      </w:r>
      <w:r w:rsidR="00786C05">
        <w:rPr>
          <w:sz w:val="22"/>
          <w:szCs w:val="22"/>
        </w:rPr>
        <w:t xml:space="preserve"> reduction</w:t>
      </w:r>
      <w:r w:rsidR="008114F0" w:rsidRPr="00C843BA">
        <w:rPr>
          <w:sz w:val="22"/>
          <w:szCs w:val="22"/>
        </w:rPr>
        <w:t xml:space="preserve"> in </w:t>
      </w:r>
      <w:r w:rsidR="008C71F1" w:rsidRPr="00C843BA">
        <w:rPr>
          <w:sz w:val="22"/>
          <w:szCs w:val="22"/>
        </w:rPr>
        <w:t>citrus</w:t>
      </w:r>
      <w:r w:rsidR="007031D6" w:rsidRPr="00C843BA">
        <w:rPr>
          <w:sz w:val="22"/>
          <w:szCs w:val="22"/>
        </w:rPr>
        <w:t xml:space="preserve"> production </w:t>
      </w:r>
      <w:r w:rsidR="000E7820">
        <w:rPr>
          <w:sz w:val="22"/>
          <w:szCs w:val="22"/>
        </w:rPr>
        <w:t xml:space="preserve">areas </w:t>
      </w:r>
      <w:r w:rsidR="00B25817" w:rsidRPr="00C843BA">
        <w:rPr>
          <w:sz w:val="22"/>
          <w:szCs w:val="22"/>
        </w:rPr>
        <w:t xml:space="preserve">and </w:t>
      </w:r>
      <w:r w:rsidR="000D217D">
        <w:rPr>
          <w:sz w:val="22"/>
          <w:szCs w:val="22"/>
        </w:rPr>
        <w:t>lower risk</w:t>
      </w:r>
      <w:r w:rsidR="00B25817" w:rsidRPr="00C843BA">
        <w:rPr>
          <w:sz w:val="22"/>
          <w:szCs w:val="22"/>
        </w:rPr>
        <w:t xml:space="preserve"> of spread to </w:t>
      </w:r>
      <w:r w:rsidR="00E310F0" w:rsidRPr="00C843BA">
        <w:rPr>
          <w:sz w:val="22"/>
          <w:szCs w:val="22"/>
        </w:rPr>
        <w:t>disease-</w:t>
      </w:r>
      <w:r w:rsidR="00B25817" w:rsidRPr="00C843BA">
        <w:rPr>
          <w:sz w:val="22"/>
          <w:szCs w:val="22"/>
        </w:rPr>
        <w:t xml:space="preserve">free areas. </w:t>
      </w:r>
    </w:p>
    <w:p w14:paraId="7E0ACB9D" w14:textId="77777777" w:rsidR="00752B09" w:rsidRPr="00C843BA" w:rsidRDefault="00752B09" w:rsidP="00DF6347">
      <w:pPr>
        <w:pStyle w:val="BodyText"/>
        <w:spacing w:before="1"/>
        <w:rPr>
          <w:sz w:val="22"/>
          <w:szCs w:val="22"/>
        </w:rPr>
      </w:pPr>
    </w:p>
    <w:p w14:paraId="799E35B5" w14:textId="18FA4D1C" w:rsidR="00F7368C" w:rsidRDefault="00202F80" w:rsidP="00DF6347">
      <w:pPr>
        <w:pStyle w:val="BodyText"/>
        <w:jc w:val="both"/>
        <w:rPr>
          <w:sz w:val="22"/>
          <w:szCs w:val="22"/>
        </w:rPr>
      </w:pPr>
      <w:r>
        <w:rPr>
          <w:sz w:val="22"/>
          <w:szCs w:val="22"/>
        </w:rPr>
        <w:t>I</w:t>
      </w:r>
      <w:r w:rsidR="0058718C" w:rsidRPr="00C843BA">
        <w:rPr>
          <w:sz w:val="22"/>
          <w:szCs w:val="22"/>
        </w:rPr>
        <w:t>mplementing and maintaining area-wide control of ACP, especially</w:t>
      </w:r>
      <w:r w:rsidR="0058718C" w:rsidRPr="00C843BA">
        <w:rPr>
          <w:spacing w:val="-3"/>
          <w:sz w:val="22"/>
          <w:szCs w:val="22"/>
        </w:rPr>
        <w:t xml:space="preserve"> </w:t>
      </w:r>
      <w:r w:rsidR="0058718C" w:rsidRPr="00C843BA">
        <w:rPr>
          <w:sz w:val="22"/>
          <w:szCs w:val="22"/>
        </w:rPr>
        <w:t xml:space="preserve">in </w:t>
      </w:r>
      <w:r w:rsidR="000D217D">
        <w:rPr>
          <w:sz w:val="22"/>
          <w:szCs w:val="22"/>
        </w:rPr>
        <w:t>regions</w:t>
      </w:r>
      <w:r w:rsidR="0058718C" w:rsidRPr="00C843BA">
        <w:rPr>
          <w:sz w:val="22"/>
          <w:szCs w:val="22"/>
        </w:rPr>
        <w:t xml:space="preserve"> where HLB is present,</w:t>
      </w:r>
      <w:r w:rsidR="0058718C" w:rsidRPr="00C843BA">
        <w:rPr>
          <w:spacing w:val="-2"/>
          <w:sz w:val="22"/>
          <w:szCs w:val="22"/>
        </w:rPr>
        <w:t xml:space="preserve"> </w:t>
      </w:r>
      <w:r w:rsidR="00711202">
        <w:rPr>
          <w:sz w:val="22"/>
          <w:szCs w:val="22"/>
        </w:rPr>
        <w:t>is important for the following reasons</w:t>
      </w:r>
      <w:r w:rsidR="0058718C" w:rsidRPr="00C843BA">
        <w:rPr>
          <w:sz w:val="22"/>
          <w:szCs w:val="22"/>
        </w:rPr>
        <w:t>:</w:t>
      </w:r>
    </w:p>
    <w:p w14:paraId="56140382" w14:textId="457F5963" w:rsidR="008671E7" w:rsidRPr="00C843BA" w:rsidRDefault="008671E7" w:rsidP="00DF6347">
      <w:pPr>
        <w:pStyle w:val="BodyText"/>
        <w:jc w:val="both"/>
        <w:rPr>
          <w:spacing w:val="79"/>
          <w:sz w:val="22"/>
          <w:szCs w:val="22"/>
        </w:rPr>
      </w:pPr>
    </w:p>
    <w:p w14:paraId="762C196B" w14:textId="1CDB68C1" w:rsidR="008671E7" w:rsidRPr="00C843BA" w:rsidRDefault="00477BAD" w:rsidP="00F7368C">
      <w:pPr>
        <w:pStyle w:val="BodyText"/>
        <w:numPr>
          <w:ilvl w:val="0"/>
          <w:numId w:val="8"/>
        </w:numPr>
        <w:ind w:left="720"/>
        <w:jc w:val="both"/>
        <w:rPr>
          <w:sz w:val="22"/>
          <w:szCs w:val="22"/>
        </w:rPr>
      </w:pPr>
      <w:r>
        <w:rPr>
          <w:sz w:val="22"/>
          <w:szCs w:val="22"/>
        </w:rPr>
        <w:t>ACP c</w:t>
      </w:r>
      <w:r w:rsidR="0058718C" w:rsidRPr="00C843BA">
        <w:rPr>
          <w:sz w:val="22"/>
          <w:szCs w:val="22"/>
        </w:rPr>
        <w:t>apability</w:t>
      </w:r>
      <w:r w:rsidR="0058718C" w:rsidRPr="00C843BA">
        <w:rPr>
          <w:spacing w:val="-1"/>
          <w:sz w:val="22"/>
          <w:szCs w:val="22"/>
        </w:rPr>
        <w:t xml:space="preserve"> </w:t>
      </w:r>
      <w:r>
        <w:rPr>
          <w:spacing w:val="-1"/>
          <w:sz w:val="22"/>
          <w:szCs w:val="22"/>
        </w:rPr>
        <w:t xml:space="preserve">for </w:t>
      </w:r>
      <w:r w:rsidR="00343162">
        <w:rPr>
          <w:spacing w:val="-1"/>
          <w:sz w:val="22"/>
          <w:szCs w:val="22"/>
        </w:rPr>
        <w:t>long distance spread</w:t>
      </w:r>
      <w:r w:rsidR="008671E7" w:rsidRPr="00C843BA">
        <w:rPr>
          <w:sz w:val="22"/>
          <w:szCs w:val="22"/>
        </w:rPr>
        <w:t>.</w:t>
      </w:r>
      <w:r w:rsidR="0058718C" w:rsidRPr="00C843BA">
        <w:rPr>
          <w:sz w:val="22"/>
          <w:szCs w:val="22"/>
        </w:rPr>
        <w:t xml:space="preserve"> </w:t>
      </w:r>
    </w:p>
    <w:p w14:paraId="446F1906" w14:textId="5307719A" w:rsidR="008671E7" w:rsidRPr="00C843BA" w:rsidRDefault="008671E7" w:rsidP="00F7368C">
      <w:pPr>
        <w:pStyle w:val="BodyText"/>
        <w:numPr>
          <w:ilvl w:val="0"/>
          <w:numId w:val="8"/>
        </w:numPr>
        <w:ind w:left="720"/>
        <w:jc w:val="both"/>
        <w:rPr>
          <w:sz w:val="22"/>
          <w:szCs w:val="22"/>
        </w:rPr>
      </w:pPr>
      <w:r w:rsidRPr="00C843BA">
        <w:rPr>
          <w:sz w:val="22"/>
          <w:szCs w:val="22"/>
        </w:rPr>
        <w:t>C</w:t>
      </w:r>
      <w:r w:rsidR="0058718C" w:rsidRPr="00C843BA">
        <w:rPr>
          <w:sz w:val="22"/>
          <w:szCs w:val="22"/>
        </w:rPr>
        <w:t xml:space="preserve">onstant migration of ACP </w:t>
      </w:r>
      <w:r w:rsidR="00711202">
        <w:rPr>
          <w:sz w:val="22"/>
          <w:szCs w:val="22"/>
        </w:rPr>
        <w:t>in</w:t>
      </w:r>
      <w:r w:rsidR="00AE71A9">
        <w:rPr>
          <w:sz w:val="22"/>
          <w:szCs w:val="22"/>
        </w:rPr>
        <w:t>to</w:t>
      </w:r>
      <w:r w:rsidR="0058718C" w:rsidRPr="00C843BA">
        <w:rPr>
          <w:sz w:val="22"/>
          <w:szCs w:val="22"/>
        </w:rPr>
        <w:t xml:space="preserve"> citrus orchards</w:t>
      </w:r>
      <w:r w:rsidRPr="00C843BA">
        <w:rPr>
          <w:sz w:val="22"/>
          <w:szCs w:val="22"/>
        </w:rPr>
        <w:t>.</w:t>
      </w:r>
      <w:r w:rsidR="0058718C" w:rsidRPr="00C843BA">
        <w:rPr>
          <w:sz w:val="22"/>
          <w:szCs w:val="22"/>
        </w:rPr>
        <w:t xml:space="preserve"> </w:t>
      </w:r>
    </w:p>
    <w:p w14:paraId="40C7BA0B" w14:textId="00CFCDE2" w:rsidR="008671E7" w:rsidRPr="00C843BA" w:rsidRDefault="008671E7" w:rsidP="00F7368C">
      <w:pPr>
        <w:pStyle w:val="BodyText"/>
        <w:numPr>
          <w:ilvl w:val="0"/>
          <w:numId w:val="8"/>
        </w:numPr>
        <w:ind w:left="720"/>
        <w:jc w:val="both"/>
        <w:rPr>
          <w:sz w:val="22"/>
          <w:szCs w:val="22"/>
        </w:rPr>
      </w:pPr>
      <w:r w:rsidRPr="00C843BA">
        <w:rPr>
          <w:sz w:val="22"/>
          <w:szCs w:val="22"/>
        </w:rPr>
        <w:t>D</w:t>
      </w:r>
      <w:r w:rsidR="0058718C" w:rsidRPr="00C843BA">
        <w:rPr>
          <w:sz w:val="22"/>
          <w:szCs w:val="22"/>
        </w:rPr>
        <w:t>ifficulty</w:t>
      </w:r>
      <w:r w:rsidR="0058718C" w:rsidRPr="00C843BA">
        <w:rPr>
          <w:spacing w:val="-1"/>
          <w:sz w:val="22"/>
          <w:szCs w:val="22"/>
        </w:rPr>
        <w:t xml:space="preserve"> </w:t>
      </w:r>
      <w:r w:rsidR="002113DA">
        <w:rPr>
          <w:sz w:val="22"/>
          <w:szCs w:val="22"/>
        </w:rPr>
        <w:t>in preventing</w:t>
      </w:r>
      <w:r w:rsidR="0058718C" w:rsidRPr="00C843BA">
        <w:rPr>
          <w:sz w:val="22"/>
          <w:szCs w:val="22"/>
        </w:rPr>
        <w:t xml:space="preserve"> primary</w:t>
      </w:r>
      <w:r w:rsidR="0058718C" w:rsidRPr="00C843BA">
        <w:rPr>
          <w:spacing w:val="-1"/>
          <w:sz w:val="22"/>
          <w:szCs w:val="22"/>
        </w:rPr>
        <w:t xml:space="preserve"> </w:t>
      </w:r>
      <w:r w:rsidR="0058718C" w:rsidRPr="00C843BA">
        <w:rPr>
          <w:sz w:val="22"/>
          <w:szCs w:val="22"/>
        </w:rPr>
        <w:t>infection caused</w:t>
      </w:r>
      <w:r w:rsidR="0058718C" w:rsidRPr="00C843BA">
        <w:rPr>
          <w:spacing w:val="-2"/>
          <w:sz w:val="22"/>
          <w:szCs w:val="22"/>
        </w:rPr>
        <w:t xml:space="preserve"> </w:t>
      </w:r>
      <w:r w:rsidR="0058718C" w:rsidRPr="00C843BA">
        <w:rPr>
          <w:sz w:val="22"/>
          <w:szCs w:val="22"/>
        </w:rPr>
        <w:t>by</w:t>
      </w:r>
      <w:r w:rsidR="0058718C" w:rsidRPr="00C843BA">
        <w:rPr>
          <w:spacing w:val="-2"/>
          <w:sz w:val="22"/>
          <w:szCs w:val="22"/>
        </w:rPr>
        <w:t xml:space="preserve"> </w:t>
      </w:r>
      <w:r w:rsidR="0058718C" w:rsidRPr="00C843BA">
        <w:rPr>
          <w:sz w:val="22"/>
          <w:szCs w:val="22"/>
        </w:rPr>
        <w:t>migrant infective ACP, even with frequent pesticide applications</w:t>
      </w:r>
      <w:r w:rsidR="00F75658" w:rsidRPr="00C843BA">
        <w:rPr>
          <w:sz w:val="22"/>
          <w:szCs w:val="22"/>
        </w:rPr>
        <w:t xml:space="preserve"> and </w:t>
      </w:r>
    </w:p>
    <w:p w14:paraId="3F60A02D" w14:textId="45733032" w:rsidR="008671E7" w:rsidRPr="00C843BA" w:rsidRDefault="008F6C01" w:rsidP="00F7368C">
      <w:pPr>
        <w:pStyle w:val="BodyText"/>
        <w:numPr>
          <w:ilvl w:val="0"/>
          <w:numId w:val="8"/>
        </w:numPr>
        <w:ind w:left="720"/>
        <w:jc w:val="both"/>
        <w:rPr>
          <w:sz w:val="22"/>
          <w:szCs w:val="22"/>
        </w:rPr>
      </w:pPr>
      <w:r>
        <w:rPr>
          <w:sz w:val="22"/>
          <w:szCs w:val="22"/>
        </w:rPr>
        <w:t>Difficulty in p</w:t>
      </w:r>
      <w:r w:rsidR="00F75658" w:rsidRPr="00C843BA">
        <w:rPr>
          <w:sz w:val="22"/>
          <w:szCs w:val="22"/>
        </w:rPr>
        <w:t xml:space="preserve">reventing multiple and repeated re-inoculations </w:t>
      </w:r>
      <w:r>
        <w:rPr>
          <w:sz w:val="22"/>
          <w:szCs w:val="22"/>
        </w:rPr>
        <w:t>in</w:t>
      </w:r>
      <w:r w:rsidR="00F75658" w:rsidRPr="00C843BA">
        <w:rPr>
          <w:sz w:val="22"/>
          <w:szCs w:val="22"/>
        </w:rPr>
        <w:t xml:space="preserve"> HLB-affected trees that could </w:t>
      </w:r>
      <w:r w:rsidR="005B7826" w:rsidRPr="00C843BA">
        <w:rPr>
          <w:sz w:val="22"/>
          <w:szCs w:val="22"/>
        </w:rPr>
        <w:t xml:space="preserve">potentially </w:t>
      </w:r>
      <w:r w:rsidR="00F75658" w:rsidRPr="00C843BA">
        <w:rPr>
          <w:sz w:val="22"/>
          <w:szCs w:val="22"/>
        </w:rPr>
        <w:t xml:space="preserve">lead </w:t>
      </w:r>
      <w:r w:rsidR="005B7826" w:rsidRPr="00C843BA">
        <w:rPr>
          <w:sz w:val="22"/>
          <w:szCs w:val="22"/>
        </w:rPr>
        <w:t xml:space="preserve">to </w:t>
      </w:r>
      <w:r w:rsidR="00F75658" w:rsidRPr="00C843BA">
        <w:rPr>
          <w:sz w:val="22"/>
          <w:szCs w:val="22"/>
        </w:rPr>
        <w:t>super-infection and rapid tree decline</w:t>
      </w:r>
      <w:r w:rsidR="0058718C" w:rsidRPr="00C843BA">
        <w:rPr>
          <w:sz w:val="22"/>
          <w:szCs w:val="22"/>
        </w:rPr>
        <w:t xml:space="preserve">. </w:t>
      </w:r>
    </w:p>
    <w:p w14:paraId="50CFCFAB" w14:textId="77777777" w:rsidR="008671E7" w:rsidRPr="00C843BA" w:rsidRDefault="008671E7" w:rsidP="00DF6347">
      <w:pPr>
        <w:pStyle w:val="BodyText"/>
        <w:jc w:val="both"/>
        <w:rPr>
          <w:sz w:val="22"/>
          <w:szCs w:val="22"/>
        </w:rPr>
      </w:pPr>
    </w:p>
    <w:p w14:paraId="2379ACB7" w14:textId="1898071E" w:rsidR="00F7368C" w:rsidRDefault="0058718C" w:rsidP="00DF6347">
      <w:pPr>
        <w:pStyle w:val="BodyText"/>
        <w:jc w:val="both"/>
        <w:rPr>
          <w:sz w:val="22"/>
          <w:szCs w:val="22"/>
        </w:rPr>
      </w:pPr>
      <w:proofErr w:type="spellStart"/>
      <w:r w:rsidRPr="00C843BA">
        <w:rPr>
          <w:sz w:val="22"/>
          <w:szCs w:val="22"/>
        </w:rPr>
        <w:t>Bassanezi</w:t>
      </w:r>
      <w:proofErr w:type="spellEnd"/>
      <w:r w:rsidRPr="00C843BA">
        <w:rPr>
          <w:sz w:val="22"/>
          <w:szCs w:val="22"/>
        </w:rPr>
        <w:t xml:space="preserve"> </w:t>
      </w:r>
      <w:r w:rsidR="00B51971" w:rsidRPr="00C843BA">
        <w:rPr>
          <w:i/>
          <w:iCs/>
          <w:sz w:val="22"/>
          <w:szCs w:val="22"/>
        </w:rPr>
        <w:t>et al.,</w:t>
      </w:r>
      <w:r w:rsidRPr="00C843BA">
        <w:rPr>
          <w:sz w:val="22"/>
          <w:szCs w:val="22"/>
        </w:rPr>
        <w:t xml:space="preserve"> (2013) report</w:t>
      </w:r>
      <w:r w:rsidR="003965F9">
        <w:rPr>
          <w:sz w:val="22"/>
          <w:szCs w:val="22"/>
        </w:rPr>
        <w:t>ed</w:t>
      </w:r>
      <w:r w:rsidRPr="00C843BA">
        <w:rPr>
          <w:sz w:val="22"/>
          <w:szCs w:val="22"/>
        </w:rPr>
        <w:t xml:space="preserve"> on regional </w:t>
      </w:r>
      <w:r w:rsidR="00D41850">
        <w:rPr>
          <w:sz w:val="22"/>
          <w:szCs w:val="22"/>
        </w:rPr>
        <w:t xml:space="preserve">HLB management through </w:t>
      </w:r>
      <w:r w:rsidRPr="00C843BA">
        <w:rPr>
          <w:sz w:val="22"/>
          <w:szCs w:val="22"/>
        </w:rPr>
        <w:t xml:space="preserve">removal of inoculum (diseased plants) and </w:t>
      </w:r>
      <w:r w:rsidR="00D41850">
        <w:rPr>
          <w:sz w:val="22"/>
          <w:szCs w:val="22"/>
        </w:rPr>
        <w:t>vectors (</w:t>
      </w:r>
      <w:r w:rsidRPr="00C843BA">
        <w:rPr>
          <w:sz w:val="22"/>
          <w:szCs w:val="22"/>
        </w:rPr>
        <w:t>ACP</w:t>
      </w:r>
      <w:r w:rsidR="00D41850">
        <w:rPr>
          <w:sz w:val="22"/>
          <w:szCs w:val="22"/>
        </w:rPr>
        <w:t>)</w:t>
      </w:r>
      <w:r w:rsidRPr="00C843BA">
        <w:rPr>
          <w:sz w:val="22"/>
          <w:szCs w:val="22"/>
        </w:rPr>
        <w:t xml:space="preserve"> which </w:t>
      </w:r>
      <w:r w:rsidR="008610D1">
        <w:rPr>
          <w:sz w:val="22"/>
          <w:szCs w:val="22"/>
        </w:rPr>
        <w:t>result</w:t>
      </w:r>
      <w:r w:rsidR="003965F9">
        <w:rPr>
          <w:sz w:val="22"/>
          <w:szCs w:val="22"/>
        </w:rPr>
        <w:t>ed</w:t>
      </w:r>
      <w:r w:rsidR="008610D1">
        <w:rPr>
          <w:sz w:val="22"/>
          <w:szCs w:val="22"/>
        </w:rPr>
        <w:t xml:space="preserve"> in</w:t>
      </w:r>
      <w:r w:rsidRPr="00C843BA">
        <w:rPr>
          <w:sz w:val="22"/>
          <w:szCs w:val="22"/>
        </w:rPr>
        <w:t>:</w:t>
      </w:r>
    </w:p>
    <w:p w14:paraId="35A47306" w14:textId="0DE39FC8" w:rsidR="008671E7" w:rsidRPr="00C843BA" w:rsidRDefault="008671E7" w:rsidP="00DF6347">
      <w:pPr>
        <w:pStyle w:val="BodyText"/>
        <w:jc w:val="both"/>
        <w:rPr>
          <w:sz w:val="22"/>
          <w:szCs w:val="22"/>
        </w:rPr>
      </w:pPr>
    </w:p>
    <w:p w14:paraId="26997B93" w14:textId="216FEA4F" w:rsidR="008671E7" w:rsidRPr="00C843BA" w:rsidRDefault="008671E7" w:rsidP="00F7368C">
      <w:pPr>
        <w:pStyle w:val="BodyText"/>
        <w:numPr>
          <w:ilvl w:val="0"/>
          <w:numId w:val="9"/>
        </w:numPr>
        <w:ind w:left="720"/>
        <w:jc w:val="both"/>
        <w:rPr>
          <w:sz w:val="22"/>
          <w:szCs w:val="22"/>
        </w:rPr>
      </w:pPr>
      <w:r w:rsidRPr="00C843BA">
        <w:rPr>
          <w:sz w:val="22"/>
          <w:szCs w:val="22"/>
        </w:rPr>
        <w:t>D</w:t>
      </w:r>
      <w:r w:rsidR="0058718C" w:rsidRPr="00C843BA">
        <w:rPr>
          <w:sz w:val="22"/>
          <w:szCs w:val="22"/>
        </w:rPr>
        <w:t>elay</w:t>
      </w:r>
      <w:r w:rsidR="00D41850">
        <w:rPr>
          <w:sz w:val="22"/>
          <w:szCs w:val="22"/>
        </w:rPr>
        <w:t>s</w:t>
      </w:r>
      <w:r w:rsidR="0058718C" w:rsidRPr="00C843BA">
        <w:rPr>
          <w:sz w:val="22"/>
          <w:szCs w:val="22"/>
        </w:rPr>
        <w:t xml:space="preserve"> </w:t>
      </w:r>
      <w:r w:rsidR="002A11D6">
        <w:rPr>
          <w:sz w:val="22"/>
          <w:szCs w:val="22"/>
        </w:rPr>
        <w:t>in</w:t>
      </w:r>
      <w:r w:rsidR="0058718C" w:rsidRPr="00C843BA">
        <w:rPr>
          <w:sz w:val="22"/>
          <w:szCs w:val="22"/>
        </w:rPr>
        <w:t xml:space="preserve"> </w:t>
      </w:r>
      <w:r w:rsidR="008610D1">
        <w:rPr>
          <w:sz w:val="22"/>
          <w:szCs w:val="22"/>
        </w:rPr>
        <w:t>disease onset</w:t>
      </w:r>
      <w:r w:rsidR="00571627" w:rsidRPr="00C843BA">
        <w:rPr>
          <w:sz w:val="22"/>
          <w:szCs w:val="22"/>
        </w:rPr>
        <w:t xml:space="preserve"> by</w:t>
      </w:r>
      <w:r w:rsidR="0058718C" w:rsidRPr="00C843BA">
        <w:rPr>
          <w:sz w:val="22"/>
          <w:szCs w:val="22"/>
        </w:rPr>
        <w:t xml:space="preserve"> almost a year</w:t>
      </w:r>
      <w:r w:rsidRPr="00C843BA">
        <w:rPr>
          <w:sz w:val="22"/>
          <w:szCs w:val="22"/>
        </w:rPr>
        <w:t>.</w:t>
      </w:r>
    </w:p>
    <w:p w14:paraId="15B4D7D1" w14:textId="66AFD671" w:rsidR="008671E7" w:rsidRPr="00C843BA" w:rsidRDefault="008671E7" w:rsidP="00F7368C">
      <w:pPr>
        <w:pStyle w:val="BodyText"/>
        <w:numPr>
          <w:ilvl w:val="0"/>
          <w:numId w:val="9"/>
        </w:numPr>
        <w:ind w:left="720"/>
        <w:jc w:val="both"/>
        <w:rPr>
          <w:sz w:val="22"/>
          <w:szCs w:val="22"/>
        </w:rPr>
      </w:pPr>
      <w:r w:rsidRPr="00C843BA">
        <w:rPr>
          <w:sz w:val="22"/>
          <w:szCs w:val="22"/>
        </w:rPr>
        <w:t>C</w:t>
      </w:r>
      <w:r w:rsidR="0058718C" w:rsidRPr="00C843BA">
        <w:rPr>
          <w:sz w:val="22"/>
          <w:szCs w:val="22"/>
        </w:rPr>
        <w:t>onsiderabl</w:t>
      </w:r>
      <w:r w:rsidRPr="00C843BA">
        <w:rPr>
          <w:sz w:val="22"/>
          <w:szCs w:val="22"/>
        </w:rPr>
        <w:t>e</w:t>
      </w:r>
      <w:r w:rsidR="0058718C" w:rsidRPr="00C843BA">
        <w:rPr>
          <w:sz w:val="22"/>
          <w:szCs w:val="22"/>
        </w:rPr>
        <w:t xml:space="preserve"> reduction </w:t>
      </w:r>
      <w:r w:rsidR="002A11D6">
        <w:rPr>
          <w:sz w:val="22"/>
          <w:szCs w:val="22"/>
        </w:rPr>
        <w:t>in</w:t>
      </w:r>
      <w:r w:rsidR="0058718C" w:rsidRPr="00C843BA">
        <w:rPr>
          <w:sz w:val="22"/>
          <w:szCs w:val="22"/>
        </w:rPr>
        <w:t xml:space="preserve"> </w:t>
      </w:r>
      <w:r w:rsidR="008610D1">
        <w:rPr>
          <w:sz w:val="22"/>
          <w:szCs w:val="22"/>
        </w:rPr>
        <w:t xml:space="preserve">HLB </w:t>
      </w:r>
      <w:r w:rsidR="0058718C" w:rsidRPr="00C843BA">
        <w:rPr>
          <w:sz w:val="22"/>
          <w:szCs w:val="22"/>
        </w:rPr>
        <w:t xml:space="preserve">incidence (by 90%) and </w:t>
      </w:r>
      <w:r w:rsidR="00DA23A2">
        <w:rPr>
          <w:sz w:val="22"/>
          <w:szCs w:val="22"/>
        </w:rPr>
        <w:t>growth</w:t>
      </w:r>
      <w:r w:rsidR="0058718C" w:rsidRPr="00C843BA">
        <w:rPr>
          <w:sz w:val="22"/>
          <w:szCs w:val="22"/>
        </w:rPr>
        <w:t xml:space="preserve"> rate (by 75%)</w:t>
      </w:r>
      <w:r w:rsidRPr="00C843BA">
        <w:rPr>
          <w:sz w:val="22"/>
          <w:szCs w:val="22"/>
        </w:rPr>
        <w:t>.</w:t>
      </w:r>
    </w:p>
    <w:p w14:paraId="442E5DA8" w14:textId="3E330997" w:rsidR="008671E7" w:rsidRPr="00C843BA" w:rsidRDefault="008671E7" w:rsidP="00F7368C">
      <w:pPr>
        <w:pStyle w:val="BodyText"/>
        <w:numPr>
          <w:ilvl w:val="0"/>
          <w:numId w:val="9"/>
        </w:numPr>
        <w:ind w:left="720"/>
        <w:jc w:val="both"/>
        <w:rPr>
          <w:sz w:val="22"/>
          <w:szCs w:val="22"/>
        </w:rPr>
      </w:pPr>
      <w:r w:rsidRPr="00C843BA">
        <w:rPr>
          <w:sz w:val="22"/>
          <w:szCs w:val="22"/>
        </w:rPr>
        <w:t>D</w:t>
      </w:r>
      <w:r w:rsidR="0058718C" w:rsidRPr="00C843BA">
        <w:rPr>
          <w:sz w:val="22"/>
          <w:szCs w:val="22"/>
        </w:rPr>
        <w:t xml:space="preserve">ecreased </w:t>
      </w:r>
      <w:r w:rsidR="004C26E3">
        <w:rPr>
          <w:sz w:val="22"/>
          <w:szCs w:val="22"/>
        </w:rPr>
        <w:t>pesticide applications</w:t>
      </w:r>
      <w:r w:rsidR="0058718C" w:rsidRPr="00C843BA">
        <w:rPr>
          <w:sz w:val="22"/>
          <w:szCs w:val="22"/>
        </w:rPr>
        <w:t xml:space="preserve"> to control the </w:t>
      </w:r>
      <w:r w:rsidR="002B7DAD">
        <w:rPr>
          <w:sz w:val="22"/>
          <w:szCs w:val="22"/>
        </w:rPr>
        <w:t>vector</w:t>
      </w:r>
      <w:r w:rsidR="0058718C" w:rsidRPr="00C843BA">
        <w:rPr>
          <w:sz w:val="22"/>
          <w:szCs w:val="22"/>
        </w:rPr>
        <w:t xml:space="preserve"> and </w:t>
      </w:r>
    </w:p>
    <w:p w14:paraId="1383E234" w14:textId="033DF35B" w:rsidR="008671E7" w:rsidRPr="00C843BA" w:rsidRDefault="008671E7" w:rsidP="00F7368C">
      <w:pPr>
        <w:pStyle w:val="BodyText"/>
        <w:numPr>
          <w:ilvl w:val="0"/>
          <w:numId w:val="9"/>
        </w:numPr>
        <w:ind w:left="720"/>
        <w:jc w:val="both"/>
        <w:rPr>
          <w:sz w:val="22"/>
          <w:szCs w:val="22"/>
        </w:rPr>
      </w:pPr>
      <w:r w:rsidRPr="00C843BA">
        <w:rPr>
          <w:sz w:val="22"/>
          <w:szCs w:val="22"/>
        </w:rPr>
        <w:t>R</w:t>
      </w:r>
      <w:r w:rsidR="0058718C" w:rsidRPr="00C843BA">
        <w:rPr>
          <w:sz w:val="22"/>
          <w:szCs w:val="22"/>
        </w:rPr>
        <w:t xml:space="preserve">eduction in HLB management costs, due to fewer and more effective pesticide applications. </w:t>
      </w:r>
    </w:p>
    <w:p w14:paraId="44218D4F" w14:textId="77777777" w:rsidR="008671E7" w:rsidRPr="00C843BA" w:rsidRDefault="008671E7" w:rsidP="00DF6347">
      <w:pPr>
        <w:pStyle w:val="BodyText"/>
        <w:jc w:val="both"/>
        <w:rPr>
          <w:sz w:val="22"/>
          <w:szCs w:val="22"/>
        </w:rPr>
      </w:pPr>
    </w:p>
    <w:p w14:paraId="7E0ACB9E" w14:textId="02803818" w:rsidR="00752B09" w:rsidRPr="00C843BA" w:rsidRDefault="00E101D3" w:rsidP="00DF6347">
      <w:pPr>
        <w:pStyle w:val="BodyText"/>
        <w:jc w:val="both"/>
        <w:rPr>
          <w:sz w:val="22"/>
          <w:szCs w:val="22"/>
        </w:rPr>
      </w:pPr>
      <w:r>
        <w:rPr>
          <w:sz w:val="22"/>
          <w:szCs w:val="22"/>
        </w:rPr>
        <w:t xml:space="preserve">This </w:t>
      </w:r>
      <w:r w:rsidR="002B7DAD">
        <w:rPr>
          <w:sz w:val="22"/>
          <w:szCs w:val="22"/>
        </w:rPr>
        <w:t xml:space="preserve">management </w:t>
      </w:r>
      <w:r>
        <w:rPr>
          <w:sz w:val="22"/>
          <w:szCs w:val="22"/>
        </w:rPr>
        <w:t>approach</w:t>
      </w:r>
      <w:r w:rsidR="0058718C" w:rsidRPr="00C843BA">
        <w:rPr>
          <w:sz w:val="22"/>
          <w:szCs w:val="22"/>
        </w:rPr>
        <w:t xml:space="preserve"> reduces the infective population of ACP (by 90%) from nearby groves and decreases </w:t>
      </w:r>
      <w:r w:rsidR="002B7DAD">
        <w:rPr>
          <w:sz w:val="22"/>
          <w:szCs w:val="22"/>
        </w:rPr>
        <w:t>vector</w:t>
      </w:r>
      <w:r w:rsidR="0058718C" w:rsidRPr="00C843BA">
        <w:rPr>
          <w:sz w:val="22"/>
          <w:szCs w:val="22"/>
        </w:rPr>
        <w:t xml:space="preserve"> populations that migrate </w:t>
      </w:r>
      <w:r w:rsidR="000F05D3">
        <w:rPr>
          <w:sz w:val="22"/>
          <w:szCs w:val="22"/>
        </w:rPr>
        <w:t>in</w:t>
      </w:r>
      <w:r w:rsidR="0058718C" w:rsidRPr="00C843BA">
        <w:rPr>
          <w:sz w:val="22"/>
          <w:szCs w:val="22"/>
        </w:rPr>
        <w:t xml:space="preserve">to managed </w:t>
      </w:r>
      <w:r w:rsidR="00E033E2">
        <w:rPr>
          <w:sz w:val="22"/>
          <w:szCs w:val="22"/>
        </w:rPr>
        <w:t>orchards</w:t>
      </w:r>
      <w:r w:rsidR="0058718C" w:rsidRPr="00C843BA">
        <w:rPr>
          <w:sz w:val="22"/>
          <w:szCs w:val="22"/>
        </w:rPr>
        <w:t xml:space="preserve"> (76 to 96%). Consequently, primary infection </w:t>
      </w:r>
      <w:r w:rsidR="008E6AB4">
        <w:rPr>
          <w:sz w:val="22"/>
          <w:szCs w:val="22"/>
        </w:rPr>
        <w:t xml:space="preserve">by HLB </w:t>
      </w:r>
      <w:r w:rsidR="0058718C" w:rsidRPr="00C843BA">
        <w:rPr>
          <w:sz w:val="22"/>
          <w:szCs w:val="22"/>
        </w:rPr>
        <w:t>decreases</w:t>
      </w:r>
      <w:r w:rsidR="0058718C" w:rsidRPr="00C843BA">
        <w:rPr>
          <w:spacing w:val="-2"/>
          <w:sz w:val="22"/>
          <w:szCs w:val="22"/>
        </w:rPr>
        <w:t>.</w:t>
      </w:r>
    </w:p>
    <w:p w14:paraId="7E0ACB9F" w14:textId="77777777" w:rsidR="00752B09" w:rsidRDefault="00752B09" w:rsidP="00DF6347">
      <w:pPr>
        <w:pStyle w:val="BodyText"/>
        <w:spacing w:before="9"/>
        <w:rPr>
          <w:sz w:val="22"/>
          <w:szCs w:val="22"/>
        </w:rPr>
      </w:pPr>
    </w:p>
    <w:p w14:paraId="5BCC5F19" w14:textId="77777777" w:rsidR="00571627" w:rsidRDefault="00571627" w:rsidP="00DF6347">
      <w:pPr>
        <w:pStyle w:val="BodyText"/>
        <w:spacing w:before="9"/>
        <w:rPr>
          <w:sz w:val="22"/>
          <w:szCs w:val="22"/>
        </w:rPr>
      </w:pPr>
    </w:p>
    <w:p w14:paraId="6CA51635" w14:textId="77777777" w:rsidR="00D71C92" w:rsidRDefault="00D71C92" w:rsidP="00DF6347">
      <w:pPr>
        <w:pStyle w:val="BodyText"/>
        <w:spacing w:before="9"/>
        <w:rPr>
          <w:sz w:val="22"/>
          <w:szCs w:val="22"/>
        </w:rPr>
      </w:pPr>
    </w:p>
    <w:p w14:paraId="23F228FC" w14:textId="77777777" w:rsidR="00D71C92" w:rsidRPr="00C843BA" w:rsidRDefault="00D71C92" w:rsidP="00DF6347">
      <w:pPr>
        <w:pStyle w:val="BodyText"/>
        <w:spacing w:before="9"/>
        <w:rPr>
          <w:sz w:val="22"/>
          <w:szCs w:val="22"/>
        </w:rPr>
      </w:pPr>
    </w:p>
    <w:p w14:paraId="7E0ACBA0" w14:textId="77777777" w:rsidR="00752B09" w:rsidRPr="00C843BA" w:rsidRDefault="0058718C" w:rsidP="00DF6347">
      <w:pPr>
        <w:pStyle w:val="Heading1"/>
        <w:spacing w:before="1"/>
        <w:ind w:left="0" w:firstLine="0"/>
        <w:rPr>
          <w:szCs w:val="22"/>
        </w:rPr>
      </w:pPr>
      <w:bookmarkStart w:id="5" w:name="_bookmark1"/>
      <w:bookmarkStart w:id="6" w:name="_Toc146878468"/>
      <w:bookmarkEnd w:id="5"/>
      <w:r w:rsidRPr="00C843BA">
        <w:rPr>
          <w:spacing w:val="-2"/>
          <w:szCs w:val="22"/>
        </w:rPr>
        <w:lastRenderedPageBreak/>
        <w:t>Scope</w:t>
      </w:r>
      <w:bookmarkEnd w:id="6"/>
    </w:p>
    <w:p w14:paraId="7E0ACBA1" w14:textId="77777777" w:rsidR="00752B09" w:rsidRPr="00C843BA" w:rsidRDefault="00752B09" w:rsidP="00DF6347">
      <w:pPr>
        <w:pStyle w:val="BodyText"/>
        <w:rPr>
          <w:b/>
          <w:sz w:val="22"/>
          <w:szCs w:val="22"/>
        </w:rPr>
      </w:pPr>
    </w:p>
    <w:p w14:paraId="7E0ACBA2" w14:textId="169DCBC3" w:rsidR="00752B09" w:rsidRPr="00C843BA" w:rsidRDefault="0058718C" w:rsidP="00DF6347">
      <w:pPr>
        <w:pStyle w:val="BodyText"/>
        <w:jc w:val="both"/>
        <w:rPr>
          <w:sz w:val="22"/>
          <w:szCs w:val="22"/>
        </w:rPr>
      </w:pPr>
      <w:r w:rsidRPr="00C843BA">
        <w:rPr>
          <w:sz w:val="22"/>
          <w:szCs w:val="22"/>
        </w:rPr>
        <w:t xml:space="preserve">This document describes the components involved in the operation </w:t>
      </w:r>
      <w:r w:rsidR="00E033E2">
        <w:rPr>
          <w:sz w:val="22"/>
          <w:szCs w:val="22"/>
        </w:rPr>
        <w:t xml:space="preserve">and implementation </w:t>
      </w:r>
      <w:r w:rsidRPr="00C843BA">
        <w:rPr>
          <w:sz w:val="22"/>
          <w:szCs w:val="22"/>
        </w:rPr>
        <w:t xml:space="preserve">of a program for area-wide management of HLB and its vector, </w:t>
      </w:r>
      <w:r w:rsidR="00FF0550" w:rsidRPr="00C843BA">
        <w:rPr>
          <w:sz w:val="22"/>
          <w:szCs w:val="22"/>
        </w:rPr>
        <w:t xml:space="preserve">the </w:t>
      </w:r>
      <w:r w:rsidRPr="00C843BA">
        <w:rPr>
          <w:sz w:val="22"/>
          <w:szCs w:val="22"/>
        </w:rPr>
        <w:t xml:space="preserve">ACP. This document </w:t>
      </w:r>
      <w:r w:rsidR="00A6204F">
        <w:rPr>
          <w:sz w:val="22"/>
          <w:szCs w:val="22"/>
        </w:rPr>
        <w:t>highlights</w:t>
      </w:r>
      <w:r w:rsidR="00B25817" w:rsidRPr="00C843BA">
        <w:rPr>
          <w:sz w:val="22"/>
          <w:szCs w:val="22"/>
        </w:rPr>
        <w:t xml:space="preserve"> the strategies used by NAPPO</w:t>
      </w:r>
      <w:r w:rsidRPr="00C843BA">
        <w:rPr>
          <w:sz w:val="22"/>
          <w:szCs w:val="22"/>
        </w:rPr>
        <w:t xml:space="preserve"> citrus-producing countries</w:t>
      </w:r>
      <w:r w:rsidR="00B25817" w:rsidRPr="00C843BA">
        <w:rPr>
          <w:sz w:val="22"/>
          <w:szCs w:val="22"/>
        </w:rPr>
        <w:t xml:space="preserve"> for</w:t>
      </w:r>
      <w:r w:rsidRPr="00C843BA">
        <w:rPr>
          <w:sz w:val="22"/>
          <w:szCs w:val="22"/>
        </w:rPr>
        <w:t xml:space="preserve"> manag</w:t>
      </w:r>
      <w:r w:rsidR="00B25817" w:rsidRPr="00C843BA">
        <w:rPr>
          <w:sz w:val="22"/>
          <w:szCs w:val="22"/>
        </w:rPr>
        <w:t>ing</w:t>
      </w:r>
      <w:r w:rsidRPr="00C843BA">
        <w:rPr>
          <w:sz w:val="22"/>
          <w:szCs w:val="22"/>
        </w:rPr>
        <w:t xml:space="preserve"> </w:t>
      </w:r>
      <w:r w:rsidR="00A6204F">
        <w:rPr>
          <w:sz w:val="22"/>
          <w:szCs w:val="22"/>
        </w:rPr>
        <w:t>HLB</w:t>
      </w:r>
      <w:r w:rsidRPr="00C843BA">
        <w:rPr>
          <w:sz w:val="22"/>
          <w:szCs w:val="22"/>
        </w:rPr>
        <w:t xml:space="preserve"> </w:t>
      </w:r>
      <w:r w:rsidR="00FF0550" w:rsidRPr="00C843BA">
        <w:rPr>
          <w:sz w:val="22"/>
          <w:szCs w:val="22"/>
        </w:rPr>
        <w:t xml:space="preserve">and </w:t>
      </w:r>
      <w:r w:rsidR="00011EC0">
        <w:rPr>
          <w:sz w:val="22"/>
          <w:szCs w:val="22"/>
        </w:rPr>
        <w:t xml:space="preserve">can serve </w:t>
      </w:r>
      <w:r w:rsidR="00D641AD" w:rsidRPr="00C843BA">
        <w:rPr>
          <w:sz w:val="22"/>
          <w:szCs w:val="22"/>
        </w:rPr>
        <w:t xml:space="preserve">as a </w:t>
      </w:r>
      <w:r w:rsidR="00FF0550" w:rsidRPr="00C843BA">
        <w:rPr>
          <w:sz w:val="22"/>
          <w:szCs w:val="22"/>
        </w:rPr>
        <w:t>reference</w:t>
      </w:r>
      <w:r w:rsidR="00D641AD" w:rsidRPr="00C843BA">
        <w:rPr>
          <w:sz w:val="22"/>
          <w:szCs w:val="22"/>
        </w:rPr>
        <w:t xml:space="preserve"> </w:t>
      </w:r>
      <w:r w:rsidR="00A6204F">
        <w:rPr>
          <w:sz w:val="22"/>
          <w:szCs w:val="22"/>
        </w:rPr>
        <w:t xml:space="preserve">document </w:t>
      </w:r>
      <w:r w:rsidR="00D641AD" w:rsidRPr="00C843BA">
        <w:rPr>
          <w:sz w:val="22"/>
          <w:szCs w:val="22"/>
        </w:rPr>
        <w:t>for countries with no reports or recent detections of HLB</w:t>
      </w:r>
      <w:r w:rsidRPr="00C843BA">
        <w:rPr>
          <w:sz w:val="22"/>
          <w:szCs w:val="22"/>
        </w:rPr>
        <w:t>.</w:t>
      </w:r>
    </w:p>
    <w:p w14:paraId="648B64DA" w14:textId="77777777" w:rsidR="00420FA6" w:rsidRPr="00C843BA" w:rsidRDefault="00420FA6" w:rsidP="00DF6347">
      <w:pPr>
        <w:pStyle w:val="BodyText"/>
        <w:jc w:val="both"/>
        <w:rPr>
          <w:sz w:val="22"/>
          <w:szCs w:val="22"/>
        </w:rPr>
      </w:pPr>
    </w:p>
    <w:p w14:paraId="05240B2A" w14:textId="77777777" w:rsidR="00420FA6" w:rsidRPr="00C843BA" w:rsidRDefault="00420FA6" w:rsidP="00DF6347">
      <w:pPr>
        <w:pStyle w:val="BodyText"/>
        <w:jc w:val="both"/>
        <w:rPr>
          <w:sz w:val="22"/>
          <w:szCs w:val="22"/>
        </w:rPr>
      </w:pPr>
    </w:p>
    <w:p w14:paraId="7E0ACBA4" w14:textId="77777777" w:rsidR="00752B09" w:rsidRPr="00C843BA" w:rsidRDefault="0058718C" w:rsidP="00DF6347">
      <w:pPr>
        <w:pStyle w:val="Heading1"/>
        <w:ind w:left="0" w:firstLine="0"/>
        <w:rPr>
          <w:szCs w:val="22"/>
        </w:rPr>
      </w:pPr>
      <w:bookmarkStart w:id="7" w:name="_bookmark2"/>
      <w:bookmarkStart w:id="8" w:name="_Toc146878469"/>
      <w:bookmarkEnd w:id="7"/>
      <w:r w:rsidRPr="00C843BA">
        <w:rPr>
          <w:spacing w:val="-2"/>
          <w:szCs w:val="22"/>
        </w:rPr>
        <w:t>Definitions</w:t>
      </w:r>
      <w:bookmarkEnd w:id="8"/>
    </w:p>
    <w:p w14:paraId="7E0ACBA5" w14:textId="77777777" w:rsidR="00752B09" w:rsidRPr="00C843BA" w:rsidRDefault="00752B09" w:rsidP="00DF6347">
      <w:pPr>
        <w:pStyle w:val="BodyText"/>
        <w:rPr>
          <w:b/>
          <w:sz w:val="22"/>
          <w:szCs w:val="22"/>
        </w:rPr>
      </w:pPr>
    </w:p>
    <w:p w14:paraId="7E0ACBA6" w14:textId="3CC2364D" w:rsidR="00752B09" w:rsidRPr="00C843BA" w:rsidRDefault="0058718C" w:rsidP="00DF6347">
      <w:pPr>
        <w:pStyle w:val="BodyText"/>
        <w:jc w:val="both"/>
        <w:rPr>
          <w:sz w:val="22"/>
          <w:szCs w:val="22"/>
        </w:rPr>
      </w:pPr>
      <w:r w:rsidRPr="00C843BA">
        <w:rPr>
          <w:sz w:val="22"/>
          <w:szCs w:val="22"/>
        </w:rPr>
        <w:t xml:space="preserve">Definitions of phytosanitary terms used in the present document can be found in RSPM 5 </w:t>
      </w:r>
      <w:r w:rsidR="007A4A81">
        <w:rPr>
          <w:sz w:val="22"/>
          <w:szCs w:val="22"/>
        </w:rPr>
        <w:t xml:space="preserve">(NAAPPO </w:t>
      </w:r>
      <w:r w:rsidR="00787C1A">
        <w:rPr>
          <w:sz w:val="22"/>
          <w:szCs w:val="22"/>
        </w:rPr>
        <w:t>G</w:t>
      </w:r>
      <w:r w:rsidR="007A4A81">
        <w:rPr>
          <w:sz w:val="22"/>
          <w:szCs w:val="22"/>
        </w:rPr>
        <w:t xml:space="preserve">lossary of </w:t>
      </w:r>
      <w:r w:rsidR="00787C1A">
        <w:rPr>
          <w:sz w:val="22"/>
          <w:szCs w:val="22"/>
        </w:rPr>
        <w:t>P</w:t>
      </w:r>
      <w:r w:rsidR="007A4A81">
        <w:rPr>
          <w:sz w:val="22"/>
          <w:szCs w:val="22"/>
        </w:rPr>
        <w:t xml:space="preserve">hytosanitary </w:t>
      </w:r>
      <w:r w:rsidR="00787C1A">
        <w:rPr>
          <w:sz w:val="22"/>
          <w:szCs w:val="22"/>
        </w:rPr>
        <w:t>T</w:t>
      </w:r>
      <w:r w:rsidR="007A4A81">
        <w:rPr>
          <w:sz w:val="22"/>
          <w:szCs w:val="22"/>
        </w:rPr>
        <w:t>erms)</w:t>
      </w:r>
      <w:r w:rsidR="00787C1A">
        <w:rPr>
          <w:sz w:val="22"/>
          <w:szCs w:val="22"/>
        </w:rPr>
        <w:t xml:space="preserve"> </w:t>
      </w:r>
      <w:r w:rsidRPr="00C843BA">
        <w:rPr>
          <w:sz w:val="22"/>
          <w:szCs w:val="22"/>
        </w:rPr>
        <w:t>and in ISPM 5</w:t>
      </w:r>
      <w:r w:rsidR="00787C1A">
        <w:rPr>
          <w:sz w:val="22"/>
          <w:szCs w:val="22"/>
        </w:rPr>
        <w:t xml:space="preserve"> (Glossary of Phytosanitary Terms)</w:t>
      </w:r>
      <w:r w:rsidRPr="00C843BA">
        <w:rPr>
          <w:sz w:val="22"/>
          <w:szCs w:val="22"/>
        </w:rPr>
        <w:t>.</w:t>
      </w:r>
    </w:p>
    <w:p w14:paraId="7E0ACBA7" w14:textId="77777777" w:rsidR="00752B09" w:rsidRPr="00C843BA" w:rsidRDefault="00752B09" w:rsidP="00DF6347">
      <w:pPr>
        <w:pStyle w:val="BodyText"/>
        <w:spacing w:before="2"/>
        <w:rPr>
          <w:sz w:val="22"/>
          <w:szCs w:val="22"/>
        </w:rPr>
      </w:pPr>
    </w:p>
    <w:p w14:paraId="7E0ACBA8" w14:textId="769BF11D" w:rsidR="00752B09" w:rsidRPr="00C843BA" w:rsidRDefault="0058718C" w:rsidP="00533396">
      <w:pPr>
        <w:pStyle w:val="Heading1"/>
        <w:numPr>
          <w:ilvl w:val="0"/>
          <w:numId w:val="22"/>
        </w:numPr>
        <w:tabs>
          <w:tab w:val="left" w:pos="705"/>
          <w:tab w:val="left" w:pos="707"/>
        </w:tabs>
        <w:spacing w:before="1"/>
        <w:ind w:left="360"/>
        <w:rPr>
          <w:b w:val="0"/>
          <w:szCs w:val="22"/>
        </w:rPr>
      </w:pPr>
      <w:bookmarkStart w:id="9" w:name="_bookmark3"/>
      <w:bookmarkStart w:id="10" w:name="_Toc146878470"/>
      <w:bookmarkEnd w:id="9"/>
      <w:r w:rsidRPr="00C843BA">
        <w:rPr>
          <w:szCs w:val="22"/>
        </w:rPr>
        <w:t>Producing</w:t>
      </w:r>
      <w:r w:rsidRPr="00C843BA">
        <w:rPr>
          <w:spacing w:val="-15"/>
          <w:szCs w:val="22"/>
        </w:rPr>
        <w:t xml:space="preserve"> </w:t>
      </w:r>
      <w:r w:rsidRPr="00C843BA">
        <w:rPr>
          <w:szCs w:val="22"/>
        </w:rPr>
        <w:t>clean</w:t>
      </w:r>
      <w:r w:rsidRPr="00C843BA">
        <w:rPr>
          <w:spacing w:val="-16"/>
          <w:szCs w:val="22"/>
        </w:rPr>
        <w:t xml:space="preserve"> </w:t>
      </w:r>
      <w:r w:rsidRPr="00C843BA">
        <w:rPr>
          <w:szCs w:val="22"/>
        </w:rPr>
        <w:t>citrus</w:t>
      </w:r>
      <w:r w:rsidRPr="00C843BA">
        <w:rPr>
          <w:spacing w:val="-11"/>
          <w:szCs w:val="22"/>
        </w:rPr>
        <w:t xml:space="preserve"> </w:t>
      </w:r>
      <w:r w:rsidRPr="00C843BA">
        <w:rPr>
          <w:szCs w:val="22"/>
        </w:rPr>
        <w:t>propagative</w:t>
      </w:r>
      <w:r w:rsidRPr="00C843BA">
        <w:rPr>
          <w:spacing w:val="-13"/>
          <w:szCs w:val="22"/>
        </w:rPr>
        <w:t xml:space="preserve"> </w:t>
      </w:r>
      <w:r w:rsidRPr="00C843BA">
        <w:rPr>
          <w:spacing w:val="-2"/>
          <w:szCs w:val="22"/>
        </w:rPr>
        <w:t>material</w:t>
      </w:r>
      <w:bookmarkEnd w:id="10"/>
    </w:p>
    <w:p w14:paraId="7E0ACBA9" w14:textId="77777777" w:rsidR="00752B09" w:rsidRPr="00C843BA" w:rsidRDefault="00752B09" w:rsidP="00DF6347">
      <w:pPr>
        <w:pStyle w:val="BodyText"/>
        <w:spacing w:before="11"/>
        <w:rPr>
          <w:b/>
          <w:sz w:val="22"/>
          <w:szCs w:val="22"/>
        </w:rPr>
      </w:pPr>
    </w:p>
    <w:p w14:paraId="7E0ACBAA" w14:textId="18C89B14" w:rsidR="00752B09" w:rsidRPr="00C843BA" w:rsidRDefault="00C23F78" w:rsidP="00DF6347">
      <w:pPr>
        <w:pStyle w:val="Heading2"/>
        <w:tabs>
          <w:tab w:val="clear" w:pos="144"/>
          <w:tab w:val="clear" w:pos="720"/>
        </w:tabs>
        <w:rPr>
          <w:rFonts w:cs="Arial"/>
        </w:rPr>
      </w:pPr>
      <w:bookmarkStart w:id="11" w:name="_bookmark4"/>
      <w:bookmarkStart w:id="12" w:name="_Toc146878471"/>
      <w:bookmarkEnd w:id="11"/>
      <w:r w:rsidRPr="00C843BA">
        <w:rPr>
          <w:rFonts w:cs="Arial"/>
        </w:rPr>
        <w:t xml:space="preserve">1.1 </w:t>
      </w:r>
      <w:r w:rsidR="00202B00" w:rsidRPr="00C843BA">
        <w:rPr>
          <w:rFonts w:cs="Arial"/>
        </w:rPr>
        <w:tab/>
      </w:r>
      <w:r w:rsidR="0058718C" w:rsidRPr="00C843BA">
        <w:rPr>
          <w:rFonts w:cs="Arial"/>
        </w:rPr>
        <w:t>Background</w:t>
      </w:r>
      <w:bookmarkEnd w:id="12"/>
    </w:p>
    <w:p w14:paraId="7E0ACBAB" w14:textId="77777777" w:rsidR="00752B09" w:rsidRPr="00C843BA" w:rsidRDefault="00752B09" w:rsidP="00DF6347">
      <w:pPr>
        <w:pStyle w:val="BodyText"/>
        <w:rPr>
          <w:b/>
          <w:sz w:val="22"/>
          <w:szCs w:val="22"/>
        </w:rPr>
      </w:pPr>
    </w:p>
    <w:p w14:paraId="30FD42FD" w14:textId="77777777" w:rsidR="00463216" w:rsidRDefault="0EB3FCDC" w:rsidP="00DF6347">
      <w:pPr>
        <w:pStyle w:val="BodyText"/>
        <w:jc w:val="both"/>
        <w:rPr>
          <w:sz w:val="22"/>
          <w:szCs w:val="22"/>
        </w:rPr>
      </w:pPr>
      <w:r w:rsidRPr="00C843BA">
        <w:rPr>
          <w:sz w:val="22"/>
          <w:szCs w:val="22"/>
        </w:rPr>
        <w:t xml:space="preserve">The </w:t>
      </w:r>
      <w:r w:rsidR="1485DAE9" w:rsidRPr="00C843BA">
        <w:rPr>
          <w:sz w:val="22"/>
          <w:szCs w:val="22"/>
        </w:rPr>
        <w:t>center</w:t>
      </w:r>
      <w:r w:rsidRPr="00C843BA">
        <w:rPr>
          <w:sz w:val="22"/>
          <w:szCs w:val="22"/>
        </w:rPr>
        <w:t xml:space="preserve"> of origin and diversification of citrus is continental Southeast Asia (Indochina) and Australasia (Pfeil and Crisp 2008). Citrus originally moved </w:t>
      </w:r>
      <w:r w:rsidR="00BD1A98">
        <w:rPr>
          <w:sz w:val="22"/>
          <w:szCs w:val="22"/>
        </w:rPr>
        <w:t>in</w:t>
      </w:r>
      <w:r w:rsidRPr="00C843BA">
        <w:rPr>
          <w:sz w:val="22"/>
          <w:szCs w:val="22"/>
        </w:rPr>
        <w:t xml:space="preserve">to new areas as seed, </w:t>
      </w:r>
      <w:r w:rsidR="006153BA">
        <w:rPr>
          <w:sz w:val="22"/>
          <w:szCs w:val="22"/>
        </w:rPr>
        <w:t>thereby facilitating</w:t>
      </w:r>
      <w:r w:rsidR="00463216">
        <w:rPr>
          <w:sz w:val="22"/>
          <w:szCs w:val="22"/>
        </w:rPr>
        <w:t xml:space="preserve"> the spread of</w:t>
      </w:r>
      <w:r w:rsidRPr="00C843BA">
        <w:rPr>
          <w:sz w:val="22"/>
          <w:szCs w:val="22"/>
        </w:rPr>
        <w:t xml:space="preserve"> seed-borne citrus diseases. When citrus began to be moved as budwood</w:t>
      </w:r>
      <w:r w:rsidRPr="00C843BA">
        <w:rPr>
          <w:spacing w:val="27"/>
          <w:sz w:val="22"/>
          <w:szCs w:val="22"/>
        </w:rPr>
        <w:t xml:space="preserve"> </w:t>
      </w:r>
      <w:r w:rsidRPr="00C843BA">
        <w:rPr>
          <w:sz w:val="22"/>
          <w:szCs w:val="22"/>
        </w:rPr>
        <w:t>or</w:t>
      </w:r>
      <w:r w:rsidRPr="00C843BA">
        <w:rPr>
          <w:spacing w:val="27"/>
          <w:sz w:val="22"/>
          <w:szCs w:val="22"/>
        </w:rPr>
        <w:t xml:space="preserve"> </w:t>
      </w:r>
      <w:r w:rsidRPr="00C843BA">
        <w:rPr>
          <w:sz w:val="22"/>
          <w:szCs w:val="22"/>
        </w:rPr>
        <w:t>rooted</w:t>
      </w:r>
      <w:r w:rsidRPr="00C843BA">
        <w:rPr>
          <w:spacing w:val="26"/>
          <w:sz w:val="22"/>
          <w:szCs w:val="22"/>
        </w:rPr>
        <w:t xml:space="preserve"> </w:t>
      </w:r>
      <w:r w:rsidRPr="00C843BA">
        <w:rPr>
          <w:sz w:val="22"/>
          <w:szCs w:val="22"/>
        </w:rPr>
        <w:t>plant</w:t>
      </w:r>
      <w:r w:rsidRPr="00C843BA">
        <w:rPr>
          <w:spacing w:val="24"/>
          <w:sz w:val="22"/>
          <w:szCs w:val="22"/>
        </w:rPr>
        <w:t xml:space="preserve"> </w:t>
      </w:r>
      <w:r w:rsidRPr="00C843BA">
        <w:rPr>
          <w:sz w:val="22"/>
          <w:szCs w:val="22"/>
        </w:rPr>
        <w:t>material,</w:t>
      </w:r>
      <w:r w:rsidRPr="00C843BA">
        <w:rPr>
          <w:spacing w:val="26"/>
          <w:sz w:val="22"/>
          <w:szCs w:val="22"/>
        </w:rPr>
        <w:t xml:space="preserve"> </w:t>
      </w:r>
      <w:r w:rsidRPr="00C843BA">
        <w:rPr>
          <w:sz w:val="22"/>
          <w:szCs w:val="22"/>
        </w:rPr>
        <w:t>graft-transmissible</w:t>
      </w:r>
      <w:r w:rsidRPr="00C843BA">
        <w:rPr>
          <w:spacing w:val="29"/>
          <w:sz w:val="22"/>
          <w:szCs w:val="22"/>
        </w:rPr>
        <w:t xml:space="preserve"> </w:t>
      </w:r>
      <w:r w:rsidRPr="00C843BA">
        <w:rPr>
          <w:sz w:val="22"/>
          <w:szCs w:val="22"/>
        </w:rPr>
        <w:t>diseases</w:t>
      </w:r>
      <w:r w:rsidRPr="00C843BA">
        <w:rPr>
          <w:spacing w:val="24"/>
          <w:sz w:val="22"/>
          <w:szCs w:val="22"/>
        </w:rPr>
        <w:t xml:space="preserve"> </w:t>
      </w:r>
      <w:r w:rsidR="008F021C">
        <w:rPr>
          <w:sz w:val="22"/>
          <w:szCs w:val="22"/>
        </w:rPr>
        <w:t>began</w:t>
      </w:r>
      <w:r w:rsidRPr="00C843BA">
        <w:rPr>
          <w:spacing w:val="29"/>
          <w:sz w:val="22"/>
          <w:szCs w:val="22"/>
        </w:rPr>
        <w:t xml:space="preserve"> </w:t>
      </w:r>
      <w:r w:rsidRPr="00C843BA">
        <w:rPr>
          <w:sz w:val="22"/>
          <w:szCs w:val="22"/>
        </w:rPr>
        <w:t>to</w:t>
      </w:r>
      <w:r w:rsidRPr="00C843BA">
        <w:rPr>
          <w:spacing w:val="26"/>
          <w:sz w:val="22"/>
          <w:szCs w:val="22"/>
        </w:rPr>
        <w:t xml:space="preserve"> </w:t>
      </w:r>
      <w:r w:rsidRPr="00C843BA">
        <w:rPr>
          <w:sz w:val="22"/>
          <w:szCs w:val="22"/>
        </w:rPr>
        <w:t>spread</w:t>
      </w:r>
      <w:r w:rsidR="2D992F52" w:rsidRPr="00C843BA">
        <w:rPr>
          <w:sz w:val="22"/>
          <w:szCs w:val="22"/>
        </w:rPr>
        <w:t xml:space="preserve"> </w:t>
      </w:r>
      <w:r w:rsidRPr="00C843BA">
        <w:rPr>
          <w:sz w:val="22"/>
          <w:szCs w:val="22"/>
        </w:rPr>
        <w:t xml:space="preserve">around the world. </w:t>
      </w:r>
    </w:p>
    <w:p w14:paraId="30DDA5ED" w14:textId="77777777" w:rsidR="00463216" w:rsidRDefault="00463216" w:rsidP="00DF6347">
      <w:pPr>
        <w:pStyle w:val="BodyText"/>
        <w:jc w:val="both"/>
        <w:rPr>
          <w:sz w:val="22"/>
          <w:szCs w:val="22"/>
        </w:rPr>
      </w:pPr>
    </w:p>
    <w:p w14:paraId="7E0ACBAE" w14:textId="38AAB977" w:rsidR="00752B09" w:rsidRPr="00C843BA" w:rsidRDefault="0EB3FCDC" w:rsidP="00DF6347">
      <w:pPr>
        <w:pStyle w:val="BodyText"/>
        <w:jc w:val="both"/>
        <w:rPr>
          <w:sz w:val="22"/>
          <w:szCs w:val="22"/>
        </w:rPr>
      </w:pPr>
      <w:r w:rsidRPr="00C843BA">
        <w:rPr>
          <w:sz w:val="22"/>
          <w:szCs w:val="22"/>
        </w:rPr>
        <w:t>The devastating effects of some of these graft-transmissible citrus</w:t>
      </w:r>
      <w:r w:rsidR="00AB2F65">
        <w:rPr>
          <w:sz w:val="22"/>
          <w:szCs w:val="22"/>
        </w:rPr>
        <w:t xml:space="preserve"> diseases</w:t>
      </w:r>
      <w:r w:rsidRPr="00C843BA">
        <w:rPr>
          <w:sz w:val="22"/>
          <w:szCs w:val="22"/>
        </w:rPr>
        <w:t>, such as</w:t>
      </w:r>
      <w:r w:rsidRPr="00C843BA">
        <w:rPr>
          <w:spacing w:val="-1"/>
          <w:sz w:val="22"/>
          <w:szCs w:val="22"/>
        </w:rPr>
        <w:t xml:space="preserve"> </w:t>
      </w:r>
      <w:r w:rsidRPr="00C843BA">
        <w:rPr>
          <w:sz w:val="22"/>
          <w:szCs w:val="22"/>
        </w:rPr>
        <w:t>Tristeza (</w:t>
      </w:r>
      <w:r w:rsidRPr="00C843BA">
        <w:rPr>
          <w:i/>
          <w:iCs/>
          <w:sz w:val="22"/>
          <w:szCs w:val="22"/>
        </w:rPr>
        <w:t>Citrus tristeza virus</w:t>
      </w:r>
      <w:r w:rsidRPr="00C843BA">
        <w:rPr>
          <w:sz w:val="22"/>
          <w:szCs w:val="22"/>
        </w:rPr>
        <w:t xml:space="preserve">), encouraged the development of technologies to diagnose the </w:t>
      </w:r>
      <w:r w:rsidR="00EC69BF">
        <w:rPr>
          <w:sz w:val="22"/>
          <w:szCs w:val="22"/>
        </w:rPr>
        <w:t xml:space="preserve">disease </w:t>
      </w:r>
      <w:r w:rsidR="1485DAE9" w:rsidRPr="00C843BA">
        <w:rPr>
          <w:sz w:val="22"/>
          <w:szCs w:val="22"/>
        </w:rPr>
        <w:t xml:space="preserve">pathogens and </w:t>
      </w:r>
      <w:r w:rsidR="00EC69BF">
        <w:rPr>
          <w:sz w:val="22"/>
          <w:szCs w:val="22"/>
        </w:rPr>
        <w:t xml:space="preserve">their </w:t>
      </w:r>
      <w:r w:rsidR="1485DAE9" w:rsidRPr="00C843BA">
        <w:rPr>
          <w:sz w:val="22"/>
          <w:szCs w:val="22"/>
        </w:rPr>
        <w:t>potential vectors</w:t>
      </w:r>
      <w:r w:rsidRPr="00C843BA">
        <w:rPr>
          <w:sz w:val="22"/>
          <w:szCs w:val="22"/>
        </w:rPr>
        <w:t xml:space="preserve">. These technologies are now in place in many citrus-producing countries and </w:t>
      </w:r>
      <w:r w:rsidR="657B5327" w:rsidRPr="00C843BA">
        <w:rPr>
          <w:sz w:val="22"/>
          <w:szCs w:val="22"/>
        </w:rPr>
        <w:t>regions,</w:t>
      </w:r>
      <w:r w:rsidRPr="00C843BA">
        <w:rPr>
          <w:sz w:val="22"/>
          <w:szCs w:val="22"/>
        </w:rPr>
        <w:t xml:space="preserve"> and they are a key tool for the </w:t>
      </w:r>
      <w:r w:rsidR="00A33291">
        <w:rPr>
          <w:sz w:val="22"/>
          <w:szCs w:val="22"/>
        </w:rPr>
        <w:t xml:space="preserve">preservation and </w:t>
      </w:r>
      <w:r w:rsidRPr="00C843BA">
        <w:rPr>
          <w:sz w:val="22"/>
          <w:szCs w:val="22"/>
        </w:rPr>
        <w:t xml:space="preserve">management of citrus health. The use of clean propagative material or nursery stock is one of the important means of preventing the spread of HLB and other graft-transmissible diseases (Krueger and Navarro 2007). This, together with surveys to detect and remove infected trees </w:t>
      </w:r>
      <w:r w:rsidR="009A188C">
        <w:rPr>
          <w:sz w:val="22"/>
          <w:szCs w:val="22"/>
        </w:rPr>
        <w:t>alongside</w:t>
      </w:r>
      <w:r w:rsidRPr="00C843BA">
        <w:rPr>
          <w:sz w:val="22"/>
          <w:szCs w:val="22"/>
        </w:rPr>
        <w:t xml:space="preserve"> area-wide reduction of the vector population, form the basis </w:t>
      </w:r>
      <w:r w:rsidR="004A54A3">
        <w:rPr>
          <w:sz w:val="22"/>
          <w:szCs w:val="22"/>
        </w:rPr>
        <w:t>for</w:t>
      </w:r>
      <w:r w:rsidRPr="00C843BA">
        <w:rPr>
          <w:sz w:val="22"/>
          <w:szCs w:val="22"/>
        </w:rPr>
        <w:t xml:space="preserve"> regional management programs for HLB and other citrus diseases. The measures described </w:t>
      </w:r>
      <w:r w:rsidR="0088092F">
        <w:rPr>
          <w:sz w:val="22"/>
          <w:szCs w:val="22"/>
        </w:rPr>
        <w:t>below</w:t>
      </w:r>
      <w:r w:rsidRPr="00C843BA">
        <w:rPr>
          <w:sz w:val="22"/>
          <w:szCs w:val="22"/>
        </w:rPr>
        <w:t xml:space="preserve"> are intended to result in the production of nursery stock </w:t>
      </w:r>
      <w:r w:rsidR="00FD3FC3">
        <w:rPr>
          <w:sz w:val="22"/>
          <w:szCs w:val="22"/>
        </w:rPr>
        <w:t xml:space="preserve">that is </w:t>
      </w:r>
      <w:r w:rsidRPr="00C843BA">
        <w:rPr>
          <w:sz w:val="22"/>
          <w:szCs w:val="22"/>
        </w:rPr>
        <w:t xml:space="preserve">free of all </w:t>
      </w:r>
      <w:r w:rsidR="57D97CD1" w:rsidRPr="00C843BA">
        <w:rPr>
          <w:sz w:val="22"/>
          <w:szCs w:val="22"/>
        </w:rPr>
        <w:t xml:space="preserve">known </w:t>
      </w:r>
      <w:r w:rsidRPr="00C843BA">
        <w:rPr>
          <w:sz w:val="22"/>
          <w:szCs w:val="22"/>
        </w:rPr>
        <w:t>graft</w:t>
      </w:r>
      <w:r w:rsidR="0088092F">
        <w:rPr>
          <w:sz w:val="22"/>
          <w:szCs w:val="22"/>
        </w:rPr>
        <w:t>-</w:t>
      </w:r>
      <w:r w:rsidRPr="00C843BA">
        <w:rPr>
          <w:sz w:val="22"/>
          <w:szCs w:val="22"/>
        </w:rPr>
        <w:t>transmissible diseases.</w:t>
      </w:r>
    </w:p>
    <w:p w14:paraId="7E0ACBAF" w14:textId="77777777" w:rsidR="00752B09" w:rsidRPr="00C843BA" w:rsidRDefault="00752B09" w:rsidP="00DF6347">
      <w:pPr>
        <w:pStyle w:val="BodyText"/>
        <w:spacing w:before="1"/>
        <w:rPr>
          <w:sz w:val="22"/>
          <w:szCs w:val="22"/>
        </w:rPr>
      </w:pPr>
    </w:p>
    <w:p w14:paraId="7E0ACBB0" w14:textId="6EA96A8E" w:rsidR="00752B09" w:rsidRPr="00C843BA" w:rsidRDefault="00202B00" w:rsidP="00DF6347">
      <w:pPr>
        <w:pStyle w:val="Heading2"/>
        <w:rPr>
          <w:rFonts w:cs="Arial"/>
        </w:rPr>
      </w:pPr>
      <w:bookmarkStart w:id="13" w:name="_bookmark5"/>
      <w:bookmarkStart w:id="14" w:name="_Toc146878472"/>
      <w:bookmarkEnd w:id="13"/>
      <w:r w:rsidRPr="00C843BA">
        <w:rPr>
          <w:rFonts w:cs="Arial"/>
        </w:rPr>
        <w:t xml:space="preserve">1.2 </w:t>
      </w:r>
      <w:r w:rsidRPr="00C843BA">
        <w:rPr>
          <w:rFonts w:cs="Arial"/>
        </w:rPr>
        <w:tab/>
      </w:r>
      <w:r w:rsidR="0058718C" w:rsidRPr="00C843BA">
        <w:rPr>
          <w:rFonts w:cs="Arial"/>
        </w:rPr>
        <w:t>Importation</w:t>
      </w:r>
      <w:r w:rsidR="0058718C" w:rsidRPr="00C843BA">
        <w:rPr>
          <w:rFonts w:cs="Arial"/>
          <w:spacing w:val="-15"/>
        </w:rPr>
        <w:t xml:space="preserve"> </w:t>
      </w:r>
      <w:r w:rsidR="0058718C" w:rsidRPr="00C843BA">
        <w:rPr>
          <w:rFonts w:cs="Arial"/>
        </w:rPr>
        <w:t>and</w:t>
      </w:r>
      <w:r w:rsidR="0058718C" w:rsidRPr="00C843BA">
        <w:rPr>
          <w:rFonts w:cs="Arial"/>
          <w:spacing w:val="-16"/>
        </w:rPr>
        <w:t xml:space="preserve"> </w:t>
      </w:r>
      <w:r w:rsidR="0058718C" w:rsidRPr="00C843BA">
        <w:rPr>
          <w:rFonts w:cs="Arial"/>
          <w:spacing w:val="-2"/>
        </w:rPr>
        <w:t>quarantine</w:t>
      </w:r>
      <w:bookmarkEnd w:id="14"/>
    </w:p>
    <w:p w14:paraId="7E0ACBB1" w14:textId="77777777" w:rsidR="00752B09" w:rsidRPr="00C843BA" w:rsidRDefault="00752B09" w:rsidP="00DF6347">
      <w:pPr>
        <w:pStyle w:val="BodyText"/>
        <w:rPr>
          <w:b/>
          <w:sz w:val="22"/>
          <w:szCs w:val="22"/>
        </w:rPr>
      </w:pPr>
    </w:p>
    <w:p w14:paraId="7E0ACBB4" w14:textId="5BDCD94B" w:rsidR="00752B09" w:rsidRPr="00C843BA" w:rsidRDefault="5FD7B81D" w:rsidP="00DF6347">
      <w:pPr>
        <w:pStyle w:val="BodyText"/>
        <w:jc w:val="both"/>
        <w:rPr>
          <w:sz w:val="22"/>
          <w:szCs w:val="22"/>
        </w:rPr>
      </w:pPr>
      <w:r w:rsidRPr="00C843BA">
        <w:rPr>
          <w:sz w:val="22"/>
          <w:szCs w:val="22"/>
        </w:rPr>
        <w:t>It</w:t>
      </w:r>
      <w:r w:rsidRPr="00C843BA">
        <w:rPr>
          <w:spacing w:val="27"/>
          <w:sz w:val="22"/>
          <w:szCs w:val="22"/>
        </w:rPr>
        <w:t xml:space="preserve"> </w:t>
      </w:r>
      <w:r w:rsidRPr="00C843BA">
        <w:rPr>
          <w:sz w:val="22"/>
          <w:szCs w:val="22"/>
        </w:rPr>
        <w:t>is</w:t>
      </w:r>
      <w:r w:rsidRPr="00C843BA">
        <w:rPr>
          <w:spacing w:val="29"/>
          <w:sz w:val="22"/>
          <w:szCs w:val="22"/>
        </w:rPr>
        <w:t xml:space="preserve"> </w:t>
      </w:r>
      <w:r w:rsidRPr="00C843BA">
        <w:rPr>
          <w:sz w:val="22"/>
          <w:szCs w:val="22"/>
        </w:rPr>
        <w:t>a</w:t>
      </w:r>
      <w:r w:rsidRPr="00C843BA">
        <w:rPr>
          <w:spacing w:val="31"/>
          <w:sz w:val="22"/>
          <w:szCs w:val="22"/>
        </w:rPr>
        <w:t xml:space="preserve"> </w:t>
      </w:r>
      <w:r w:rsidRPr="00C843BA">
        <w:rPr>
          <w:sz w:val="22"/>
          <w:szCs w:val="22"/>
        </w:rPr>
        <w:t>requirement</w:t>
      </w:r>
      <w:r w:rsidR="00026EDF">
        <w:rPr>
          <w:sz w:val="22"/>
          <w:szCs w:val="22"/>
        </w:rPr>
        <w:t>,</w:t>
      </w:r>
      <w:r w:rsidRPr="00C843BA">
        <w:rPr>
          <w:spacing w:val="31"/>
          <w:sz w:val="22"/>
          <w:szCs w:val="22"/>
        </w:rPr>
        <w:t xml:space="preserve"> </w:t>
      </w:r>
      <w:r w:rsidRPr="00C843BA">
        <w:rPr>
          <w:sz w:val="22"/>
          <w:szCs w:val="22"/>
        </w:rPr>
        <w:t>in</w:t>
      </w:r>
      <w:r w:rsidRPr="00C843BA">
        <w:rPr>
          <w:spacing w:val="26"/>
          <w:sz w:val="22"/>
          <w:szCs w:val="22"/>
        </w:rPr>
        <w:t xml:space="preserve"> </w:t>
      </w:r>
      <w:r w:rsidRPr="00C843BA">
        <w:rPr>
          <w:sz w:val="22"/>
          <w:szCs w:val="22"/>
        </w:rPr>
        <w:t>many</w:t>
      </w:r>
      <w:r w:rsidRPr="00C843BA">
        <w:rPr>
          <w:spacing w:val="24"/>
          <w:sz w:val="22"/>
          <w:szCs w:val="22"/>
        </w:rPr>
        <w:t xml:space="preserve"> </w:t>
      </w:r>
      <w:r w:rsidRPr="00C843BA">
        <w:rPr>
          <w:sz w:val="22"/>
          <w:szCs w:val="22"/>
        </w:rPr>
        <w:t>citrus-producing</w:t>
      </w:r>
      <w:r w:rsidRPr="00C843BA">
        <w:rPr>
          <w:spacing w:val="25"/>
          <w:sz w:val="22"/>
          <w:szCs w:val="22"/>
        </w:rPr>
        <w:t xml:space="preserve"> </w:t>
      </w:r>
      <w:r w:rsidRPr="00C843BA">
        <w:rPr>
          <w:sz w:val="22"/>
          <w:szCs w:val="22"/>
        </w:rPr>
        <w:t>areas</w:t>
      </w:r>
      <w:r w:rsidR="00026EDF">
        <w:rPr>
          <w:sz w:val="22"/>
          <w:szCs w:val="22"/>
        </w:rPr>
        <w:t>,</w:t>
      </w:r>
      <w:r w:rsidRPr="00C843BA">
        <w:rPr>
          <w:spacing w:val="29"/>
          <w:sz w:val="22"/>
          <w:szCs w:val="22"/>
        </w:rPr>
        <w:t xml:space="preserve"> </w:t>
      </w:r>
      <w:r w:rsidRPr="00C843BA">
        <w:rPr>
          <w:sz w:val="22"/>
          <w:szCs w:val="22"/>
        </w:rPr>
        <w:t>that</w:t>
      </w:r>
      <w:r w:rsidRPr="00C843BA">
        <w:rPr>
          <w:spacing w:val="30"/>
          <w:sz w:val="22"/>
          <w:szCs w:val="22"/>
        </w:rPr>
        <w:t xml:space="preserve"> </w:t>
      </w:r>
      <w:r w:rsidRPr="00C843BA">
        <w:rPr>
          <w:sz w:val="22"/>
          <w:szCs w:val="22"/>
        </w:rPr>
        <w:t>citrus</w:t>
      </w:r>
      <w:r w:rsidRPr="00C843BA">
        <w:rPr>
          <w:spacing w:val="26"/>
          <w:sz w:val="22"/>
          <w:szCs w:val="22"/>
        </w:rPr>
        <w:t xml:space="preserve"> </w:t>
      </w:r>
      <w:r w:rsidRPr="00C843BA">
        <w:rPr>
          <w:sz w:val="22"/>
          <w:szCs w:val="22"/>
        </w:rPr>
        <w:t>propagative</w:t>
      </w:r>
      <w:r w:rsidRPr="00C843BA">
        <w:rPr>
          <w:spacing w:val="29"/>
          <w:sz w:val="22"/>
          <w:szCs w:val="22"/>
        </w:rPr>
        <w:t xml:space="preserve"> </w:t>
      </w:r>
      <w:r w:rsidRPr="00C843BA">
        <w:rPr>
          <w:sz w:val="22"/>
          <w:szCs w:val="22"/>
        </w:rPr>
        <w:t>material</w:t>
      </w:r>
      <w:r w:rsidRPr="00C843BA">
        <w:rPr>
          <w:spacing w:val="29"/>
          <w:sz w:val="22"/>
          <w:szCs w:val="22"/>
        </w:rPr>
        <w:t xml:space="preserve"> </w:t>
      </w:r>
      <w:r w:rsidR="008F6207" w:rsidRPr="00C843BA">
        <w:rPr>
          <w:spacing w:val="-2"/>
          <w:sz w:val="22"/>
          <w:szCs w:val="22"/>
        </w:rPr>
        <w:t>originates</w:t>
      </w:r>
      <w:r w:rsidRPr="00C843BA">
        <w:rPr>
          <w:spacing w:val="-2"/>
          <w:sz w:val="22"/>
          <w:szCs w:val="22"/>
        </w:rPr>
        <w:t xml:space="preserve"> </w:t>
      </w:r>
      <w:r w:rsidRPr="00C843BA">
        <w:rPr>
          <w:sz w:val="22"/>
          <w:szCs w:val="22"/>
        </w:rPr>
        <w:t xml:space="preserve">from </w:t>
      </w:r>
      <w:r w:rsidR="208C9026" w:rsidRPr="00C843BA">
        <w:rPr>
          <w:sz w:val="22"/>
          <w:szCs w:val="22"/>
        </w:rPr>
        <w:t xml:space="preserve">pathogen-tested </w:t>
      </w:r>
      <w:r w:rsidRPr="00C843BA">
        <w:rPr>
          <w:sz w:val="22"/>
          <w:szCs w:val="22"/>
        </w:rPr>
        <w:t>clean sources</w:t>
      </w:r>
      <w:r w:rsidR="00A373BC">
        <w:rPr>
          <w:sz w:val="22"/>
          <w:szCs w:val="22"/>
        </w:rPr>
        <w:t>,</w:t>
      </w:r>
      <w:r w:rsidRPr="00C843BA">
        <w:rPr>
          <w:sz w:val="22"/>
          <w:szCs w:val="22"/>
        </w:rPr>
        <w:t xml:space="preserve"> where robust phytosanitary </w:t>
      </w:r>
      <w:r w:rsidR="7597A36D" w:rsidRPr="00C843BA">
        <w:rPr>
          <w:sz w:val="22"/>
          <w:szCs w:val="22"/>
        </w:rPr>
        <w:t xml:space="preserve">registration or </w:t>
      </w:r>
      <w:r w:rsidRPr="00C843BA">
        <w:rPr>
          <w:sz w:val="22"/>
          <w:szCs w:val="22"/>
        </w:rPr>
        <w:t xml:space="preserve">certification programs are strictly followed. The movement of citrus propagative material must be highly regulated </w:t>
      </w:r>
      <w:r w:rsidR="00276110" w:rsidRPr="00C843BA">
        <w:rPr>
          <w:sz w:val="22"/>
          <w:szCs w:val="22"/>
        </w:rPr>
        <w:t>to reduce the risk of</w:t>
      </w:r>
      <w:r w:rsidRPr="00C843BA">
        <w:rPr>
          <w:sz w:val="22"/>
          <w:szCs w:val="22"/>
        </w:rPr>
        <w:t xml:space="preserve"> introduction of new diseases, exotic pests, and more virulent strains of pathogens into </w:t>
      </w:r>
      <w:r w:rsidR="00E47335">
        <w:rPr>
          <w:sz w:val="22"/>
          <w:szCs w:val="22"/>
        </w:rPr>
        <w:t xml:space="preserve">otherwise clean </w:t>
      </w:r>
      <w:r w:rsidRPr="00C843BA">
        <w:rPr>
          <w:sz w:val="22"/>
          <w:szCs w:val="22"/>
        </w:rPr>
        <w:t xml:space="preserve">citrus-growing areas. To minimize these risks, national plant protection organizations (NPPOs) and regulatory agencies in individual countries use phytosanitary regulations and approved protocols to monitor </w:t>
      </w:r>
      <w:r w:rsidR="00B561FE" w:rsidRPr="00C843BA">
        <w:rPr>
          <w:sz w:val="22"/>
          <w:szCs w:val="22"/>
        </w:rPr>
        <w:t xml:space="preserve">the </w:t>
      </w:r>
      <w:r w:rsidRPr="00C843BA">
        <w:rPr>
          <w:sz w:val="22"/>
          <w:szCs w:val="22"/>
        </w:rPr>
        <w:t xml:space="preserve">movement and confirm the cleanliness of </w:t>
      </w:r>
      <w:r w:rsidR="00CF1452">
        <w:rPr>
          <w:sz w:val="22"/>
          <w:szCs w:val="22"/>
        </w:rPr>
        <w:t>propagative</w:t>
      </w:r>
      <w:r w:rsidRPr="00C843BA">
        <w:rPr>
          <w:sz w:val="22"/>
          <w:szCs w:val="22"/>
        </w:rPr>
        <w:t xml:space="preserve"> material prior </w:t>
      </w:r>
      <w:r w:rsidR="00CF1452">
        <w:rPr>
          <w:sz w:val="22"/>
          <w:szCs w:val="22"/>
        </w:rPr>
        <w:t>its</w:t>
      </w:r>
      <w:r w:rsidRPr="00C843BA">
        <w:rPr>
          <w:sz w:val="22"/>
          <w:szCs w:val="22"/>
        </w:rPr>
        <w:t xml:space="preserve"> release. Such protocols generally apply to small-scale movement of new source material such as nursery stock or budwood, which are released only after verification of acceptable phytosanitary status and/or a post-entry quarantine period</w:t>
      </w:r>
      <w:r w:rsidR="2CFEFC33" w:rsidRPr="00C843BA">
        <w:rPr>
          <w:sz w:val="22"/>
          <w:szCs w:val="22"/>
        </w:rPr>
        <w:t xml:space="preserve"> that may include therapy and testing</w:t>
      </w:r>
      <w:r w:rsidRPr="00C843BA">
        <w:rPr>
          <w:sz w:val="22"/>
          <w:szCs w:val="22"/>
        </w:rPr>
        <w:t>. However, when dealing with large-scale commercial importation of plants for planting</w:t>
      </w:r>
      <w:r w:rsidR="002F33BC">
        <w:rPr>
          <w:sz w:val="22"/>
          <w:szCs w:val="22"/>
        </w:rPr>
        <w:t>,</w:t>
      </w:r>
      <w:r w:rsidRPr="00C843BA">
        <w:rPr>
          <w:sz w:val="22"/>
          <w:szCs w:val="22"/>
        </w:rPr>
        <w:t xml:space="preserve"> where the risks may be too high, approval for entry is generally denied. Also, in some countries without post-entry quarantine stations, propagative material not known to be free from disease is prohibited </w:t>
      </w:r>
      <w:r w:rsidR="002F33BC">
        <w:rPr>
          <w:sz w:val="22"/>
          <w:szCs w:val="22"/>
        </w:rPr>
        <w:t>entry</w:t>
      </w:r>
      <w:r w:rsidRPr="00C843BA">
        <w:rPr>
          <w:sz w:val="22"/>
          <w:szCs w:val="22"/>
        </w:rPr>
        <w:t>.</w:t>
      </w:r>
    </w:p>
    <w:p w14:paraId="7E0ACBB5" w14:textId="77777777" w:rsidR="00752B09" w:rsidRPr="00C843BA" w:rsidRDefault="00752B09" w:rsidP="00DF6347">
      <w:pPr>
        <w:pStyle w:val="BodyText"/>
        <w:rPr>
          <w:sz w:val="22"/>
          <w:szCs w:val="22"/>
        </w:rPr>
      </w:pPr>
    </w:p>
    <w:p w14:paraId="17B7164A" w14:textId="525EC3C8" w:rsidR="00371555" w:rsidRPr="00C843BA" w:rsidRDefault="5A2FC662" w:rsidP="00DF6347">
      <w:pPr>
        <w:pStyle w:val="BodyText"/>
        <w:spacing w:before="1"/>
        <w:jc w:val="both"/>
        <w:rPr>
          <w:sz w:val="22"/>
          <w:szCs w:val="22"/>
        </w:rPr>
      </w:pPr>
      <w:r w:rsidRPr="00C843BA">
        <w:rPr>
          <w:sz w:val="22"/>
          <w:szCs w:val="22"/>
        </w:rPr>
        <w:lastRenderedPageBreak/>
        <w:t xml:space="preserve">Once the citrus propagative material is </w:t>
      </w:r>
      <w:r w:rsidR="003E3B44">
        <w:rPr>
          <w:sz w:val="22"/>
          <w:szCs w:val="22"/>
        </w:rPr>
        <w:t>granted</w:t>
      </w:r>
      <w:r w:rsidRPr="00C843BA">
        <w:rPr>
          <w:sz w:val="22"/>
          <w:szCs w:val="22"/>
        </w:rPr>
        <w:t xml:space="preserve"> entry, it goes through </w:t>
      </w:r>
      <w:r w:rsidR="0EB3FCDC" w:rsidRPr="00C843BA">
        <w:rPr>
          <w:sz w:val="22"/>
          <w:szCs w:val="22"/>
        </w:rPr>
        <w:t xml:space="preserve">two basic approaches </w:t>
      </w:r>
      <w:r w:rsidR="325B0F53" w:rsidRPr="00C843BA">
        <w:rPr>
          <w:sz w:val="22"/>
          <w:szCs w:val="22"/>
        </w:rPr>
        <w:t xml:space="preserve">while </w:t>
      </w:r>
      <w:r w:rsidR="003E3B44">
        <w:rPr>
          <w:sz w:val="22"/>
          <w:szCs w:val="22"/>
        </w:rPr>
        <w:t>in</w:t>
      </w:r>
      <w:r w:rsidR="0EB3FCDC" w:rsidRPr="00C843BA">
        <w:rPr>
          <w:sz w:val="22"/>
          <w:szCs w:val="22"/>
        </w:rPr>
        <w:t xml:space="preserve"> quarantine</w:t>
      </w:r>
      <w:r w:rsidR="00371555" w:rsidRPr="00C843BA">
        <w:rPr>
          <w:sz w:val="22"/>
          <w:szCs w:val="22"/>
        </w:rPr>
        <w:t>:</w:t>
      </w:r>
    </w:p>
    <w:p w14:paraId="4CDC95E8" w14:textId="57A2055F" w:rsidR="00371555" w:rsidRPr="00C843BA" w:rsidRDefault="00371555" w:rsidP="00DF6347">
      <w:pPr>
        <w:pStyle w:val="BodyText"/>
        <w:spacing w:before="1"/>
        <w:jc w:val="both"/>
        <w:rPr>
          <w:sz w:val="22"/>
          <w:szCs w:val="22"/>
        </w:rPr>
      </w:pPr>
    </w:p>
    <w:p w14:paraId="7E0ACBB6" w14:textId="24BF6A7A" w:rsidR="00752B09" w:rsidRPr="00C843BA" w:rsidRDefault="0EB3FCDC" w:rsidP="00DF6347">
      <w:pPr>
        <w:pStyle w:val="BodyText"/>
        <w:spacing w:before="1"/>
        <w:jc w:val="both"/>
        <w:rPr>
          <w:sz w:val="22"/>
          <w:szCs w:val="22"/>
        </w:rPr>
      </w:pPr>
      <w:r w:rsidRPr="00C843BA">
        <w:rPr>
          <w:b/>
          <w:bCs/>
          <w:sz w:val="22"/>
          <w:szCs w:val="22"/>
        </w:rPr>
        <w:t xml:space="preserve">The </w:t>
      </w:r>
      <w:r w:rsidR="299ECE05" w:rsidRPr="00C843BA">
        <w:rPr>
          <w:b/>
          <w:bCs/>
          <w:sz w:val="22"/>
          <w:szCs w:val="22"/>
        </w:rPr>
        <w:t>cl</w:t>
      </w:r>
      <w:r w:rsidR="3B31ACD4" w:rsidRPr="00C843BA">
        <w:rPr>
          <w:b/>
          <w:bCs/>
          <w:sz w:val="22"/>
          <w:szCs w:val="22"/>
        </w:rPr>
        <w:t>as</w:t>
      </w:r>
      <w:r w:rsidRPr="00C843BA">
        <w:rPr>
          <w:b/>
          <w:bCs/>
          <w:sz w:val="22"/>
          <w:szCs w:val="22"/>
        </w:rPr>
        <w:t>sical approach</w:t>
      </w:r>
      <w:r w:rsidRPr="00C843BA">
        <w:rPr>
          <w:sz w:val="22"/>
          <w:szCs w:val="22"/>
        </w:rPr>
        <w:t xml:space="preserve"> involves </w:t>
      </w:r>
      <w:r w:rsidR="325B0F53" w:rsidRPr="00C843BA">
        <w:rPr>
          <w:sz w:val="22"/>
          <w:szCs w:val="22"/>
        </w:rPr>
        <w:t xml:space="preserve">containment and </w:t>
      </w:r>
      <w:r w:rsidRPr="00C843BA">
        <w:rPr>
          <w:sz w:val="22"/>
          <w:szCs w:val="22"/>
        </w:rPr>
        <w:t xml:space="preserve">propagation of imported </w:t>
      </w:r>
      <w:r w:rsidR="00F7291E">
        <w:rPr>
          <w:sz w:val="22"/>
          <w:szCs w:val="22"/>
        </w:rPr>
        <w:t xml:space="preserve">plant </w:t>
      </w:r>
      <w:r w:rsidRPr="00C843BA">
        <w:rPr>
          <w:sz w:val="22"/>
          <w:szCs w:val="22"/>
        </w:rPr>
        <w:t>material, followed by observation and indexing</w:t>
      </w:r>
      <w:r w:rsidR="0A66169B" w:rsidRPr="00C843BA">
        <w:rPr>
          <w:sz w:val="22"/>
          <w:szCs w:val="22"/>
        </w:rPr>
        <w:t>, using biological or laboratory tests</w:t>
      </w:r>
      <w:r w:rsidRPr="00C843BA">
        <w:rPr>
          <w:sz w:val="22"/>
          <w:szCs w:val="22"/>
        </w:rPr>
        <w:t xml:space="preserve"> for the presence of pathogens. Infected material is destroyed or subjected to a therapeutic procedure. This approach has been used for many years with success in areas with low disease pressure</w:t>
      </w:r>
      <w:r w:rsidR="00022DE1">
        <w:rPr>
          <w:sz w:val="22"/>
          <w:szCs w:val="22"/>
        </w:rPr>
        <w:t>.</w:t>
      </w:r>
    </w:p>
    <w:p w14:paraId="7E0ACBB7" w14:textId="77777777" w:rsidR="00752B09" w:rsidRPr="00C843BA" w:rsidRDefault="00752B09" w:rsidP="00DF6347">
      <w:pPr>
        <w:pStyle w:val="BodyText"/>
        <w:spacing w:before="7"/>
        <w:rPr>
          <w:sz w:val="22"/>
          <w:szCs w:val="22"/>
        </w:rPr>
      </w:pPr>
    </w:p>
    <w:p w14:paraId="1735B2AB" w14:textId="712E73D3" w:rsidR="00371555" w:rsidRPr="00C843BA" w:rsidRDefault="00371555" w:rsidP="00DF6347">
      <w:pPr>
        <w:pStyle w:val="BodyText"/>
        <w:jc w:val="both"/>
        <w:rPr>
          <w:sz w:val="22"/>
          <w:szCs w:val="22"/>
        </w:rPr>
      </w:pPr>
      <w:r w:rsidRPr="00C843BA">
        <w:rPr>
          <w:b/>
          <w:bCs/>
          <w:sz w:val="22"/>
          <w:szCs w:val="22"/>
        </w:rPr>
        <w:t xml:space="preserve">The </w:t>
      </w:r>
      <w:r w:rsidR="0EB3FCDC" w:rsidRPr="00C843BA">
        <w:rPr>
          <w:b/>
          <w:bCs/>
          <w:sz w:val="22"/>
          <w:szCs w:val="22"/>
        </w:rPr>
        <w:t xml:space="preserve">tissue culture </w:t>
      </w:r>
      <w:r w:rsidR="00A37CE0" w:rsidRPr="00C843BA">
        <w:rPr>
          <w:b/>
          <w:bCs/>
          <w:sz w:val="22"/>
          <w:szCs w:val="22"/>
        </w:rPr>
        <w:t>approach</w:t>
      </w:r>
      <w:r w:rsidR="2B6DC3B9" w:rsidRPr="00C843BA">
        <w:rPr>
          <w:sz w:val="22"/>
          <w:szCs w:val="22"/>
        </w:rPr>
        <w:t xml:space="preserve"> </w:t>
      </w:r>
      <w:r w:rsidR="0EB3FCDC" w:rsidRPr="00C843BA">
        <w:rPr>
          <w:sz w:val="22"/>
          <w:szCs w:val="22"/>
        </w:rPr>
        <w:t xml:space="preserve">involves culturing imported </w:t>
      </w:r>
      <w:r w:rsidR="00377505">
        <w:rPr>
          <w:sz w:val="22"/>
          <w:szCs w:val="22"/>
        </w:rPr>
        <w:t xml:space="preserve">plant </w:t>
      </w:r>
      <w:r w:rsidR="0EB3FCDC" w:rsidRPr="00C843BA">
        <w:rPr>
          <w:sz w:val="22"/>
          <w:szCs w:val="22"/>
        </w:rPr>
        <w:t xml:space="preserve">budwood </w:t>
      </w:r>
      <w:r w:rsidR="0EB3FCDC" w:rsidRPr="00C843BA">
        <w:rPr>
          <w:i/>
          <w:iCs/>
          <w:sz w:val="22"/>
          <w:szCs w:val="22"/>
        </w:rPr>
        <w:t>in vitro</w:t>
      </w:r>
      <w:r w:rsidR="0EB3FCDC" w:rsidRPr="00C843BA">
        <w:rPr>
          <w:sz w:val="22"/>
          <w:szCs w:val="22"/>
        </w:rPr>
        <w:t xml:space="preserve">, recovering plants by shoot-tip micrografting (STG) </w:t>
      </w:r>
      <w:r w:rsidR="0EB3FCDC" w:rsidRPr="00C843BA">
        <w:rPr>
          <w:i/>
          <w:iCs/>
          <w:sz w:val="22"/>
          <w:szCs w:val="22"/>
        </w:rPr>
        <w:t>in vitro</w:t>
      </w:r>
      <w:r w:rsidR="0EB3FCDC" w:rsidRPr="00C843BA">
        <w:rPr>
          <w:sz w:val="22"/>
          <w:szCs w:val="22"/>
        </w:rPr>
        <w:t xml:space="preserve">, and testing for the presence of pathogens by indexing and by direct laboratory testing. </w:t>
      </w:r>
    </w:p>
    <w:p w14:paraId="77446A87" w14:textId="77777777" w:rsidR="00371555" w:rsidRPr="00C843BA" w:rsidRDefault="00371555" w:rsidP="00DF6347">
      <w:pPr>
        <w:pStyle w:val="BodyText"/>
        <w:jc w:val="both"/>
        <w:rPr>
          <w:sz w:val="22"/>
          <w:szCs w:val="22"/>
        </w:rPr>
      </w:pPr>
    </w:p>
    <w:p w14:paraId="7DA1EB07" w14:textId="66541B8E" w:rsidR="00204645" w:rsidRPr="00C843BA" w:rsidRDefault="0EB3FCDC" w:rsidP="00DF6347">
      <w:pPr>
        <w:pStyle w:val="BodyText"/>
        <w:jc w:val="both"/>
        <w:rPr>
          <w:sz w:val="22"/>
          <w:szCs w:val="22"/>
        </w:rPr>
      </w:pPr>
      <w:r w:rsidRPr="00C843BA">
        <w:rPr>
          <w:sz w:val="22"/>
          <w:szCs w:val="22"/>
        </w:rPr>
        <w:t xml:space="preserve">The </w:t>
      </w:r>
      <w:r w:rsidR="271FD269" w:rsidRPr="00C843BA">
        <w:rPr>
          <w:sz w:val="22"/>
          <w:szCs w:val="22"/>
        </w:rPr>
        <w:t xml:space="preserve">therapied and indexed </w:t>
      </w:r>
      <w:r w:rsidRPr="00C843BA">
        <w:rPr>
          <w:sz w:val="22"/>
          <w:szCs w:val="22"/>
        </w:rPr>
        <w:t xml:space="preserve">material is released from quarantine </w:t>
      </w:r>
      <w:r w:rsidRPr="00B64056">
        <w:rPr>
          <w:b/>
          <w:bCs/>
          <w:sz w:val="22"/>
          <w:szCs w:val="22"/>
        </w:rPr>
        <w:t xml:space="preserve">only when no pathogens are </w:t>
      </w:r>
      <w:r w:rsidR="2B6DC3B9" w:rsidRPr="00B64056">
        <w:rPr>
          <w:b/>
          <w:bCs/>
          <w:sz w:val="22"/>
          <w:szCs w:val="22"/>
        </w:rPr>
        <w:t>detected</w:t>
      </w:r>
      <w:r w:rsidRPr="00C843BA">
        <w:rPr>
          <w:sz w:val="22"/>
          <w:szCs w:val="22"/>
        </w:rPr>
        <w:t>.</w:t>
      </w:r>
      <w:r w:rsidR="00204645" w:rsidRPr="00C843BA">
        <w:rPr>
          <w:sz w:val="22"/>
          <w:szCs w:val="22"/>
        </w:rPr>
        <w:t xml:space="preserve"> Even though other therapy techniques are available (e.g., nucellar embryony and thermotherapy), STG has proven effective against all types of citrus pathogens without inducing juvenility or other adverse effects in the citrus variety, and today is recognized as the standard therapy procedure. </w:t>
      </w:r>
    </w:p>
    <w:p w14:paraId="7E0ACBB9" w14:textId="77777777" w:rsidR="00752B09" w:rsidRPr="00C843BA" w:rsidRDefault="00752B09" w:rsidP="00DF6347">
      <w:pPr>
        <w:pStyle w:val="BodyText"/>
        <w:spacing w:before="2"/>
        <w:rPr>
          <w:sz w:val="22"/>
          <w:szCs w:val="22"/>
        </w:rPr>
      </w:pPr>
    </w:p>
    <w:p w14:paraId="7E0ACBBA" w14:textId="4E1A130C" w:rsidR="00752B09" w:rsidRPr="00C843BA" w:rsidRDefault="0058718C" w:rsidP="00DF6347">
      <w:pPr>
        <w:pStyle w:val="BodyText"/>
        <w:spacing w:before="1"/>
        <w:jc w:val="both"/>
        <w:rPr>
          <w:sz w:val="22"/>
          <w:szCs w:val="22"/>
        </w:rPr>
      </w:pPr>
      <w:r w:rsidRPr="00C843BA">
        <w:rPr>
          <w:sz w:val="22"/>
          <w:szCs w:val="22"/>
        </w:rPr>
        <w:t xml:space="preserve">The tissue culture approach is more conservative than the </w:t>
      </w:r>
      <w:r w:rsidR="009A25AC" w:rsidRPr="00C843BA">
        <w:rPr>
          <w:sz w:val="22"/>
          <w:szCs w:val="22"/>
        </w:rPr>
        <w:t>cl</w:t>
      </w:r>
      <w:r w:rsidR="004B66DC" w:rsidRPr="00C843BA">
        <w:rPr>
          <w:sz w:val="22"/>
          <w:szCs w:val="22"/>
        </w:rPr>
        <w:t>as</w:t>
      </w:r>
      <w:r w:rsidRPr="00C843BA">
        <w:rPr>
          <w:sz w:val="22"/>
          <w:szCs w:val="22"/>
        </w:rPr>
        <w:t>sical approach</w:t>
      </w:r>
      <w:r w:rsidR="00307FFB">
        <w:rPr>
          <w:sz w:val="22"/>
          <w:szCs w:val="22"/>
        </w:rPr>
        <w:t>,</w:t>
      </w:r>
      <w:r w:rsidRPr="00C843BA">
        <w:rPr>
          <w:sz w:val="22"/>
          <w:szCs w:val="22"/>
        </w:rPr>
        <w:t xml:space="preserve"> as therapy is applied under all circumstances </w:t>
      </w:r>
      <w:r w:rsidR="00735AFC" w:rsidRPr="00C843BA">
        <w:rPr>
          <w:sz w:val="22"/>
          <w:szCs w:val="22"/>
        </w:rPr>
        <w:t xml:space="preserve">to </w:t>
      </w:r>
      <w:r w:rsidR="000B484E" w:rsidRPr="00C843BA">
        <w:rPr>
          <w:sz w:val="22"/>
          <w:szCs w:val="22"/>
        </w:rPr>
        <w:t xml:space="preserve">ensure that </w:t>
      </w:r>
      <w:r w:rsidRPr="00C843BA">
        <w:rPr>
          <w:sz w:val="22"/>
          <w:szCs w:val="22"/>
        </w:rPr>
        <w:t xml:space="preserve">the </w:t>
      </w:r>
      <w:r w:rsidR="00307FFB">
        <w:rPr>
          <w:sz w:val="22"/>
          <w:szCs w:val="22"/>
        </w:rPr>
        <w:t xml:space="preserve">risk </w:t>
      </w:r>
      <w:r w:rsidRPr="00C843BA">
        <w:rPr>
          <w:sz w:val="22"/>
          <w:szCs w:val="22"/>
        </w:rPr>
        <w:t xml:space="preserve">from </w:t>
      </w:r>
      <w:r w:rsidR="000B484E" w:rsidRPr="00C843BA">
        <w:rPr>
          <w:sz w:val="22"/>
          <w:szCs w:val="22"/>
        </w:rPr>
        <w:t>potential d</w:t>
      </w:r>
      <w:r w:rsidRPr="00C843BA">
        <w:rPr>
          <w:sz w:val="22"/>
          <w:szCs w:val="22"/>
        </w:rPr>
        <w:t>iseases</w:t>
      </w:r>
      <w:r w:rsidR="000B484E" w:rsidRPr="00C843BA">
        <w:rPr>
          <w:sz w:val="22"/>
          <w:szCs w:val="22"/>
        </w:rPr>
        <w:t xml:space="preserve"> is minimized</w:t>
      </w:r>
      <w:r w:rsidRPr="00C843BA">
        <w:rPr>
          <w:sz w:val="22"/>
          <w:szCs w:val="22"/>
        </w:rPr>
        <w:t xml:space="preserve">. In some cases, this approach has been incorporated into regulations that previously gave </w:t>
      </w:r>
      <w:r w:rsidR="00156CB8">
        <w:rPr>
          <w:sz w:val="22"/>
          <w:szCs w:val="22"/>
        </w:rPr>
        <w:t xml:space="preserve">discretion to </w:t>
      </w:r>
      <w:r w:rsidRPr="00C843BA">
        <w:rPr>
          <w:sz w:val="22"/>
          <w:szCs w:val="22"/>
        </w:rPr>
        <w:t>the quarantine facility at the</w:t>
      </w:r>
      <w:r w:rsidRPr="00C843BA">
        <w:rPr>
          <w:spacing w:val="40"/>
          <w:sz w:val="22"/>
          <w:szCs w:val="22"/>
        </w:rPr>
        <w:t xml:space="preserve"> </w:t>
      </w:r>
      <w:r w:rsidRPr="00C843BA">
        <w:rPr>
          <w:sz w:val="22"/>
          <w:szCs w:val="22"/>
        </w:rPr>
        <w:t xml:space="preserve">point of entry as to which approach </w:t>
      </w:r>
      <w:r w:rsidR="00913060" w:rsidRPr="00C843BA">
        <w:rPr>
          <w:sz w:val="22"/>
          <w:szCs w:val="22"/>
        </w:rPr>
        <w:t xml:space="preserve">to </w:t>
      </w:r>
      <w:r w:rsidRPr="00C843BA">
        <w:rPr>
          <w:sz w:val="22"/>
          <w:szCs w:val="22"/>
        </w:rPr>
        <w:t>use.</w:t>
      </w:r>
    </w:p>
    <w:p w14:paraId="7E0ACBBB" w14:textId="77777777" w:rsidR="00752B09" w:rsidRPr="00C843BA" w:rsidRDefault="00752B09" w:rsidP="00DF6347">
      <w:pPr>
        <w:pStyle w:val="BodyText"/>
        <w:spacing w:before="9"/>
        <w:rPr>
          <w:sz w:val="22"/>
          <w:szCs w:val="22"/>
        </w:rPr>
      </w:pPr>
    </w:p>
    <w:p w14:paraId="7E0ACBBE" w14:textId="23245DE8" w:rsidR="00752B09" w:rsidRPr="00C843BA" w:rsidRDefault="00D74887" w:rsidP="00DF6347">
      <w:pPr>
        <w:pStyle w:val="BodyText"/>
        <w:jc w:val="both"/>
        <w:rPr>
          <w:sz w:val="22"/>
          <w:szCs w:val="22"/>
        </w:rPr>
      </w:pPr>
      <w:r>
        <w:rPr>
          <w:sz w:val="22"/>
          <w:szCs w:val="22"/>
        </w:rPr>
        <w:t>As stated above, i</w:t>
      </w:r>
      <w:r w:rsidR="0058718C" w:rsidRPr="00C843BA">
        <w:rPr>
          <w:sz w:val="22"/>
          <w:szCs w:val="22"/>
        </w:rPr>
        <w:t>t</w:t>
      </w:r>
      <w:r w:rsidR="0058718C" w:rsidRPr="00C843BA">
        <w:rPr>
          <w:spacing w:val="27"/>
          <w:sz w:val="22"/>
          <w:szCs w:val="22"/>
        </w:rPr>
        <w:t xml:space="preserve"> </w:t>
      </w:r>
      <w:r w:rsidR="0058718C" w:rsidRPr="00C843BA">
        <w:rPr>
          <w:sz w:val="22"/>
          <w:szCs w:val="22"/>
        </w:rPr>
        <w:t>is</w:t>
      </w:r>
      <w:r w:rsidR="0058718C" w:rsidRPr="00C843BA">
        <w:rPr>
          <w:spacing w:val="29"/>
          <w:sz w:val="22"/>
          <w:szCs w:val="22"/>
        </w:rPr>
        <w:t xml:space="preserve"> </w:t>
      </w:r>
      <w:r w:rsidR="0058718C" w:rsidRPr="00C843BA">
        <w:rPr>
          <w:sz w:val="22"/>
          <w:szCs w:val="22"/>
        </w:rPr>
        <w:t>a</w:t>
      </w:r>
      <w:r w:rsidR="0058718C" w:rsidRPr="00C843BA">
        <w:rPr>
          <w:spacing w:val="31"/>
          <w:sz w:val="22"/>
          <w:szCs w:val="22"/>
        </w:rPr>
        <w:t xml:space="preserve"> </w:t>
      </w:r>
      <w:r w:rsidR="0058718C" w:rsidRPr="00C843BA">
        <w:rPr>
          <w:sz w:val="22"/>
          <w:szCs w:val="22"/>
        </w:rPr>
        <w:t>requirement</w:t>
      </w:r>
      <w:r w:rsidR="0058718C" w:rsidRPr="00C843BA">
        <w:rPr>
          <w:spacing w:val="31"/>
          <w:sz w:val="22"/>
          <w:szCs w:val="22"/>
        </w:rPr>
        <w:t xml:space="preserve"> </w:t>
      </w:r>
      <w:r w:rsidR="0058718C" w:rsidRPr="00C843BA">
        <w:rPr>
          <w:sz w:val="22"/>
          <w:szCs w:val="22"/>
        </w:rPr>
        <w:t>in</w:t>
      </w:r>
      <w:r w:rsidR="0058718C" w:rsidRPr="00C843BA">
        <w:rPr>
          <w:spacing w:val="26"/>
          <w:sz w:val="22"/>
          <w:szCs w:val="22"/>
        </w:rPr>
        <w:t xml:space="preserve"> </w:t>
      </w:r>
      <w:r w:rsidR="0058718C" w:rsidRPr="00C843BA">
        <w:rPr>
          <w:sz w:val="22"/>
          <w:szCs w:val="22"/>
        </w:rPr>
        <w:t>many</w:t>
      </w:r>
      <w:r w:rsidR="0058718C" w:rsidRPr="00C843BA">
        <w:rPr>
          <w:spacing w:val="24"/>
          <w:sz w:val="22"/>
          <w:szCs w:val="22"/>
        </w:rPr>
        <w:t xml:space="preserve"> </w:t>
      </w:r>
      <w:r w:rsidR="0058718C" w:rsidRPr="00C843BA">
        <w:rPr>
          <w:sz w:val="22"/>
          <w:szCs w:val="22"/>
        </w:rPr>
        <w:t>citrus-producing</w:t>
      </w:r>
      <w:r w:rsidR="0058718C" w:rsidRPr="00C843BA">
        <w:rPr>
          <w:spacing w:val="25"/>
          <w:sz w:val="22"/>
          <w:szCs w:val="22"/>
        </w:rPr>
        <w:t xml:space="preserve"> </w:t>
      </w:r>
      <w:r w:rsidR="0058718C" w:rsidRPr="00C843BA">
        <w:rPr>
          <w:sz w:val="22"/>
          <w:szCs w:val="22"/>
        </w:rPr>
        <w:t>areas</w:t>
      </w:r>
      <w:r w:rsidR="0058718C" w:rsidRPr="00C843BA">
        <w:rPr>
          <w:spacing w:val="29"/>
          <w:sz w:val="22"/>
          <w:szCs w:val="22"/>
        </w:rPr>
        <w:t xml:space="preserve"> </w:t>
      </w:r>
      <w:r w:rsidR="0058718C" w:rsidRPr="00C843BA">
        <w:rPr>
          <w:sz w:val="22"/>
          <w:szCs w:val="22"/>
        </w:rPr>
        <w:t>that</w:t>
      </w:r>
      <w:r w:rsidR="0058718C" w:rsidRPr="00C843BA">
        <w:rPr>
          <w:spacing w:val="30"/>
          <w:sz w:val="22"/>
          <w:szCs w:val="22"/>
        </w:rPr>
        <w:t xml:space="preserve"> </w:t>
      </w:r>
      <w:r w:rsidR="0058718C" w:rsidRPr="00C843BA">
        <w:rPr>
          <w:sz w:val="22"/>
          <w:szCs w:val="22"/>
        </w:rPr>
        <w:t>citrus</w:t>
      </w:r>
      <w:r w:rsidR="0058718C" w:rsidRPr="00C843BA">
        <w:rPr>
          <w:spacing w:val="26"/>
          <w:sz w:val="22"/>
          <w:szCs w:val="22"/>
        </w:rPr>
        <w:t xml:space="preserve"> </w:t>
      </w:r>
      <w:r w:rsidR="0058718C" w:rsidRPr="00C843BA">
        <w:rPr>
          <w:sz w:val="22"/>
          <w:szCs w:val="22"/>
        </w:rPr>
        <w:t>propagative</w:t>
      </w:r>
      <w:r w:rsidR="0058718C" w:rsidRPr="00C843BA">
        <w:rPr>
          <w:spacing w:val="29"/>
          <w:sz w:val="22"/>
          <w:szCs w:val="22"/>
        </w:rPr>
        <w:t xml:space="preserve"> </w:t>
      </w:r>
      <w:r w:rsidR="0058718C" w:rsidRPr="00C843BA">
        <w:rPr>
          <w:sz w:val="22"/>
          <w:szCs w:val="22"/>
        </w:rPr>
        <w:t>material</w:t>
      </w:r>
      <w:r w:rsidR="0058718C" w:rsidRPr="00C843BA">
        <w:rPr>
          <w:spacing w:val="29"/>
          <w:sz w:val="22"/>
          <w:szCs w:val="22"/>
        </w:rPr>
        <w:t xml:space="preserve"> </w:t>
      </w:r>
      <w:r w:rsidR="0058718C" w:rsidRPr="00C843BA">
        <w:rPr>
          <w:spacing w:val="-2"/>
          <w:sz w:val="22"/>
          <w:szCs w:val="22"/>
        </w:rPr>
        <w:t>comes</w:t>
      </w:r>
      <w:r w:rsidR="008C50E1" w:rsidRPr="00C843BA">
        <w:rPr>
          <w:spacing w:val="-2"/>
          <w:sz w:val="22"/>
          <w:szCs w:val="22"/>
        </w:rPr>
        <w:t xml:space="preserve"> </w:t>
      </w:r>
      <w:r w:rsidR="0058718C" w:rsidRPr="00C843BA">
        <w:rPr>
          <w:sz w:val="22"/>
          <w:szCs w:val="22"/>
        </w:rPr>
        <w:t>from clean sources. However, in some areas</w:t>
      </w:r>
      <w:r w:rsidR="0030440B">
        <w:rPr>
          <w:sz w:val="22"/>
          <w:szCs w:val="22"/>
        </w:rPr>
        <w:t>,</w:t>
      </w:r>
      <w:r w:rsidR="0058718C" w:rsidRPr="00C843BA">
        <w:rPr>
          <w:sz w:val="22"/>
          <w:szCs w:val="22"/>
        </w:rPr>
        <w:t xml:space="preserve"> there are no legal restrictions on the movement of citrus propagative material within a country or state. This can result in the spread of pests and diseases that may </w:t>
      </w:r>
      <w:r w:rsidR="00D56996" w:rsidRPr="00C843BA">
        <w:rPr>
          <w:sz w:val="22"/>
          <w:szCs w:val="22"/>
        </w:rPr>
        <w:t>be catastrophic</w:t>
      </w:r>
      <w:r w:rsidR="0058718C" w:rsidRPr="00C843BA">
        <w:rPr>
          <w:sz w:val="22"/>
          <w:szCs w:val="22"/>
        </w:rPr>
        <w:t xml:space="preserve"> </w:t>
      </w:r>
      <w:r w:rsidR="00620074">
        <w:rPr>
          <w:sz w:val="22"/>
          <w:szCs w:val="22"/>
        </w:rPr>
        <w:t>to</w:t>
      </w:r>
      <w:r w:rsidR="0058718C" w:rsidRPr="00C843BA">
        <w:rPr>
          <w:sz w:val="22"/>
          <w:szCs w:val="22"/>
        </w:rPr>
        <w:t xml:space="preserve"> the citrus industry. In such situations, all material moved within the same country, state, or region is advised to be sanitized</w:t>
      </w:r>
      <w:r w:rsidR="00E24DFD" w:rsidRPr="00C843BA">
        <w:rPr>
          <w:sz w:val="22"/>
          <w:szCs w:val="22"/>
        </w:rPr>
        <w:t>/therapied</w:t>
      </w:r>
      <w:r w:rsidR="00416947" w:rsidRPr="00C843BA">
        <w:rPr>
          <w:sz w:val="22"/>
          <w:szCs w:val="22"/>
        </w:rPr>
        <w:t xml:space="preserve"> </w:t>
      </w:r>
      <w:r w:rsidR="004C5F6C">
        <w:rPr>
          <w:sz w:val="22"/>
          <w:szCs w:val="22"/>
        </w:rPr>
        <w:t>to remove pathogens</w:t>
      </w:r>
      <w:r w:rsidR="00416947" w:rsidRPr="00C843BA">
        <w:rPr>
          <w:sz w:val="22"/>
          <w:szCs w:val="22"/>
        </w:rPr>
        <w:t xml:space="preserve"> </w:t>
      </w:r>
      <w:r w:rsidR="0058718C" w:rsidRPr="00C843BA">
        <w:rPr>
          <w:sz w:val="22"/>
          <w:szCs w:val="22"/>
        </w:rPr>
        <w:t xml:space="preserve">and </w:t>
      </w:r>
      <w:r w:rsidR="008B6190">
        <w:rPr>
          <w:sz w:val="22"/>
          <w:szCs w:val="22"/>
        </w:rPr>
        <w:t xml:space="preserve">be </w:t>
      </w:r>
      <w:r w:rsidR="0058718C" w:rsidRPr="00C843BA">
        <w:rPr>
          <w:sz w:val="22"/>
          <w:szCs w:val="22"/>
        </w:rPr>
        <w:t>included in a certification program. Where no certification program exists, obtaining propagative material from a reliable source of pathogen-tested material outside the country (either a gene bank or a certification program) carries less risk than obtaining material from within the country.</w:t>
      </w:r>
    </w:p>
    <w:p w14:paraId="7E0ACBBF" w14:textId="77777777" w:rsidR="00752B09" w:rsidRPr="00C843BA" w:rsidRDefault="00752B09" w:rsidP="00DF6347">
      <w:pPr>
        <w:pStyle w:val="BodyText"/>
        <w:spacing w:before="1"/>
        <w:rPr>
          <w:sz w:val="22"/>
          <w:szCs w:val="22"/>
        </w:rPr>
      </w:pPr>
    </w:p>
    <w:p w14:paraId="7E0ACBC0" w14:textId="6A0425B0" w:rsidR="00752B09" w:rsidRPr="00C843BA" w:rsidRDefault="00202B00" w:rsidP="00DF6347">
      <w:pPr>
        <w:pStyle w:val="Heading2"/>
        <w:rPr>
          <w:rFonts w:cs="Arial"/>
        </w:rPr>
      </w:pPr>
      <w:bookmarkStart w:id="15" w:name="_bookmark6"/>
      <w:bookmarkStart w:id="16" w:name="_Toc146878473"/>
      <w:bookmarkEnd w:id="15"/>
      <w:r w:rsidRPr="00C843BA">
        <w:rPr>
          <w:rFonts w:cs="Arial"/>
        </w:rPr>
        <w:t>1.3</w:t>
      </w:r>
      <w:r w:rsidRPr="00C843BA">
        <w:rPr>
          <w:rFonts w:cs="Arial"/>
        </w:rPr>
        <w:tab/>
      </w:r>
      <w:r w:rsidR="0058718C" w:rsidRPr="00C843BA">
        <w:rPr>
          <w:rFonts w:cs="Arial"/>
        </w:rPr>
        <w:t>Producing</w:t>
      </w:r>
      <w:r w:rsidR="0058718C" w:rsidRPr="00C843BA">
        <w:rPr>
          <w:rFonts w:cs="Arial"/>
          <w:spacing w:val="-10"/>
        </w:rPr>
        <w:t xml:space="preserve"> </w:t>
      </w:r>
      <w:r w:rsidR="0058718C" w:rsidRPr="00C843BA">
        <w:rPr>
          <w:rFonts w:cs="Arial"/>
        </w:rPr>
        <w:t>clean</w:t>
      </w:r>
      <w:r w:rsidR="0058718C" w:rsidRPr="00C843BA">
        <w:rPr>
          <w:rFonts w:cs="Arial"/>
          <w:spacing w:val="-10"/>
        </w:rPr>
        <w:t xml:space="preserve"> </w:t>
      </w:r>
      <w:r w:rsidR="0058718C" w:rsidRPr="00C843BA">
        <w:rPr>
          <w:rFonts w:cs="Arial"/>
        </w:rPr>
        <w:t>plants</w:t>
      </w:r>
      <w:r w:rsidR="0058718C" w:rsidRPr="00C843BA">
        <w:rPr>
          <w:rFonts w:cs="Arial"/>
          <w:spacing w:val="-7"/>
        </w:rPr>
        <w:t xml:space="preserve"> </w:t>
      </w:r>
      <w:r w:rsidR="0058718C" w:rsidRPr="00C843BA">
        <w:rPr>
          <w:rFonts w:cs="Arial"/>
        </w:rPr>
        <w:t>and</w:t>
      </w:r>
      <w:r w:rsidR="0058718C" w:rsidRPr="00C843BA">
        <w:rPr>
          <w:rFonts w:cs="Arial"/>
          <w:spacing w:val="-8"/>
        </w:rPr>
        <w:t xml:space="preserve"> </w:t>
      </w:r>
      <w:r w:rsidR="0058718C" w:rsidRPr="00C843BA">
        <w:rPr>
          <w:rFonts w:cs="Arial"/>
        </w:rPr>
        <w:t>verifying</w:t>
      </w:r>
      <w:r w:rsidR="0058718C" w:rsidRPr="00C843BA">
        <w:rPr>
          <w:rFonts w:cs="Arial"/>
          <w:spacing w:val="-7"/>
        </w:rPr>
        <w:t xml:space="preserve"> </w:t>
      </w:r>
      <w:r w:rsidR="0058718C" w:rsidRPr="00C843BA">
        <w:rPr>
          <w:rFonts w:cs="Arial"/>
        </w:rPr>
        <w:t>the</w:t>
      </w:r>
      <w:r w:rsidR="0058718C" w:rsidRPr="00C843BA">
        <w:rPr>
          <w:rFonts w:cs="Arial"/>
          <w:spacing w:val="-7"/>
        </w:rPr>
        <w:t xml:space="preserve"> </w:t>
      </w:r>
      <w:r w:rsidR="0058718C" w:rsidRPr="00C843BA">
        <w:rPr>
          <w:rFonts w:cs="Arial"/>
        </w:rPr>
        <w:t>disease-free</w:t>
      </w:r>
      <w:r w:rsidR="0058718C" w:rsidRPr="00C843BA">
        <w:rPr>
          <w:rFonts w:cs="Arial"/>
          <w:spacing w:val="-9"/>
        </w:rPr>
        <w:t xml:space="preserve"> </w:t>
      </w:r>
      <w:r w:rsidR="0058718C" w:rsidRPr="00C843BA">
        <w:rPr>
          <w:rFonts w:cs="Arial"/>
        </w:rPr>
        <w:t>status</w:t>
      </w:r>
      <w:r w:rsidR="0058718C" w:rsidRPr="00C843BA">
        <w:rPr>
          <w:rFonts w:cs="Arial"/>
          <w:spacing w:val="-11"/>
        </w:rPr>
        <w:t xml:space="preserve"> </w:t>
      </w:r>
      <w:r w:rsidR="0058718C" w:rsidRPr="00C843BA">
        <w:rPr>
          <w:rFonts w:cs="Arial"/>
        </w:rPr>
        <w:t>of</w:t>
      </w:r>
      <w:r w:rsidR="0058718C" w:rsidRPr="00C843BA">
        <w:rPr>
          <w:rFonts w:cs="Arial"/>
          <w:spacing w:val="-12"/>
        </w:rPr>
        <w:t xml:space="preserve"> </w:t>
      </w:r>
      <w:r w:rsidR="0058718C" w:rsidRPr="00C843BA">
        <w:rPr>
          <w:rFonts w:cs="Arial"/>
        </w:rPr>
        <w:t>plant</w:t>
      </w:r>
      <w:r w:rsidR="0058718C" w:rsidRPr="00C843BA">
        <w:rPr>
          <w:rFonts w:cs="Arial"/>
          <w:spacing w:val="-10"/>
        </w:rPr>
        <w:t xml:space="preserve"> </w:t>
      </w:r>
      <w:proofErr w:type="gramStart"/>
      <w:r w:rsidR="0058718C" w:rsidRPr="00C843BA">
        <w:rPr>
          <w:rFonts w:cs="Arial"/>
          <w:spacing w:val="-2"/>
        </w:rPr>
        <w:t>material</w:t>
      </w:r>
      <w:bookmarkEnd w:id="16"/>
      <w:proofErr w:type="gramEnd"/>
    </w:p>
    <w:p w14:paraId="7E0ACBC1" w14:textId="77777777" w:rsidR="00752B09" w:rsidRPr="00C843BA" w:rsidRDefault="00752B09" w:rsidP="00DF6347">
      <w:pPr>
        <w:pStyle w:val="BodyText"/>
        <w:rPr>
          <w:b/>
          <w:sz w:val="22"/>
          <w:szCs w:val="22"/>
        </w:rPr>
      </w:pPr>
    </w:p>
    <w:p w14:paraId="7E0ACBC2" w14:textId="66D12991" w:rsidR="00752B09" w:rsidRPr="00C843BA" w:rsidRDefault="0000338A" w:rsidP="00DF6347">
      <w:pPr>
        <w:pStyle w:val="BodyText"/>
        <w:jc w:val="both"/>
        <w:rPr>
          <w:sz w:val="22"/>
          <w:szCs w:val="22"/>
        </w:rPr>
      </w:pPr>
      <w:r>
        <w:rPr>
          <w:sz w:val="22"/>
          <w:szCs w:val="22"/>
        </w:rPr>
        <w:t>P</w:t>
      </w:r>
      <w:r w:rsidR="0058718C" w:rsidRPr="00C843BA">
        <w:rPr>
          <w:sz w:val="22"/>
          <w:szCs w:val="22"/>
        </w:rPr>
        <w:t>rotocols for producing clean plants and verifying the</w:t>
      </w:r>
      <w:r>
        <w:rPr>
          <w:sz w:val="22"/>
          <w:szCs w:val="22"/>
        </w:rPr>
        <w:t>ir</w:t>
      </w:r>
      <w:r w:rsidR="0058718C" w:rsidRPr="00C843BA">
        <w:rPr>
          <w:sz w:val="22"/>
          <w:szCs w:val="22"/>
        </w:rPr>
        <w:t xml:space="preserve"> disease-free status usually involve therapies to rid the plant of pathogens and various methods of testing for pathogens. These protocols are generally carried out under controlled conditions and may be conducted before moving plant material, following the introduction of new</w:t>
      </w:r>
      <w:r w:rsidR="0058718C" w:rsidRPr="00C843BA">
        <w:rPr>
          <w:spacing w:val="-2"/>
          <w:sz w:val="22"/>
          <w:szCs w:val="22"/>
        </w:rPr>
        <w:t xml:space="preserve"> </w:t>
      </w:r>
      <w:r w:rsidR="0058718C" w:rsidRPr="00C843BA">
        <w:rPr>
          <w:sz w:val="22"/>
          <w:szCs w:val="22"/>
        </w:rPr>
        <w:t>plant material, or after a post-entry quarantine period.</w:t>
      </w:r>
    </w:p>
    <w:p w14:paraId="7E0ACBC3" w14:textId="77777777" w:rsidR="00752B09" w:rsidRPr="00C843BA" w:rsidRDefault="00752B09" w:rsidP="00DF6347">
      <w:pPr>
        <w:pStyle w:val="BodyText"/>
        <w:spacing w:before="1"/>
        <w:rPr>
          <w:sz w:val="22"/>
          <w:szCs w:val="22"/>
        </w:rPr>
      </w:pPr>
    </w:p>
    <w:p w14:paraId="7E0ACBC4" w14:textId="07193541" w:rsidR="00752B09" w:rsidRPr="00C843BA" w:rsidRDefault="0058718C" w:rsidP="00DF6347">
      <w:pPr>
        <w:pStyle w:val="BodyText"/>
        <w:jc w:val="both"/>
        <w:rPr>
          <w:sz w:val="22"/>
          <w:szCs w:val="22"/>
        </w:rPr>
      </w:pPr>
      <w:r w:rsidRPr="00C843BA">
        <w:rPr>
          <w:sz w:val="22"/>
          <w:szCs w:val="22"/>
        </w:rPr>
        <w:t>Current pathogen-elimination techniques rely mainly on thermotherapy or STG (see</w:t>
      </w:r>
      <w:r w:rsidR="00151046">
        <w:rPr>
          <w:spacing w:val="80"/>
          <w:sz w:val="22"/>
          <w:szCs w:val="22"/>
        </w:rPr>
        <w:t xml:space="preserve"> </w:t>
      </w:r>
      <w:r w:rsidRPr="00C843BA">
        <w:rPr>
          <w:sz w:val="22"/>
          <w:szCs w:val="22"/>
        </w:rPr>
        <w:t>NAPPO treatment protocols (TP) for thermotherapy (TP 01: 2015) and STG (TP 02: 2015) for details). STG has</w:t>
      </w:r>
      <w:r w:rsidRPr="00C843BA">
        <w:rPr>
          <w:spacing w:val="-1"/>
          <w:sz w:val="22"/>
          <w:szCs w:val="22"/>
        </w:rPr>
        <w:t xml:space="preserve"> </w:t>
      </w:r>
      <w:r w:rsidRPr="00C843BA">
        <w:rPr>
          <w:sz w:val="22"/>
          <w:szCs w:val="22"/>
        </w:rPr>
        <w:t>become the most common technique because it is effective in eliminating all citrus pathogens.</w:t>
      </w:r>
    </w:p>
    <w:p w14:paraId="7E0ACBC5" w14:textId="77777777" w:rsidR="00752B09" w:rsidRPr="00C843BA" w:rsidRDefault="00752B09" w:rsidP="00DF6347">
      <w:pPr>
        <w:pStyle w:val="BodyText"/>
        <w:rPr>
          <w:sz w:val="22"/>
          <w:szCs w:val="22"/>
        </w:rPr>
      </w:pPr>
    </w:p>
    <w:p w14:paraId="7E0ACBC7" w14:textId="096CA286" w:rsidR="00752B09" w:rsidRDefault="0058718C" w:rsidP="009E5DEB">
      <w:pPr>
        <w:pStyle w:val="BodyText"/>
        <w:jc w:val="both"/>
        <w:rPr>
          <w:sz w:val="22"/>
          <w:szCs w:val="22"/>
        </w:rPr>
      </w:pPr>
      <w:r w:rsidRPr="00C843BA">
        <w:rPr>
          <w:sz w:val="22"/>
          <w:szCs w:val="22"/>
        </w:rPr>
        <w:t>Detection of graft-transmissible pathogens is a fundamental component of a program for</w:t>
      </w:r>
      <w:r w:rsidRPr="00C843BA">
        <w:rPr>
          <w:spacing w:val="40"/>
          <w:sz w:val="22"/>
          <w:szCs w:val="22"/>
        </w:rPr>
        <w:t xml:space="preserve"> </w:t>
      </w:r>
      <w:r w:rsidRPr="00C843BA">
        <w:rPr>
          <w:sz w:val="22"/>
          <w:szCs w:val="22"/>
        </w:rPr>
        <w:t xml:space="preserve">the safe introduction of new citrus varieties or the sanitation of existing varieties. Pathogen detection is based primarily upon biological indexing with citrus indicator plants, </w:t>
      </w:r>
      <w:r w:rsidR="00062902" w:rsidRPr="00C843BA">
        <w:rPr>
          <w:sz w:val="22"/>
          <w:szCs w:val="22"/>
        </w:rPr>
        <w:t xml:space="preserve">complemented </w:t>
      </w:r>
      <w:r w:rsidRPr="00C843BA">
        <w:rPr>
          <w:sz w:val="22"/>
          <w:szCs w:val="22"/>
        </w:rPr>
        <w:t xml:space="preserve">by laboratory tests. The specific tests required will be determined by various factors but are ultimately approved </w:t>
      </w:r>
      <w:r w:rsidRPr="00C843BA">
        <w:rPr>
          <w:sz w:val="22"/>
          <w:szCs w:val="22"/>
        </w:rPr>
        <w:lastRenderedPageBreak/>
        <w:t xml:space="preserve">by regulatory authorities. </w:t>
      </w:r>
    </w:p>
    <w:p w14:paraId="4C51418A" w14:textId="77777777" w:rsidR="009E5DEB" w:rsidRPr="00C843BA" w:rsidRDefault="009E5DEB" w:rsidP="009E5DEB">
      <w:pPr>
        <w:pStyle w:val="BodyText"/>
        <w:jc w:val="both"/>
        <w:rPr>
          <w:sz w:val="22"/>
          <w:szCs w:val="22"/>
        </w:rPr>
      </w:pPr>
    </w:p>
    <w:p w14:paraId="5200EF74" w14:textId="765F51B8" w:rsidR="00D641AD" w:rsidRPr="00C843BA" w:rsidRDefault="0056348E" w:rsidP="00DF6347">
      <w:pPr>
        <w:pStyle w:val="BodyText"/>
        <w:spacing w:before="1"/>
        <w:jc w:val="both"/>
        <w:rPr>
          <w:sz w:val="22"/>
          <w:szCs w:val="22"/>
        </w:rPr>
      </w:pPr>
      <w:r w:rsidRPr="00C843BA">
        <w:rPr>
          <w:sz w:val="22"/>
          <w:szCs w:val="22"/>
        </w:rPr>
        <w:t>Laboratory tests commonly used for the identification of graft-transmissible pathogens include culturing on media, microscopy, serological tests</w:t>
      </w:r>
      <w:r w:rsidR="006E474D">
        <w:rPr>
          <w:sz w:val="22"/>
          <w:szCs w:val="22"/>
        </w:rPr>
        <w:t>,</w:t>
      </w:r>
      <w:r w:rsidRPr="00C843BA">
        <w:rPr>
          <w:sz w:val="22"/>
          <w:szCs w:val="22"/>
        </w:rPr>
        <w:t xml:space="preserve"> such as enzyme-linked immunosorbent assay (ELISA), and nucleic-acid based tests such as polymerase chain reaction (PCR)</w:t>
      </w:r>
      <w:r w:rsidR="00D641AD" w:rsidRPr="00C843BA">
        <w:rPr>
          <w:sz w:val="22"/>
          <w:szCs w:val="22"/>
        </w:rPr>
        <w:t xml:space="preserve">, being PCR </w:t>
      </w:r>
      <w:r w:rsidR="00180409" w:rsidRPr="00C843BA">
        <w:rPr>
          <w:sz w:val="22"/>
          <w:szCs w:val="22"/>
        </w:rPr>
        <w:t xml:space="preserve">and DNA sequencing </w:t>
      </w:r>
      <w:r w:rsidR="00D641AD" w:rsidRPr="00C843BA">
        <w:rPr>
          <w:sz w:val="22"/>
          <w:szCs w:val="22"/>
        </w:rPr>
        <w:t>the main detection method</w:t>
      </w:r>
      <w:r w:rsidRPr="00C843BA">
        <w:rPr>
          <w:sz w:val="22"/>
          <w:szCs w:val="22"/>
        </w:rPr>
        <w:t>.</w:t>
      </w:r>
      <w:r w:rsidR="00705CEA" w:rsidRPr="00C843BA">
        <w:rPr>
          <w:sz w:val="22"/>
          <w:szCs w:val="22"/>
        </w:rPr>
        <w:t xml:space="preserve"> </w:t>
      </w:r>
      <w:r w:rsidR="00C325D7" w:rsidRPr="00C843BA">
        <w:rPr>
          <w:sz w:val="22"/>
          <w:szCs w:val="22"/>
        </w:rPr>
        <w:t xml:space="preserve">More recently, high throughput sequencing (HTS) paired with in silico bioinformatic analysis have also been developed and are under evaluation for their potential use for citrus testing in quarantine programs (see also below) (Dang </w:t>
      </w:r>
      <w:r w:rsidR="00C325D7" w:rsidRPr="00C843BA">
        <w:rPr>
          <w:i/>
          <w:iCs/>
          <w:sz w:val="22"/>
          <w:szCs w:val="22"/>
        </w:rPr>
        <w:t>et al</w:t>
      </w:r>
      <w:r w:rsidR="00C325D7" w:rsidRPr="00C843BA">
        <w:rPr>
          <w:sz w:val="22"/>
          <w:szCs w:val="22"/>
        </w:rPr>
        <w:t xml:space="preserve">., 2023). </w:t>
      </w:r>
    </w:p>
    <w:p w14:paraId="01AF7D50" w14:textId="77777777" w:rsidR="00D641AD" w:rsidRPr="00C843BA" w:rsidRDefault="00D641AD" w:rsidP="00DF6347">
      <w:pPr>
        <w:pStyle w:val="BodyText"/>
        <w:spacing w:before="1"/>
        <w:jc w:val="both"/>
        <w:rPr>
          <w:sz w:val="22"/>
          <w:szCs w:val="22"/>
        </w:rPr>
      </w:pPr>
    </w:p>
    <w:p w14:paraId="370EEF83" w14:textId="77777777" w:rsidR="009449FC" w:rsidRDefault="0058718C" w:rsidP="009449FC">
      <w:pPr>
        <w:pStyle w:val="BodyText"/>
        <w:spacing w:before="1"/>
        <w:jc w:val="both"/>
        <w:rPr>
          <w:sz w:val="22"/>
          <w:szCs w:val="22"/>
        </w:rPr>
      </w:pPr>
      <w:r w:rsidRPr="00701669">
        <w:rPr>
          <w:sz w:val="22"/>
          <w:szCs w:val="22"/>
        </w:rPr>
        <w:t>Laboratory</w:t>
      </w:r>
      <w:r w:rsidRPr="00701669">
        <w:rPr>
          <w:spacing w:val="-8"/>
          <w:sz w:val="22"/>
          <w:szCs w:val="22"/>
        </w:rPr>
        <w:t xml:space="preserve"> </w:t>
      </w:r>
      <w:r w:rsidRPr="00701669">
        <w:rPr>
          <w:sz w:val="22"/>
          <w:szCs w:val="22"/>
        </w:rPr>
        <w:t>tests</w:t>
      </w:r>
      <w:r w:rsidRPr="00701669">
        <w:rPr>
          <w:spacing w:val="-7"/>
          <w:sz w:val="22"/>
          <w:szCs w:val="22"/>
        </w:rPr>
        <w:t xml:space="preserve"> </w:t>
      </w:r>
      <w:r w:rsidRPr="00701669">
        <w:rPr>
          <w:sz w:val="22"/>
          <w:szCs w:val="22"/>
        </w:rPr>
        <w:t>may</w:t>
      </w:r>
      <w:r w:rsidRPr="00701669">
        <w:rPr>
          <w:spacing w:val="-8"/>
          <w:sz w:val="22"/>
          <w:szCs w:val="22"/>
        </w:rPr>
        <w:t xml:space="preserve"> </w:t>
      </w:r>
      <w:r w:rsidRPr="00701669">
        <w:rPr>
          <w:sz w:val="22"/>
          <w:szCs w:val="22"/>
        </w:rPr>
        <w:t>offer</w:t>
      </w:r>
      <w:r w:rsidRPr="00701669">
        <w:rPr>
          <w:spacing w:val="-7"/>
          <w:sz w:val="22"/>
          <w:szCs w:val="22"/>
        </w:rPr>
        <w:t xml:space="preserve"> </w:t>
      </w:r>
      <w:r w:rsidRPr="00701669">
        <w:rPr>
          <w:sz w:val="22"/>
          <w:szCs w:val="22"/>
        </w:rPr>
        <w:t>advantages</w:t>
      </w:r>
      <w:r w:rsidRPr="00701669">
        <w:rPr>
          <w:spacing w:val="-3"/>
          <w:sz w:val="22"/>
          <w:szCs w:val="22"/>
        </w:rPr>
        <w:t xml:space="preserve"> </w:t>
      </w:r>
      <w:r w:rsidRPr="00701669">
        <w:rPr>
          <w:sz w:val="22"/>
          <w:szCs w:val="22"/>
        </w:rPr>
        <w:t>over</w:t>
      </w:r>
      <w:r w:rsidRPr="00701669">
        <w:rPr>
          <w:spacing w:val="-5"/>
          <w:sz w:val="22"/>
          <w:szCs w:val="22"/>
        </w:rPr>
        <w:t xml:space="preserve"> </w:t>
      </w:r>
      <w:r w:rsidRPr="00701669">
        <w:rPr>
          <w:sz w:val="22"/>
          <w:szCs w:val="22"/>
        </w:rPr>
        <w:t>biological</w:t>
      </w:r>
      <w:r w:rsidRPr="00701669">
        <w:rPr>
          <w:spacing w:val="-4"/>
          <w:sz w:val="22"/>
          <w:szCs w:val="22"/>
        </w:rPr>
        <w:t xml:space="preserve"> </w:t>
      </w:r>
      <w:r w:rsidRPr="00701669">
        <w:rPr>
          <w:sz w:val="22"/>
          <w:szCs w:val="22"/>
        </w:rPr>
        <w:t>indexing:</w:t>
      </w:r>
      <w:r w:rsidRPr="00701669">
        <w:rPr>
          <w:spacing w:val="-5"/>
          <w:sz w:val="22"/>
          <w:szCs w:val="22"/>
        </w:rPr>
        <w:t xml:space="preserve"> </w:t>
      </w:r>
      <w:r w:rsidR="002419D3" w:rsidRPr="00701669">
        <w:rPr>
          <w:sz w:val="22"/>
          <w:szCs w:val="22"/>
        </w:rPr>
        <w:t>robust assays can offer higher specificity, sensitivity, and accuracy</w:t>
      </w:r>
      <w:r w:rsidR="00156B9C" w:rsidRPr="00701669">
        <w:rPr>
          <w:sz w:val="22"/>
          <w:szCs w:val="22"/>
        </w:rPr>
        <w:t>;</w:t>
      </w:r>
      <w:r w:rsidR="002419D3" w:rsidRPr="00701669">
        <w:rPr>
          <w:sz w:val="22"/>
          <w:szCs w:val="22"/>
        </w:rPr>
        <w:t xml:space="preserve"> </w:t>
      </w:r>
      <w:r w:rsidRPr="00701669">
        <w:rPr>
          <w:sz w:val="22"/>
          <w:szCs w:val="22"/>
        </w:rPr>
        <w:t>they</w:t>
      </w:r>
      <w:r w:rsidRPr="00701669">
        <w:rPr>
          <w:spacing w:val="-7"/>
          <w:sz w:val="22"/>
          <w:szCs w:val="22"/>
        </w:rPr>
        <w:t xml:space="preserve"> </w:t>
      </w:r>
      <w:r w:rsidRPr="00701669">
        <w:rPr>
          <w:sz w:val="22"/>
          <w:szCs w:val="22"/>
        </w:rPr>
        <w:t>are</w:t>
      </w:r>
      <w:r w:rsidRPr="00701669">
        <w:rPr>
          <w:spacing w:val="-5"/>
          <w:sz w:val="22"/>
          <w:szCs w:val="22"/>
        </w:rPr>
        <w:t xml:space="preserve"> </w:t>
      </w:r>
      <w:r w:rsidRPr="00701669">
        <w:rPr>
          <w:sz w:val="22"/>
          <w:szCs w:val="22"/>
        </w:rPr>
        <w:t>more</w:t>
      </w:r>
      <w:r w:rsidRPr="00701669">
        <w:rPr>
          <w:spacing w:val="-4"/>
          <w:sz w:val="22"/>
          <w:szCs w:val="22"/>
        </w:rPr>
        <w:t xml:space="preserve"> </w:t>
      </w:r>
      <w:r w:rsidRPr="00701669">
        <w:rPr>
          <w:sz w:val="22"/>
          <w:szCs w:val="22"/>
        </w:rPr>
        <w:t>rapid</w:t>
      </w:r>
      <w:r w:rsidR="00701669" w:rsidRPr="00701669">
        <w:rPr>
          <w:sz w:val="22"/>
          <w:szCs w:val="22"/>
        </w:rPr>
        <w:t>;</w:t>
      </w:r>
      <w:r w:rsidR="00701669">
        <w:rPr>
          <w:sz w:val="22"/>
          <w:szCs w:val="22"/>
        </w:rPr>
        <w:t xml:space="preserve"> they can be automated for large-scale</w:t>
      </w:r>
      <w:r w:rsidR="004B72C4">
        <w:rPr>
          <w:sz w:val="22"/>
          <w:szCs w:val="22"/>
        </w:rPr>
        <w:t xml:space="preserve"> testing to</w:t>
      </w:r>
      <w:r w:rsidRPr="00701669">
        <w:rPr>
          <w:spacing w:val="35"/>
          <w:sz w:val="22"/>
          <w:szCs w:val="22"/>
        </w:rPr>
        <w:t xml:space="preserve"> </w:t>
      </w:r>
      <w:r w:rsidRPr="00701669">
        <w:rPr>
          <w:sz w:val="22"/>
          <w:szCs w:val="22"/>
        </w:rPr>
        <w:t>enable the processing of large numbers of samples in a short time</w:t>
      </w:r>
      <w:r w:rsidR="004B72C4">
        <w:rPr>
          <w:sz w:val="22"/>
          <w:szCs w:val="22"/>
        </w:rPr>
        <w:t>;</w:t>
      </w:r>
      <w:r w:rsidRPr="00C843BA">
        <w:rPr>
          <w:sz w:val="22"/>
          <w:szCs w:val="22"/>
        </w:rPr>
        <w:t xml:space="preserve"> and require fewer</w:t>
      </w:r>
      <w:r w:rsidRPr="00C843BA">
        <w:rPr>
          <w:spacing w:val="40"/>
          <w:sz w:val="22"/>
          <w:szCs w:val="22"/>
        </w:rPr>
        <w:t xml:space="preserve"> </w:t>
      </w:r>
      <w:r w:rsidRPr="00C843BA">
        <w:rPr>
          <w:sz w:val="22"/>
          <w:szCs w:val="22"/>
        </w:rPr>
        <w:t>human and physical resources</w:t>
      </w:r>
      <w:r w:rsidR="003217B2" w:rsidRPr="00C843BA">
        <w:rPr>
          <w:sz w:val="22"/>
          <w:szCs w:val="22"/>
        </w:rPr>
        <w:t>,</w:t>
      </w:r>
      <w:r w:rsidRPr="00C843BA">
        <w:rPr>
          <w:sz w:val="22"/>
          <w:szCs w:val="22"/>
        </w:rPr>
        <w:t xml:space="preserve"> so</w:t>
      </w:r>
      <w:r w:rsidRPr="00C843BA">
        <w:rPr>
          <w:spacing w:val="-4"/>
          <w:sz w:val="22"/>
          <w:szCs w:val="22"/>
        </w:rPr>
        <w:t xml:space="preserve"> </w:t>
      </w:r>
      <w:r w:rsidRPr="00C843BA">
        <w:rPr>
          <w:sz w:val="22"/>
          <w:szCs w:val="22"/>
        </w:rPr>
        <w:t>are generally</w:t>
      </w:r>
      <w:r w:rsidRPr="00C843BA">
        <w:rPr>
          <w:spacing w:val="-6"/>
          <w:sz w:val="22"/>
          <w:szCs w:val="22"/>
        </w:rPr>
        <w:t xml:space="preserve"> </w:t>
      </w:r>
      <w:r w:rsidRPr="00C843BA">
        <w:rPr>
          <w:sz w:val="22"/>
          <w:szCs w:val="22"/>
        </w:rPr>
        <w:t>less</w:t>
      </w:r>
      <w:r w:rsidRPr="00C843BA">
        <w:rPr>
          <w:spacing w:val="-2"/>
          <w:sz w:val="22"/>
          <w:szCs w:val="22"/>
        </w:rPr>
        <w:t xml:space="preserve"> </w:t>
      </w:r>
      <w:r w:rsidRPr="00C843BA">
        <w:rPr>
          <w:sz w:val="22"/>
          <w:szCs w:val="22"/>
        </w:rPr>
        <w:t>expensive.</w:t>
      </w:r>
      <w:r w:rsidRPr="00C843BA">
        <w:rPr>
          <w:spacing w:val="-2"/>
          <w:sz w:val="22"/>
          <w:szCs w:val="22"/>
        </w:rPr>
        <w:t xml:space="preserve"> </w:t>
      </w:r>
      <w:r w:rsidR="003C4157" w:rsidRPr="00C843BA">
        <w:rPr>
          <w:sz w:val="22"/>
          <w:szCs w:val="22"/>
        </w:rPr>
        <w:t xml:space="preserve">However, the disadvantages </w:t>
      </w:r>
      <w:r w:rsidR="00730C54">
        <w:rPr>
          <w:sz w:val="22"/>
          <w:szCs w:val="22"/>
        </w:rPr>
        <w:t>of</w:t>
      </w:r>
      <w:r w:rsidR="003C4157" w:rsidRPr="00C843BA">
        <w:rPr>
          <w:sz w:val="22"/>
          <w:szCs w:val="22"/>
        </w:rPr>
        <w:t xml:space="preserve"> lab</w:t>
      </w:r>
      <w:r w:rsidR="00730C54">
        <w:rPr>
          <w:sz w:val="22"/>
          <w:szCs w:val="22"/>
        </w:rPr>
        <w:t>oratory</w:t>
      </w:r>
      <w:r w:rsidR="003C4157" w:rsidRPr="00C843BA">
        <w:rPr>
          <w:sz w:val="22"/>
          <w:szCs w:val="22"/>
        </w:rPr>
        <w:t xml:space="preserve"> testing </w:t>
      </w:r>
      <w:proofErr w:type="gramStart"/>
      <w:r w:rsidR="003C4157" w:rsidRPr="00C843BA">
        <w:rPr>
          <w:sz w:val="22"/>
          <w:szCs w:val="22"/>
        </w:rPr>
        <w:t>are</w:t>
      </w:r>
      <w:r w:rsidR="00730C54">
        <w:rPr>
          <w:sz w:val="22"/>
          <w:szCs w:val="22"/>
        </w:rPr>
        <w:t>:</w:t>
      </w:r>
      <w:proofErr w:type="gramEnd"/>
      <w:r w:rsidR="003C4157" w:rsidRPr="00C843BA">
        <w:rPr>
          <w:sz w:val="22"/>
          <w:szCs w:val="22"/>
        </w:rPr>
        <w:t xml:space="preserve"> requirements for a well-designed facility equipped with specialized instruments could be costly</w:t>
      </w:r>
      <w:r w:rsidR="00730C54">
        <w:rPr>
          <w:sz w:val="22"/>
          <w:szCs w:val="22"/>
        </w:rPr>
        <w:t>;</w:t>
      </w:r>
      <w:r w:rsidR="003C4157" w:rsidRPr="00C843BA">
        <w:rPr>
          <w:sz w:val="22"/>
          <w:szCs w:val="22"/>
        </w:rPr>
        <w:t xml:space="preserve"> the need for well-trained and proficient staff</w:t>
      </w:r>
      <w:r w:rsidR="00730C54">
        <w:rPr>
          <w:sz w:val="22"/>
          <w:szCs w:val="22"/>
        </w:rPr>
        <w:t>;</w:t>
      </w:r>
      <w:r w:rsidR="003C4157" w:rsidRPr="00C843BA">
        <w:rPr>
          <w:sz w:val="22"/>
          <w:szCs w:val="22"/>
        </w:rPr>
        <w:t xml:space="preserve"> validated standard operating protocols (SOPs)</w:t>
      </w:r>
      <w:r w:rsidR="00730C54">
        <w:rPr>
          <w:sz w:val="22"/>
          <w:szCs w:val="22"/>
        </w:rPr>
        <w:t>;</w:t>
      </w:r>
      <w:r w:rsidR="003C4157" w:rsidRPr="00C843BA">
        <w:rPr>
          <w:sz w:val="22"/>
          <w:szCs w:val="22"/>
        </w:rPr>
        <w:t xml:space="preserve"> and the need for a robust quality control </w:t>
      </w:r>
      <w:r w:rsidR="00730C54">
        <w:rPr>
          <w:sz w:val="22"/>
          <w:szCs w:val="22"/>
        </w:rPr>
        <w:t>system</w:t>
      </w:r>
      <w:r w:rsidR="003C4157" w:rsidRPr="00C843BA">
        <w:rPr>
          <w:sz w:val="22"/>
          <w:szCs w:val="22"/>
        </w:rPr>
        <w:t xml:space="preserve">. Limitations in testing can also occur if the </w:t>
      </w:r>
      <w:r w:rsidR="003D6935">
        <w:rPr>
          <w:sz w:val="22"/>
          <w:szCs w:val="22"/>
        </w:rPr>
        <w:t>staff</w:t>
      </w:r>
      <w:r w:rsidR="003C4157" w:rsidRPr="00C843BA">
        <w:rPr>
          <w:sz w:val="22"/>
          <w:szCs w:val="22"/>
        </w:rPr>
        <w:t xml:space="preserve"> do not have prior knowledge of what pathogen(s) they are trying to detect or if the antisera or PCR primers needed are not available. Also, in some cases, lab</w:t>
      </w:r>
      <w:r w:rsidR="0062211F">
        <w:rPr>
          <w:sz w:val="22"/>
          <w:szCs w:val="22"/>
        </w:rPr>
        <w:t>oratory</w:t>
      </w:r>
      <w:r w:rsidR="003C4157" w:rsidRPr="00C843BA">
        <w:rPr>
          <w:sz w:val="22"/>
          <w:szCs w:val="22"/>
        </w:rPr>
        <w:t xml:space="preserve"> testing may not be accepted by the regulatory authorities of some countries/state</w:t>
      </w:r>
      <w:r w:rsidR="005068D3" w:rsidRPr="00C843BA">
        <w:rPr>
          <w:sz w:val="22"/>
          <w:szCs w:val="22"/>
        </w:rPr>
        <w:t>s</w:t>
      </w:r>
      <w:r w:rsidR="003C4157" w:rsidRPr="00C843BA">
        <w:rPr>
          <w:sz w:val="22"/>
          <w:szCs w:val="22"/>
        </w:rPr>
        <w:t xml:space="preserve">/regions. If </w:t>
      </w:r>
      <w:r w:rsidR="0062211F">
        <w:rPr>
          <w:sz w:val="22"/>
          <w:szCs w:val="22"/>
        </w:rPr>
        <w:t>this is the case</w:t>
      </w:r>
      <w:r w:rsidR="003C4157" w:rsidRPr="00C843BA">
        <w:rPr>
          <w:sz w:val="22"/>
          <w:szCs w:val="22"/>
        </w:rPr>
        <w:t xml:space="preserve">, these limitations can </w:t>
      </w:r>
      <w:r w:rsidR="00C23E78">
        <w:rPr>
          <w:sz w:val="22"/>
          <w:szCs w:val="22"/>
        </w:rPr>
        <w:t>be avoided</w:t>
      </w:r>
      <w:r w:rsidR="003C4157" w:rsidRPr="00C843BA">
        <w:rPr>
          <w:sz w:val="22"/>
          <w:szCs w:val="22"/>
        </w:rPr>
        <w:t xml:space="preserve"> by performing biological indexing on specific indicator hosts (Navarro </w:t>
      </w:r>
      <w:r w:rsidR="00B51971" w:rsidRPr="00C843BA">
        <w:rPr>
          <w:i/>
          <w:iCs/>
          <w:sz w:val="22"/>
          <w:szCs w:val="22"/>
        </w:rPr>
        <w:t>et al.</w:t>
      </w:r>
      <w:r w:rsidR="00B51971" w:rsidRPr="00C843BA">
        <w:rPr>
          <w:sz w:val="22"/>
          <w:szCs w:val="22"/>
        </w:rPr>
        <w:t>,</w:t>
      </w:r>
      <w:r w:rsidR="003C4157" w:rsidRPr="00C843BA">
        <w:rPr>
          <w:sz w:val="22"/>
          <w:szCs w:val="22"/>
        </w:rPr>
        <w:t xml:space="preserve"> 1984).</w:t>
      </w:r>
    </w:p>
    <w:p w14:paraId="59251178" w14:textId="77777777" w:rsidR="009449FC" w:rsidRDefault="009449FC" w:rsidP="009449FC">
      <w:pPr>
        <w:pStyle w:val="BodyText"/>
        <w:spacing w:before="1"/>
        <w:jc w:val="both"/>
        <w:rPr>
          <w:sz w:val="22"/>
          <w:szCs w:val="22"/>
        </w:rPr>
      </w:pPr>
    </w:p>
    <w:p w14:paraId="35ACE5EC" w14:textId="7CCA3CAD" w:rsidR="00852303" w:rsidRPr="00C843BA" w:rsidRDefault="0058718C" w:rsidP="009449FC">
      <w:pPr>
        <w:pStyle w:val="BodyText"/>
        <w:spacing w:before="1"/>
        <w:jc w:val="both"/>
        <w:rPr>
          <w:sz w:val="22"/>
          <w:szCs w:val="22"/>
        </w:rPr>
      </w:pPr>
      <w:r w:rsidRPr="00C843BA">
        <w:rPr>
          <w:sz w:val="22"/>
          <w:szCs w:val="22"/>
        </w:rPr>
        <w:t xml:space="preserve">Hence, </w:t>
      </w:r>
      <w:r w:rsidR="003217B2" w:rsidRPr="00C843BA">
        <w:rPr>
          <w:sz w:val="22"/>
          <w:szCs w:val="22"/>
        </w:rPr>
        <w:t xml:space="preserve">biological indexing in </w:t>
      </w:r>
      <w:r w:rsidRPr="00C843BA">
        <w:rPr>
          <w:sz w:val="22"/>
          <w:szCs w:val="22"/>
        </w:rPr>
        <w:t xml:space="preserve">greenhouse </w:t>
      </w:r>
      <w:r w:rsidR="003217B2" w:rsidRPr="00C843BA">
        <w:rPr>
          <w:sz w:val="22"/>
          <w:szCs w:val="22"/>
        </w:rPr>
        <w:t xml:space="preserve">studies </w:t>
      </w:r>
      <w:r w:rsidRPr="00C843BA">
        <w:rPr>
          <w:sz w:val="22"/>
          <w:szCs w:val="22"/>
        </w:rPr>
        <w:t xml:space="preserve">and </w:t>
      </w:r>
      <w:r w:rsidR="003217B2" w:rsidRPr="00C843BA">
        <w:rPr>
          <w:sz w:val="22"/>
          <w:szCs w:val="22"/>
        </w:rPr>
        <w:t xml:space="preserve">pathogen detection in </w:t>
      </w:r>
      <w:r w:rsidRPr="00C843BA">
        <w:rPr>
          <w:sz w:val="22"/>
          <w:szCs w:val="22"/>
        </w:rPr>
        <w:t>laboratory tests complement but do not replace each other. For a complete index, if a biological test is available for a pathogen</w:t>
      </w:r>
      <w:r w:rsidR="00C02F04">
        <w:rPr>
          <w:sz w:val="22"/>
          <w:szCs w:val="22"/>
        </w:rPr>
        <w:t>,</w:t>
      </w:r>
      <w:r w:rsidRPr="00C843BA">
        <w:rPr>
          <w:sz w:val="22"/>
          <w:szCs w:val="22"/>
        </w:rPr>
        <w:t xml:space="preserve"> a laboratory</w:t>
      </w:r>
      <w:r w:rsidRPr="00C843BA">
        <w:rPr>
          <w:spacing w:val="-3"/>
          <w:sz w:val="22"/>
          <w:szCs w:val="22"/>
        </w:rPr>
        <w:t xml:space="preserve"> </w:t>
      </w:r>
      <w:r w:rsidRPr="00C843BA">
        <w:rPr>
          <w:sz w:val="22"/>
          <w:szCs w:val="22"/>
        </w:rPr>
        <w:t xml:space="preserve">test may </w:t>
      </w:r>
      <w:r w:rsidR="00C924DA">
        <w:rPr>
          <w:sz w:val="22"/>
          <w:szCs w:val="22"/>
        </w:rPr>
        <w:t xml:space="preserve">also </w:t>
      </w:r>
      <w:r w:rsidRPr="00C843BA">
        <w:rPr>
          <w:sz w:val="22"/>
          <w:szCs w:val="22"/>
        </w:rPr>
        <w:t>be used as</w:t>
      </w:r>
      <w:r w:rsidRPr="00C843BA">
        <w:rPr>
          <w:spacing w:val="78"/>
          <w:sz w:val="22"/>
          <w:szCs w:val="22"/>
        </w:rPr>
        <w:t xml:space="preserve"> </w:t>
      </w:r>
      <w:r w:rsidRPr="00C843BA">
        <w:rPr>
          <w:sz w:val="22"/>
          <w:szCs w:val="22"/>
        </w:rPr>
        <w:t>an</w:t>
      </w:r>
      <w:r w:rsidRPr="00C843BA">
        <w:rPr>
          <w:spacing w:val="79"/>
          <w:sz w:val="22"/>
          <w:szCs w:val="22"/>
        </w:rPr>
        <w:t xml:space="preserve"> </w:t>
      </w:r>
      <w:r w:rsidRPr="00C843BA">
        <w:rPr>
          <w:sz w:val="22"/>
          <w:szCs w:val="22"/>
        </w:rPr>
        <w:t>adjunct</w:t>
      </w:r>
      <w:r w:rsidRPr="00C843BA">
        <w:rPr>
          <w:spacing w:val="79"/>
          <w:sz w:val="22"/>
          <w:szCs w:val="22"/>
        </w:rPr>
        <w:t xml:space="preserve"> </w:t>
      </w:r>
      <w:r w:rsidRPr="00C843BA">
        <w:rPr>
          <w:sz w:val="22"/>
          <w:szCs w:val="22"/>
        </w:rPr>
        <w:t>to</w:t>
      </w:r>
      <w:r w:rsidRPr="00C843BA">
        <w:rPr>
          <w:spacing w:val="79"/>
          <w:sz w:val="22"/>
          <w:szCs w:val="22"/>
        </w:rPr>
        <w:t xml:space="preserve"> </w:t>
      </w:r>
      <w:r w:rsidRPr="00C843BA">
        <w:rPr>
          <w:sz w:val="22"/>
          <w:szCs w:val="22"/>
        </w:rPr>
        <w:t>but</w:t>
      </w:r>
      <w:r w:rsidRPr="00C843BA">
        <w:rPr>
          <w:spacing w:val="78"/>
          <w:sz w:val="22"/>
          <w:szCs w:val="22"/>
        </w:rPr>
        <w:t xml:space="preserve"> </w:t>
      </w:r>
      <w:r w:rsidRPr="00C843BA">
        <w:rPr>
          <w:sz w:val="22"/>
          <w:szCs w:val="22"/>
        </w:rPr>
        <w:t>should</w:t>
      </w:r>
      <w:r w:rsidRPr="00C843BA">
        <w:rPr>
          <w:spacing w:val="78"/>
          <w:sz w:val="22"/>
          <w:szCs w:val="22"/>
        </w:rPr>
        <w:t xml:space="preserve"> </w:t>
      </w:r>
      <w:r w:rsidRPr="00C843BA">
        <w:rPr>
          <w:sz w:val="22"/>
          <w:szCs w:val="22"/>
        </w:rPr>
        <w:t>not</w:t>
      </w:r>
      <w:r w:rsidRPr="00C843BA">
        <w:rPr>
          <w:spacing w:val="78"/>
          <w:sz w:val="22"/>
          <w:szCs w:val="22"/>
        </w:rPr>
        <w:t xml:space="preserve"> </w:t>
      </w:r>
      <w:r w:rsidRPr="00C843BA">
        <w:rPr>
          <w:sz w:val="22"/>
          <w:szCs w:val="22"/>
        </w:rPr>
        <w:t>entirely</w:t>
      </w:r>
      <w:r w:rsidRPr="00C843BA">
        <w:rPr>
          <w:spacing w:val="74"/>
          <w:sz w:val="22"/>
          <w:szCs w:val="22"/>
        </w:rPr>
        <w:t xml:space="preserve"> </w:t>
      </w:r>
      <w:r w:rsidRPr="00C843BA">
        <w:rPr>
          <w:sz w:val="22"/>
          <w:szCs w:val="22"/>
        </w:rPr>
        <w:t>replace</w:t>
      </w:r>
      <w:r w:rsidRPr="00C843BA">
        <w:rPr>
          <w:spacing w:val="52"/>
          <w:w w:val="150"/>
          <w:sz w:val="22"/>
          <w:szCs w:val="22"/>
        </w:rPr>
        <w:t xml:space="preserve"> </w:t>
      </w:r>
      <w:r w:rsidRPr="00C843BA">
        <w:rPr>
          <w:sz w:val="22"/>
          <w:szCs w:val="22"/>
        </w:rPr>
        <w:t>the</w:t>
      </w:r>
      <w:r w:rsidRPr="00C843BA">
        <w:rPr>
          <w:spacing w:val="47"/>
          <w:w w:val="150"/>
          <w:sz w:val="22"/>
          <w:szCs w:val="22"/>
        </w:rPr>
        <w:t xml:space="preserve"> </w:t>
      </w:r>
      <w:r w:rsidRPr="00C843BA">
        <w:rPr>
          <w:sz w:val="22"/>
          <w:szCs w:val="22"/>
        </w:rPr>
        <w:t>biological</w:t>
      </w:r>
      <w:r w:rsidRPr="00C843BA">
        <w:rPr>
          <w:spacing w:val="77"/>
          <w:sz w:val="22"/>
          <w:szCs w:val="22"/>
        </w:rPr>
        <w:t xml:space="preserve"> </w:t>
      </w:r>
      <w:r w:rsidRPr="00C843BA">
        <w:rPr>
          <w:sz w:val="22"/>
          <w:szCs w:val="22"/>
        </w:rPr>
        <w:t>test.</w:t>
      </w:r>
      <w:r w:rsidRPr="00C843BA">
        <w:rPr>
          <w:spacing w:val="46"/>
          <w:w w:val="150"/>
          <w:sz w:val="22"/>
          <w:szCs w:val="22"/>
        </w:rPr>
        <w:t xml:space="preserve"> </w:t>
      </w:r>
      <w:r w:rsidRPr="00C843BA">
        <w:rPr>
          <w:sz w:val="22"/>
          <w:szCs w:val="22"/>
        </w:rPr>
        <w:t>In</w:t>
      </w:r>
      <w:r w:rsidRPr="00C843BA">
        <w:rPr>
          <w:spacing w:val="78"/>
          <w:sz w:val="22"/>
          <w:szCs w:val="22"/>
        </w:rPr>
        <w:t xml:space="preserve"> </w:t>
      </w:r>
      <w:r w:rsidRPr="00C843BA">
        <w:rPr>
          <w:sz w:val="22"/>
          <w:szCs w:val="22"/>
        </w:rPr>
        <w:t>many</w:t>
      </w:r>
      <w:r w:rsidRPr="00C843BA">
        <w:rPr>
          <w:spacing w:val="76"/>
          <w:sz w:val="22"/>
          <w:szCs w:val="22"/>
        </w:rPr>
        <w:t xml:space="preserve"> </w:t>
      </w:r>
      <w:r w:rsidRPr="00C843BA">
        <w:rPr>
          <w:spacing w:val="-2"/>
          <w:sz w:val="22"/>
          <w:szCs w:val="22"/>
        </w:rPr>
        <w:t>cases,</w:t>
      </w:r>
      <w:r w:rsidR="00511DC2" w:rsidRPr="00C843BA">
        <w:rPr>
          <w:spacing w:val="-2"/>
          <w:sz w:val="22"/>
          <w:szCs w:val="22"/>
        </w:rPr>
        <w:t xml:space="preserve"> </w:t>
      </w:r>
      <w:r w:rsidRPr="00C843BA">
        <w:rPr>
          <w:sz w:val="22"/>
          <w:szCs w:val="22"/>
        </w:rPr>
        <w:t>laboratory tests are not accepted by the regulatory authorities, and the “index of record” is the biological index. In contrast, for re-testing a large number of pathogen-tested</w:t>
      </w:r>
      <w:r w:rsidRPr="00C843BA">
        <w:rPr>
          <w:spacing w:val="40"/>
          <w:sz w:val="22"/>
          <w:szCs w:val="22"/>
        </w:rPr>
        <w:t xml:space="preserve"> </w:t>
      </w:r>
      <w:r w:rsidRPr="00C843BA">
        <w:rPr>
          <w:sz w:val="22"/>
          <w:szCs w:val="22"/>
        </w:rPr>
        <w:t>germplasm accessions, laboratory tests are often the only feasible method.</w:t>
      </w:r>
      <w:r w:rsidR="00852303" w:rsidRPr="00C843BA">
        <w:rPr>
          <w:sz w:val="22"/>
          <w:szCs w:val="22"/>
        </w:rPr>
        <w:t xml:space="preserve"> In this case, a large-scale laboratory test such as HTS, also known as next-generation sequencing (NGS), may be a feasible method to use in the future. HTS methods have now been evaluated for routine virus and/or viroid detection in grapevine and fruit trees with promising results (Al Rwahnih </w:t>
      </w:r>
      <w:r w:rsidR="00852303" w:rsidRPr="00C843BA">
        <w:rPr>
          <w:i/>
          <w:iCs/>
          <w:sz w:val="22"/>
          <w:szCs w:val="22"/>
        </w:rPr>
        <w:t>et al</w:t>
      </w:r>
      <w:r w:rsidR="00852303" w:rsidRPr="00C843BA">
        <w:rPr>
          <w:sz w:val="22"/>
          <w:szCs w:val="22"/>
        </w:rPr>
        <w:t xml:space="preserve">., 2015, Soltani </w:t>
      </w:r>
      <w:r w:rsidR="00852303" w:rsidRPr="00C843BA">
        <w:rPr>
          <w:i/>
          <w:iCs/>
          <w:sz w:val="22"/>
          <w:szCs w:val="22"/>
        </w:rPr>
        <w:t>et al</w:t>
      </w:r>
      <w:r w:rsidR="00852303" w:rsidRPr="00C843BA">
        <w:rPr>
          <w:sz w:val="22"/>
          <w:szCs w:val="22"/>
        </w:rPr>
        <w:t xml:space="preserve">., 2021), </w:t>
      </w:r>
      <w:r w:rsidR="003529AC" w:rsidRPr="00C843BA">
        <w:rPr>
          <w:sz w:val="22"/>
          <w:szCs w:val="22"/>
        </w:rPr>
        <w:t xml:space="preserve">and </w:t>
      </w:r>
      <w:r w:rsidR="006F144D" w:rsidRPr="00C843BA">
        <w:rPr>
          <w:sz w:val="22"/>
          <w:szCs w:val="22"/>
        </w:rPr>
        <w:t xml:space="preserve">under investigation in citrus (Dang </w:t>
      </w:r>
      <w:r w:rsidR="006F144D" w:rsidRPr="00C843BA">
        <w:rPr>
          <w:i/>
          <w:iCs/>
          <w:sz w:val="22"/>
          <w:szCs w:val="22"/>
        </w:rPr>
        <w:t>et al</w:t>
      </w:r>
      <w:r w:rsidR="006F144D" w:rsidRPr="00C843BA">
        <w:rPr>
          <w:sz w:val="22"/>
          <w:szCs w:val="22"/>
        </w:rPr>
        <w:t>., 2023)</w:t>
      </w:r>
      <w:r w:rsidR="00AE1A60" w:rsidRPr="00C843BA">
        <w:rPr>
          <w:sz w:val="22"/>
          <w:szCs w:val="22"/>
        </w:rPr>
        <w:t xml:space="preserve">, </w:t>
      </w:r>
      <w:r w:rsidR="00655ADD">
        <w:rPr>
          <w:sz w:val="22"/>
          <w:szCs w:val="22"/>
        </w:rPr>
        <w:t>indicating</w:t>
      </w:r>
      <w:r w:rsidR="00852303" w:rsidRPr="00C843BA">
        <w:rPr>
          <w:sz w:val="22"/>
          <w:szCs w:val="22"/>
        </w:rPr>
        <w:t xml:space="preserve"> its potential future contribution to phytosanitary certification process</w:t>
      </w:r>
      <w:r w:rsidR="00655ADD">
        <w:rPr>
          <w:sz w:val="22"/>
          <w:szCs w:val="22"/>
        </w:rPr>
        <w:t>es for citrus</w:t>
      </w:r>
      <w:r w:rsidR="00852303" w:rsidRPr="00C843BA">
        <w:rPr>
          <w:sz w:val="22"/>
          <w:szCs w:val="22"/>
        </w:rPr>
        <w:t xml:space="preserve"> (</w:t>
      </w:r>
      <w:proofErr w:type="spellStart"/>
      <w:r w:rsidR="00852303" w:rsidRPr="00C843BA">
        <w:rPr>
          <w:sz w:val="22"/>
          <w:szCs w:val="22"/>
          <w:shd w:val="clear" w:color="auto" w:fill="FFFFFF"/>
        </w:rPr>
        <w:t>Candresse</w:t>
      </w:r>
      <w:proofErr w:type="spellEnd"/>
      <w:r w:rsidR="00852303" w:rsidRPr="00C843BA">
        <w:rPr>
          <w:sz w:val="22"/>
          <w:szCs w:val="22"/>
          <w:shd w:val="clear" w:color="auto" w:fill="FFFFFF"/>
        </w:rPr>
        <w:t xml:space="preserve"> </w:t>
      </w:r>
      <w:r w:rsidR="00852303" w:rsidRPr="00C843BA">
        <w:rPr>
          <w:i/>
          <w:iCs/>
          <w:sz w:val="22"/>
          <w:szCs w:val="22"/>
          <w:shd w:val="clear" w:color="auto" w:fill="FFFFFF"/>
        </w:rPr>
        <w:t>et al</w:t>
      </w:r>
      <w:r w:rsidR="00852303" w:rsidRPr="00C843BA">
        <w:rPr>
          <w:sz w:val="22"/>
          <w:szCs w:val="22"/>
          <w:shd w:val="clear" w:color="auto" w:fill="FFFFFF"/>
        </w:rPr>
        <w:t>.,</w:t>
      </w:r>
      <w:r w:rsidR="008B3DE5">
        <w:rPr>
          <w:sz w:val="22"/>
          <w:szCs w:val="22"/>
          <w:shd w:val="clear" w:color="auto" w:fill="FFFFFF"/>
        </w:rPr>
        <w:t xml:space="preserve"> </w:t>
      </w:r>
      <w:r w:rsidR="00852303" w:rsidRPr="00C843BA">
        <w:rPr>
          <w:sz w:val="22"/>
          <w:szCs w:val="22"/>
          <w:shd w:val="clear" w:color="auto" w:fill="FFFFFF"/>
        </w:rPr>
        <w:t>2014).</w:t>
      </w:r>
    </w:p>
    <w:p w14:paraId="7E0ACBCE" w14:textId="44FD61E8" w:rsidR="00752B09" w:rsidRPr="00C843BA" w:rsidRDefault="00752B09" w:rsidP="00DF6347">
      <w:pPr>
        <w:pStyle w:val="BodyText"/>
        <w:jc w:val="both"/>
        <w:rPr>
          <w:sz w:val="22"/>
          <w:szCs w:val="22"/>
        </w:rPr>
      </w:pPr>
    </w:p>
    <w:p w14:paraId="7E0ACBD0" w14:textId="5313DCFD" w:rsidR="00752B09" w:rsidRPr="00C843BA" w:rsidRDefault="00202B00" w:rsidP="00DF6347">
      <w:pPr>
        <w:pStyle w:val="Heading2"/>
        <w:rPr>
          <w:rFonts w:cs="Arial"/>
        </w:rPr>
      </w:pPr>
      <w:bookmarkStart w:id="17" w:name="_bookmark7"/>
      <w:bookmarkStart w:id="18" w:name="_Toc146878474"/>
      <w:bookmarkEnd w:id="17"/>
      <w:r w:rsidRPr="00C843BA">
        <w:rPr>
          <w:rFonts w:cs="Arial"/>
        </w:rPr>
        <w:t>1.4</w:t>
      </w:r>
      <w:r w:rsidRPr="00C843BA">
        <w:rPr>
          <w:rFonts w:cs="Arial"/>
        </w:rPr>
        <w:tab/>
      </w:r>
      <w:r w:rsidR="0058718C" w:rsidRPr="00C843BA">
        <w:rPr>
          <w:rFonts w:cs="Arial"/>
        </w:rPr>
        <w:t>Facilities</w:t>
      </w:r>
      <w:bookmarkEnd w:id="18"/>
    </w:p>
    <w:p w14:paraId="7E0ACBD1" w14:textId="77777777" w:rsidR="00752B09" w:rsidRPr="00C843BA" w:rsidRDefault="00752B09" w:rsidP="00DF6347">
      <w:pPr>
        <w:pStyle w:val="BodyText"/>
        <w:rPr>
          <w:b/>
          <w:sz w:val="22"/>
          <w:szCs w:val="22"/>
        </w:rPr>
      </w:pPr>
    </w:p>
    <w:p w14:paraId="7E0ACBD2" w14:textId="155EBE0E" w:rsidR="00752B09" w:rsidRPr="00C843BA" w:rsidRDefault="0058718C" w:rsidP="00DF6347">
      <w:pPr>
        <w:pStyle w:val="BodyText"/>
        <w:jc w:val="both"/>
        <w:rPr>
          <w:sz w:val="22"/>
          <w:szCs w:val="22"/>
        </w:rPr>
      </w:pPr>
      <w:r w:rsidRPr="00C843BA">
        <w:rPr>
          <w:sz w:val="22"/>
          <w:szCs w:val="22"/>
        </w:rPr>
        <w:t>Quarantine and sanitation programs for citrus have very specific requirements for facilities (</w:t>
      </w:r>
      <w:proofErr w:type="spellStart"/>
      <w:r w:rsidRPr="00C843BA">
        <w:rPr>
          <w:sz w:val="22"/>
          <w:szCs w:val="22"/>
        </w:rPr>
        <w:t>Gumpf</w:t>
      </w:r>
      <w:proofErr w:type="spellEnd"/>
      <w:r w:rsidRPr="00C843BA">
        <w:rPr>
          <w:sz w:val="22"/>
          <w:szCs w:val="22"/>
        </w:rPr>
        <w:t xml:space="preserve"> 1999). Ideally, the facilities should </w:t>
      </w:r>
      <w:r w:rsidR="00D145BA" w:rsidRPr="00C843BA">
        <w:rPr>
          <w:sz w:val="22"/>
          <w:szCs w:val="22"/>
        </w:rPr>
        <w:t xml:space="preserve">be </w:t>
      </w:r>
      <w:r w:rsidR="001E65C2">
        <w:rPr>
          <w:sz w:val="22"/>
          <w:szCs w:val="22"/>
        </w:rPr>
        <w:t xml:space="preserve">located </w:t>
      </w:r>
      <w:r w:rsidR="00D145BA" w:rsidRPr="00C843BA">
        <w:rPr>
          <w:sz w:val="22"/>
          <w:szCs w:val="22"/>
        </w:rPr>
        <w:t>in</w:t>
      </w:r>
      <w:r w:rsidRPr="00C843BA">
        <w:rPr>
          <w:sz w:val="22"/>
          <w:szCs w:val="22"/>
        </w:rPr>
        <w:t xml:space="preserve"> an area with climate suitable</w:t>
      </w:r>
      <w:r w:rsidRPr="00C843BA">
        <w:rPr>
          <w:spacing w:val="-7"/>
          <w:sz w:val="22"/>
          <w:szCs w:val="22"/>
        </w:rPr>
        <w:t xml:space="preserve"> </w:t>
      </w:r>
      <w:r w:rsidRPr="00C843BA">
        <w:rPr>
          <w:sz w:val="22"/>
          <w:szCs w:val="22"/>
        </w:rPr>
        <w:t>for</w:t>
      </w:r>
      <w:r w:rsidRPr="00C843BA">
        <w:rPr>
          <w:spacing w:val="-3"/>
          <w:sz w:val="22"/>
          <w:szCs w:val="22"/>
        </w:rPr>
        <w:t xml:space="preserve"> </w:t>
      </w:r>
      <w:r w:rsidRPr="00C843BA">
        <w:rPr>
          <w:sz w:val="22"/>
          <w:szCs w:val="22"/>
        </w:rPr>
        <w:t>growing</w:t>
      </w:r>
      <w:r w:rsidRPr="00C843BA">
        <w:rPr>
          <w:spacing w:val="-4"/>
          <w:sz w:val="22"/>
          <w:szCs w:val="22"/>
        </w:rPr>
        <w:t xml:space="preserve"> </w:t>
      </w:r>
      <w:r w:rsidRPr="00C843BA">
        <w:rPr>
          <w:sz w:val="22"/>
          <w:szCs w:val="22"/>
        </w:rPr>
        <w:t>citrus,</w:t>
      </w:r>
      <w:r w:rsidRPr="00C843BA">
        <w:rPr>
          <w:spacing w:val="-2"/>
          <w:sz w:val="22"/>
          <w:szCs w:val="22"/>
        </w:rPr>
        <w:t xml:space="preserve"> </w:t>
      </w:r>
      <w:r w:rsidRPr="00C843BA">
        <w:rPr>
          <w:sz w:val="22"/>
          <w:szCs w:val="22"/>
        </w:rPr>
        <w:t>but</w:t>
      </w:r>
      <w:r w:rsidRPr="00C843BA">
        <w:rPr>
          <w:spacing w:val="-3"/>
          <w:sz w:val="22"/>
          <w:szCs w:val="22"/>
        </w:rPr>
        <w:t xml:space="preserve"> </w:t>
      </w:r>
      <w:r w:rsidRPr="00C843BA">
        <w:rPr>
          <w:sz w:val="22"/>
          <w:szCs w:val="22"/>
        </w:rPr>
        <w:t>not</w:t>
      </w:r>
      <w:r w:rsidRPr="00C843BA">
        <w:rPr>
          <w:spacing w:val="-2"/>
          <w:sz w:val="22"/>
          <w:szCs w:val="22"/>
        </w:rPr>
        <w:t xml:space="preserve"> </w:t>
      </w:r>
      <w:r w:rsidRPr="00C843BA">
        <w:rPr>
          <w:sz w:val="22"/>
          <w:szCs w:val="22"/>
        </w:rPr>
        <w:t>adjacent</w:t>
      </w:r>
      <w:r w:rsidRPr="00C843BA">
        <w:rPr>
          <w:spacing w:val="-2"/>
          <w:sz w:val="22"/>
          <w:szCs w:val="22"/>
        </w:rPr>
        <w:t xml:space="preserve"> </w:t>
      </w:r>
      <w:r w:rsidRPr="00C843BA">
        <w:rPr>
          <w:sz w:val="22"/>
          <w:szCs w:val="22"/>
        </w:rPr>
        <w:t>to</w:t>
      </w:r>
      <w:r w:rsidRPr="00C843BA">
        <w:rPr>
          <w:spacing w:val="-6"/>
          <w:sz w:val="22"/>
          <w:szCs w:val="22"/>
        </w:rPr>
        <w:t xml:space="preserve"> </w:t>
      </w:r>
      <w:r w:rsidRPr="00C843BA">
        <w:rPr>
          <w:sz w:val="22"/>
          <w:szCs w:val="22"/>
        </w:rPr>
        <w:t>areas</w:t>
      </w:r>
      <w:r w:rsidRPr="00C843BA">
        <w:rPr>
          <w:spacing w:val="-5"/>
          <w:sz w:val="22"/>
          <w:szCs w:val="22"/>
        </w:rPr>
        <w:t xml:space="preserve"> </w:t>
      </w:r>
      <w:r w:rsidRPr="00C843BA">
        <w:rPr>
          <w:sz w:val="22"/>
          <w:szCs w:val="22"/>
        </w:rPr>
        <w:t>of commercial citrus</w:t>
      </w:r>
      <w:r w:rsidRPr="00C843BA">
        <w:rPr>
          <w:spacing w:val="-5"/>
          <w:sz w:val="22"/>
          <w:szCs w:val="22"/>
        </w:rPr>
        <w:t xml:space="preserve"> </w:t>
      </w:r>
      <w:r w:rsidRPr="00C843BA">
        <w:rPr>
          <w:sz w:val="22"/>
          <w:szCs w:val="22"/>
        </w:rPr>
        <w:t>production.</w:t>
      </w:r>
      <w:r w:rsidRPr="00C843BA">
        <w:rPr>
          <w:spacing w:val="-4"/>
          <w:sz w:val="22"/>
          <w:szCs w:val="22"/>
        </w:rPr>
        <w:t xml:space="preserve"> </w:t>
      </w:r>
      <w:r w:rsidRPr="00C843BA">
        <w:rPr>
          <w:sz w:val="22"/>
          <w:szCs w:val="22"/>
        </w:rPr>
        <w:t>This</w:t>
      </w:r>
      <w:r w:rsidRPr="00C843BA">
        <w:rPr>
          <w:spacing w:val="40"/>
          <w:sz w:val="22"/>
          <w:szCs w:val="22"/>
        </w:rPr>
        <w:t xml:space="preserve"> </w:t>
      </w:r>
      <w:r w:rsidRPr="00C843BA">
        <w:rPr>
          <w:sz w:val="22"/>
          <w:szCs w:val="22"/>
        </w:rPr>
        <w:t xml:space="preserve">is not always practical. It is therefore important that quarantine facilities are designed, constructed, and operated in a manner that minimizes the risk of pathogens escaping from the quarantine material held within them. Measures should be taken to minimize other phytosanitary risks, such as contamination of other plants in the facility, </w:t>
      </w:r>
      <w:r w:rsidR="00DA3A23">
        <w:rPr>
          <w:sz w:val="22"/>
          <w:szCs w:val="22"/>
        </w:rPr>
        <w:t>entry/</w:t>
      </w:r>
      <w:r w:rsidRPr="00C843BA">
        <w:rPr>
          <w:sz w:val="22"/>
          <w:szCs w:val="22"/>
        </w:rPr>
        <w:t xml:space="preserve">access by insects and </w:t>
      </w:r>
      <w:r w:rsidR="00DA3A23">
        <w:rPr>
          <w:sz w:val="22"/>
          <w:szCs w:val="22"/>
        </w:rPr>
        <w:t xml:space="preserve">other </w:t>
      </w:r>
      <w:r w:rsidRPr="00C843BA">
        <w:rPr>
          <w:sz w:val="22"/>
          <w:szCs w:val="22"/>
        </w:rPr>
        <w:t>pests, and spread of fungal</w:t>
      </w:r>
      <w:r w:rsidR="006260E7" w:rsidRPr="00C843BA">
        <w:rPr>
          <w:sz w:val="22"/>
          <w:szCs w:val="22"/>
        </w:rPr>
        <w:t xml:space="preserve">, </w:t>
      </w:r>
      <w:r w:rsidR="009B46CF" w:rsidRPr="00C843BA">
        <w:rPr>
          <w:sz w:val="22"/>
          <w:szCs w:val="22"/>
        </w:rPr>
        <w:t>bacterial</w:t>
      </w:r>
      <w:r w:rsidR="00D145BA" w:rsidRPr="00C843BA">
        <w:rPr>
          <w:sz w:val="22"/>
          <w:szCs w:val="22"/>
        </w:rPr>
        <w:t>,</w:t>
      </w:r>
      <w:r w:rsidR="009B46CF" w:rsidRPr="00C843BA">
        <w:rPr>
          <w:sz w:val="22"/>
          <w:szCs w:val="22"/>
        </w:rPr>
        <w:t xml:space="preserve"> and viral </w:t>
      </w:r>
      <w:r w:rsidRPr="00C843BA">
        <w:rPr>
          <w:sz w:val="22"/>
          <w:szCs w:val="22"/>
        </w:rPr>
        <w:t>pathogens within the facilities. Facilities must be designed to maintain environmental conditions suitable for indexing. In some cases, regulatory agencies will have specific requirements for facilit</w:t>
      </w:r>
      <w:r w:rsidR="00E3698C">
        <w:rPr>
          <w:sz w:val="22"/>
          <w:szCs w:val="22"/>
        </w:rPr>
        <w:t>y</w:t>
      </w:r>
      <w:r w:rsidRPr="00C843BA">
        <w:rPr>
          <w:sz w:val="22"/>
          <w:szCs w:val="22"/>
        </w:rPr>
        <w:t xml:space="preserve"> design (USDA-APHIS-PPQ </w:t>
      </w:r>
      <w:r w:rsidRPr="00C843BA">
        <w:rPr>
          <w:spacing w:val="-2"/>
          <w:sz w:val="22"/>
          <w:szCs w:val="22"/>
        </w:rPr>
        <w:t>2010).</w:t>
      </w:r>
    </w:p>
    <w:p w14:paraId="7E0ACBD3" w14:textId="77777777" w:rsidR="00752B09" w:rsidRPr="00C843BA" w:rsidRDefault="00752B09" w:rsidP="00DF6347">
      <w:pPr>
        <w:pStyle w:val="BodyText"/>
        <w:spacing w:before="1"/>
        <w:rPr>
          <w:sz w:val="22"/>
          <w:szCs w:val="22"/>
        </w:rPr>
      </w:pPr>
    </w:p>
    <w:p w14:paraId="7E0ACBD4" w14:textId="1C207A0F" w:rsidR="00752B09" w:rsidRPr="00C843BA" w:rsidRDefault="0058718C" w:rsidP="00DF6347">
      <w:pPr>
        <w:pStyle w:val="BodyText"/>
        <w:jc w:val="both"/>
        <w:rPr>
          <w:sz w:val="22"/>
          <w:szCs w:val="22"/>
        </w:rPr>
      </w:pPr>
      <w:r w:rsidRPr="00C843BA">
        <w:rPr>
          <w:sz w:val="22"/>
          <w:szCs w:val="22"/>
        </w:rPr>
        <w:t xml:space="preserve">Access to facilities should be prohibited except </w:t>
      </w:r>
      <w:r w:rsidR="00E3698C">
        <w:rPr>
          <w:sz w:val="22"/>
          <w:szCs w:val="22"/>
        </w:rPr>
        <w:t xml:space="preserve">for </w:t>
      </w:r>
      <w:r w:rsidRPr="00C843BA">
        <w:rPr>
          <w:sz w:val="22"/>
          <w:szCs w:val="22"/>
        </w:rPr>
        <w:t xml:space="preserve">those who are authorized and trained in proper phytosanitary conduct. </w:t>
      </w:r>
      <w:r w:rsidR="00452B53">
        <w:rPr>
          <w:sz w:val="22"/>
          <w:szCs w:val="22"/>
        </w:rPr>
        <w:t>F</w:t>
      </w:r>
      <w:r w:rsidRPr="00C843BA">
        <w:rPr>
          <w:sz w:val="22"/>
          <w:szCs w:val="22"/>
        </w:rPr>
        <w:t xml:space="preserve">acilities should </w:t>
      </w:r>
      <w:r w:rsidR="00AC22E3" w:rsidRPr="00C843BA">
        <w:rPr>
          <w:sz w:val="22"/>
          <w:szCs w:val="22"/>
        </w:rPr>
        <w:t>always be kept</w:t>
      </w:r>
      <w:r w:rsidR="00D145BA" w:rsidRPr="00C843BA">
        <w:rPr>
          <w:sz w:val="22"/>
          <w:szCs w:val="22"/>
        </w:rPr>
        <w:t xml:space="preserve"> locked</w:t>
      </w:r>
      <w:r w:rsidRPr="00C843BA">
        <w:rPr>
          <w:sz w:val="22"/>
          <w:szCs w:val="22"/>
        </w:rPr>
        <w:t xml:space="preserve">, </w:t>
      </w:r>
      <w:r w:rsidR="00452B53">
        <w:rPr>
          <w:sz w:val="22"/>
          <w:szCs w:val="22"/>
        </w:rPr>
        <w:t xml:space="preserve">ideally </w:t>
      </w:r>
      <w:r w:rsidRPr="00C843BA">
        <w:rPr>
          <w:sz w:val="22"/>
          <w:szCs w:val="22"/>
        </w:rPr>
        <w:t>behind a fence with a locked gate.</w:t>
      </w:r>
      <w:r w:rsidR="009B46CF" w:rsidRPr="00C843BA">
        <w:rPr>
          <w:sz w:val="22"/>
          <w:szCs w:val="22"/>
        </w:rPr>
        <w:t xml:space="preserve"> </w:t>
      </w:r>
      <w:r w:rsidR="00AE1A60" w:rsidRPr="00C843BA">
        <w:rPr>
          <w:sz w:val="22"/>
          <w:szCs w:val="22"/>
        </w:rPr>
        <w:t xml:space="preserve">Citrus </w:t>
      </w:r>
      <w:r w:rsidR="009B46CF" w:rsidRPr="00C843BA">
        <w:rPr>
          <w:sz w:val="22"/>
          <w:szCs w:val="22"/>
        </w:rPr>
        <w:t xml:space="preserve">Canker decontamination spray stations should be installed </w:t>
      </w:r>
      <w:r w:rsidR="00511DC2" w:rsidRPr="00C843BA">
        <w:rPr>
          <w:sz w:val="22"/>
          <w:szCs w:val="22"/>
        </w:rPr>
        <w:t xml:space="preserve">at </w:t>
      </w:r>
      <w:r w:rsidR="009B46CF" w:rsidRPr="00C843BA">
        <w:rPr>
          <w:sz w:val="22"/>
          <w:szCs w:val="22"/>
        </w:rPr>
        <w:t xml:space="preserve">the entrance of </w:t>
      </w:r>
      <w:r w:rsidR="009B46CF" w:rsidRPr="00C843BA">
        <w:rPr>
          <w:sz w:val="22"/>
          <w:szCs w:val="22"/>
        </w:rPr>
        <w:lastRenderedPageBreak/>
        <w:t xml:space="preserve">these facilities where possible.  </w:t>
      </w:r>
    </w:p>
    <w:p w14:paraId="7E0ACBD5" w14:textId="77777777" w:rsidR="00752B09" w:rsidRPr="00C843BA" w:rsidRDefault="00752B09" w:rsidP="00DF6347">
      <w:pPr>
        <w:pStyle w:val="BodyText"/>
        <w:rPr>
          <w:sz w:val="22"/>
          <w:szCs w:val="22"/>
        </w:rPr>
      </w:pPr>
    </w:p>
    <w:p w14:paraId="7E0ACBD6" w14:textId="7616B90D" w:rsidR="00752B09" w:rsidRPr="00C843BA" w:rsidRDefault="0058718C" w:rsidP="00DF6347">
      <w:pPr>
        <w:pStyle w:val="BodyText"/>
        <w:jc w:val="both"/>
        <w:rPr>
          <w:sz w:val="22"/>
          <w:szCs w:val="22"/>
        </w:rPr>
      </w:pPr>
      <w:r w:rsidRPr="00C843BA">
        <w:rPr>
          <w:sz w:val="22"/>
          <w:szCs w:val="22"/>
        </w:rPr>
        <w:t xml:space="preserve">Facilities generally belong to </w:t>
      </w:r>
      <w:proofErr w:type="gramStart"/>
      <w:r w:rsidRPr="00C843BA">
        <w:rPr>
          <w:sz w:val="22"/>
          <w:szCs w:val="22"/>
        </w:rPr>
        <w:t>federal</w:t>
      </w:r>
      <w:proofErr w:type="gramEnd"/>
      <w:r w:rsidRPr="00C843BA">
        <w:rPr>
          <w:sz w:val="22"/>
          <w:szCs w:val="22"/>
        </w:rPr>
        <w:t xml:space="preserve"> or state agencies involved in plant protection, but</w:t>
      </w:r>
      <w:r w:rsidRPr="00C843BA">
        <w:rPr>
          <w:spacing w:val="80"/>
          <w:sz w:val="22"/>
          <w:szCs w:val="22"/>
        </w:rPr>
        <w:t xml:space="preserve"> </w:t>
      </w:r>
      <w:r w:rsidRPr="00C843BA">
        <w:rPr>
          <w:sz w:val="22"/>
          <w:szCs w:val="22"/>
        </w:rPr>
        <w:t>these agencies may have agreement</w:t>
      </w:r>
      <w:r w:rsidR="00AB0405">
        <w:rPr>
          <w:sz w:val="22"/>
          <w:szCs w:val="22"/>
        </w:rPr>
        <w:t>s</w:t>
      </w:r>
      <w:r w:rsidRPr="00C843BA">
        <w:rPr>
          <w:sz w:val="22"/>
          <w:szCs w:val="22"/>
        </w:rPr>
        <w:t xml:space="preserve"> with outside entit</w:t>
      </w:r>
      <w:r w:rsidR="00AB0405">
        <w:rPr>
          <w:sz w:val="22"/>
          <w:szCs w:val="22"/>
        </w:rPr>
        <w:t>ies,</w:t>
      </w:r>
      <w:r w:rsidRPr="00C843BA">
        <w:rPr>
          <w:sz w:val="22"/>
          <w:szCs w:val="22"/>
        </w:rPr>
        <w:t xml:space="preserve"> such as a research</w:t>
      </w:r>
      <w:r w:rsidRPr="00C843BA">
        <w:rPr>
          <w:spacing w:val="80"/>
          <w:sz w:val="22"/>
          <w:szCs w:val="22"/>
        </w:rPr>
        <w:t xml:space="preserve"> </w:t>
      </w:r>
      <w:r w:rsidRPr="00C843BA">
        <w:rPr>
          <w:sz w:val="22"/>
          <w:szCs w:val="22"/>
        </w:rPr>
        <w:t>institution</w:t>
      </w:r>
      <w:r w:rsidR="00AB0405">
        <w:rPr>
          <w:sz w:val="22"/>
          <w:szCs w:val="22"/>
        </w:rPr>
        <w:t>,</w:t>
      </w:r>
      <w:r w:rsidRPr="00C843BA">
        <w:rPr>
          <w:sz w:val="22"/>
          <w:szCs w:val="22"/>
        </w:rPr>
        <w:t xml:space="preserve"> to conduct the actual sanitation program. In any</w:t>
      </w:r>
      <w:r w:rsidRPr="00C843BA">
        <w:rPr>
          <w:spacing w:val="-1"/>
          <w:sz w:val="22"/>
          <w:szCs w:val="22"/>
        </w:rPr>
        <w:t xml:space="preserve"> </w:t>
      </w:r>
      <w:r w:rsidRPr="00C843BA">
        <w:rPr>
          <w:sz w:val="22"/>
          <w:szCs w:val="22"/>
        </w:rPr>
        <w:t>case, the facilities themselves as well as processes and records must be accessible and available for inspection by phytosanitary authorities.</w:t>
      </w:r>
    </w:p>
    <w:p w14:paraId="7E0ACBD7" w14:textId="77777777" w:rsidR="00752B09" w:rsidRPr="00C843BA" w:rsidRDefault="00752B09" w:rsidP="00DF6347">
      <w:pPr>
        <w:pStyle w:val="BodyText"/>
        <w:rPr>
          <w:sz w:val="22"/>
          <w:szCs w:val="22"/>
        </w:rPr>
      </w:pPr>
    </w:p>
    <w:p w14:paraId="7E0ACBD8" w14:textId="4712605F" w:rsidR="00752B09" w:rsidRPr="00C843BA" w:rsidRDefault="0058718C" w:rsidP="00DF6347">
      <w:pPr>
        <w:pStyle w:val="BodyText"/>
        <w:jc w:val="both"/>
        <w:rPr>
          <w:sz w:val="22"/>
          <w:szCs w:val="22"/>
        </w:rPr>
      </w:pPr>
      <w:r w:rsidRPr="00C843BA">
        <w:rPr>
          <w:sz w:val="22"/>
          <w:szCs w:val="22"/>
        </w:rPr>
        <w:t>Facilities</w:t>
      </w:r>
      <w:r w:rsidRPr="00C843BA">
        <w:rPr>
          <w:spacing w:val="-14"/>
          <w:sz w:val="22"/>
          <w:szCs w:val="22"/>
        </w:rPr>
        <w:t xml:space="preserve"> </w:t>
      </w:r>
      <w:r w:rsidRPr="00C843BA">
        <w:rPr>
          <w:sz w:val="22"/>
          <w:szCs w:val="22"/>
        </w:rPr>
        <w:t>should</w:t>
      </w:r>
      <w:r w:rsidRPr="00C843BA">
        <w:rPr>
          <w:spacing w:val="-11"/>
          <w:sz w:val="22"/>
          <w:szCs w:val="22"/>
        </w:rPr>
        <w:t xml:space="preserve"> </w:t>
      </w:r>
      <w:r w:rsidRPr="00C843BA">
        <w:rPr>
          <w:sz w:val="22"/>
          <w:szCs w:val="22"/>
        </w:rPr>
        <w:t>include</w:t>
      </w:r>
      <w:r w:rsidR="007D090D">
        <w:rPr>
          <w:sz w:val="22"/>
          <w:szCs w:val="22"/>
        </w:rPr>
        <w:t>/have</w:t>
      </w:r>
      <w:r w:rsidRPr="00C843BA">
        <w:rPr>
          <w:spacing w:val="-9"/>
          <w:sz w:val="22"/>
          <w:szCs w:val="22"/>
        </w:rPr>
        <w:t xml:space="preserve"> </w:t>
      </w:r>
      <w:r w:rsidRPr="00C843BA">
        <w:rPr>
          <w:sz w:val="22"/>
          <w:szCs w:val="22"/>
        </w:rPr>
        <w:t>greenhouses,</w:t>
      </w:r>
      <w:r w:rsidRPr="00C843BA">
        <w:rPr>
          <w:spacing w:val="-11"/>
          <w:sz w:val="22"/>
          <w:szCs w:val="22"/>
        </w:rPr>
        <w:t xml:space="preserve"> </w:t>
      </w:r>
      <w:r w:rsidRPr="00C843BA">
        <w:rPr>
          <w:sz w:val="22"/>
          <w:szCs w:val="22"/>
        </w:rPr>
        <w:t>screenhouses</w:t>
      </w:r>
      <w:r w:rsidR="00DC5294" w:rsidRPr="00C843BA">
        <w:rPr>
          <w:sz w:val="22"/>
          <w:szCs w:val="22"/>
        </w:rPr>
        <w:t xml:space="preserve"> (only if the disease and pest pressure and risk allow it)</w:t>
      </w:r>
      <w:r w:rsidRPr="00C843BA">
        <w:rPr>
          <w:sz w:val="22"/>
          <w:szCs w:val="22"/>
        </w:rPr>
        <w:t>,</w:t>
      </w:r>
      <w:r w:rsidR="00A54ED5" w:rsidRPr="00C843BA">
        <w:rPr>
          <w:sz w:val="22"/>
          <w:szCs w:val="22"/>
        </w:rPr>
        <w:t xml:space="preserve"> </w:t>
      </w:r>
      <w:r w:rsidRPr="00C843BA">
        <w:rPr>
          <w:sz w:val="22"/>
          <w:szCs w:val="22"/>
        </w:rPr>
        <w:t>a</w:t>
      </w:r>
      <w:r w:rsidRPr="00C843BA">
        <w:rPr>
          <w:spacing w:val="-9"/>
          <w:sz w:val="22"/>
          <w:szCs w:val="22"/>
        </w:rPr>
        <w:t xml:space="preserve"> </w:t>
      </w:r>
      <w:r w:rsidRPr="00C843BA">
        <w:rPr>
          <w:spacing w:val="-2"/>
          <w:sz w:val="22"/>
          <w:szCs w:val="22"/>
        </w:rPr>
        <w:t>laboratory</w:t>
      </w:r>
      <w:r w:rsidR="009C61F3" w:rsidRPr="00C843BA">
        <w:rPr>
          <w:spacing w:val="-2"/>
          <w:sz w:val="22"/>
          <w:szCs w:val="22"/>
        </w:rPr>
        <w:t xml:space="preserve"> for tissue culture and pathogen testing, office space for personnel</w:t>
      </w:r>
      <w:r w:rsidR="007D090D">
        <w:rPr>
          <w:spacing w:val="-2"/>
          <w:sz w:val="22"/>
          <w:szCs w:val="22"/>
        </w:rPr>
        <w:t xml:space="preserve">, </w:t>
      </w:r>
      <w:r w:rsidR="009C61F3" w:rsidRPr="00C843BA">
        <w:rPr>
          <w:spacing w:val="-2"/>
          <w:sz w:val="22"/>
          <w:szCs w:val="22"/>
        </w:rPr>
        <w:t>and a reception and meeting area for visitors and educational programs.</w:t>
      </w:r>
    </w:p>
    <w:p w14:paraId="7E0ACBD9" w14:textId="77777777" w:rsidR="00752B09" w:rsidRPr="00C843BA" w:rsidRDefault="00752B09" w:rsidP="00DF6347">
      <w:pPr>
        <w:pStyle w:val="BodyText"/>
        <w:rPr>
          <w:sz w:val="22"/>
          <w:szCs w:val="22"/>
        </w:rPr>
      </w:pPr>
    </w:p>
    <w:p w14:paraId="7E0ACBDA" w14:textId="0FDF64EB" w:rsidR="00752B09" w:rsidRPr="00C843BA" w:rsidRDefault="00202B00" w:rsidP="00DF6347">
      <w:pPr>
        <w:pStyle w:val="Heading3"/>
        <w:rPr>
          <w:rFonts w:cs="Arial"/>
        </w:rPr>
      </w:pPr>
      <w:bookmarkStart w:id="19" w:name="_Toc146878475"/>
      <w:r w:rsidRPr="00C843BA">
        <w:rPr>
          <w:rFonts w:cs="Arial"/>
        </w:rPr>
        <w:t>1.4.1</w:t>
      </w:r>
      <w:r w:rsidRPr="00C843BA">
        <w:rPr>
          <w:rFonts w:cs="Arial"/>
        </w:rPr>
        <w:tab/>
      </w:r>
      <w:r w:rsidR="0058718C" w:rsidRPr="00C843BA">
        <w:rPr>
          <w:rFonts w:cs="Arial"/>
        </w:rPr>
        <w:t>Greenhouses</w:t>
      </w:r>
      <w:bookmarkEnd w:id="19"/>
    </w:p>
    <w:p w14:paraId="3901763D" w14:textId="77777777" w:rsidR="00C77494" w:rsidRPr="00C843BA" w:rsidRDefault="00C77494" w:rsidP="00DF6347">
      <w:pPr>
        <w:pStyle w:val="BodyText"/>
        <w:spacing w:before="1"/>
        <w:jc w:val="both"/>
        <w:rPr>
          <w:sz w:val="22"/>
          <w:szCs w:val="22"/>
        </w:rPr>
      </w:pPr>
    </w:p>
    <w:p w14:paraId="7E0ACBDC" w14:textId="3B211DA2" w:rsidR="00752B09" w:rsidRPr="00C843BA" w:rsidRDefault="001E4D74" w:rsidP="00DF6347">
      <w:pPr>
        <w:pStyle w:val="BodyText"/>
        <w:spacing w:before="1"/>
        <w:jc w:val="both"/>
        <w:rPr>
          <w:sz w:val="22"/>
          <w:szCs w:val="22"/>
        </w:rPr>
      </w:pPr>
      <w:r>
        <w:rPr>
          <w:sz w:val="22"/>
          <w:szCs w:val="22"/>
        </w:rPr>
        <w:t>G</w:t>
      </w:r>
      <w:r w:rsidR="0058718C" w:rsidRPr="00C843BA">
        <w:rPr>
          <w:sz w:val="22"/>
          <w:szCs w:val="22"/>
        </w:rPr>
        <w:t xml:space="preserve">reenhouses are used </w:t>
      </w:r>
      <w:r w:rsidR="00A54ED5" w:rsidRPr="00C843BA">
        <w:rPr>
          <w:sz w:val="22"/>
          <w:szCs w:val="22"/>
        </w:rPr>
        <w:t>to produce</w:t>
      </w:r>
      <w:r w:rsidR="0058718C" w:rsidRPr="00C843BA">
        <w:rPr>
          <w:sz w:val="22"/>
          <w:szCs w:val="22"/>
        </w:rPr>
        <w:t xml:space="preserve"> indicator plants and rootstocks</w:t>
      </w:r>
      <w:r>
        <w:rPr>
          <w:sz w:val="22"/>
          <w:szCs w:val="22"/>
        </w:rPr>
        <w:t>,</w:t>
      </w:r>
      <w:r w:rsidR="0058718C" w:rsidRPr="00C843BA">
        <w:rPr>
          <w:sz w:val="22"/>
          <w:szCs w:val="22"/>
        </w:rPr>
        <w:t xml:space="preserve"> for biological indexing</w:t>
      </w:r>
      <w:r>
        <w:rPr>
          <w:sz w:val="22"/>
          <w:szCs w:val="22"/>
        </w:rPr>
        <w:t>,</w:t>
      </w:r>
      <w:r w:rsidR="00761548" w:rsidRPr="00C843BA">
        <w:rPr>
          <w:sz w:val="22"/>
          <w:szCs w:val="22"/>
        </w:rPr>
        <w:t xml:space="preserve"> as well as </w:t>
      </w:r>
      <w:r>
        <w:rPr>
          <w:sz w:val="22"/>
          <w:szCs w:val="22"/>
        </w:rPr>
        <w:t xml:space="preserve">for </w:t>
      </w:r>
      <w:r w:rsidR="00761548" w:rsidRPr="00C843BA">
        <w:rPr>
          <w:sz w:val="22"/>
          <w:szCs w:val="22"/>
        </w:rPr>
        <w:t>maintenance of the tree collection of positive controls used in bio</w:t>
      </w:r>
      <w:r w:rsidR="006A2B06">
        <w:rPr>
          <w:sz w:val="22"/>
          <w:szCs w:val="22"/>
        </w:rPr>
        <w:t>-</w:t>
      </w:r>
      <w:r w:rsidR="00761548" w:rsidRPr="00C843BA">
        <w:rPr>
          <w:sz w:val="22"/>
          <w:szCs w:val="22"/>
        </w:rPr>
        <w:t>indexing and laboratory tests.</w:t>
      </w:r>
      <w:r w:rsidR="0058718C" w:rsidRPr="00C843BA">
        <w:rPr>
          <w:sz w:val="22"/>
          <w:szCs w:val="22"/>
        </w:rPr>
        <w:t xml:space="preserve"> </w:t>
      </w:r>
      <w:r w:rsidR="006A2B06">
        <w:rPr>
          <w:sz w:val="22"/>
          <w:szCs w:val="22"/>
        </w:rPr>
        <w:t>Greenhouses</w:t>
      </w:r>
      <w:r w:rsidR="0058718C" w:rsidRPr="00C843BA">
        <w:rPr>
          <w:sz w:val="22"/>
          <w:szCs w:val="22"/>
        </w:rPr>
        <w:t xml:space="preserve"> must have at least two chambers, one maintained at cool temperature</w:t>
      </w:r>
      <w:r w:rsidR="006A2B06">
        <w:rPr>
          <w:sz w:val="22"/>
          <w:szCs w:val="22"/>
        </w:rPr>
        <w:t>s</w:t>
      </w:r>
      <w:r w:rsidR="0058718C" w:rsidRPr="00C843BA">
        <w:rPr>
          <w:sz w:val="22"/>
          <w:szCs w:val="22"/>
        </w:rPr>
        <w:t xml:space="preserve"> and another at a higher temperature, for the detection of graft-transmissible pathogens. The rooms should have independent environmental controls</w:t>
      </w:r>
      <w:r w:rsidR="0092579D">
        <w:rPr>
          <w:sz w:val="22"/>
          <w:szCs w:val="22"/>
        </w:rPr>
        <w:t>. T</w:t>
      </w:r>
      <w:r w:rsidR="0058718C" w:rsidRPr="00C843BA">
        <w:rPr>
          <w:sz w:val="22"/>
          <w:szCs w:val="22"/>
        </w:rPr>
        <w:t>he environmental control system is the most critical component of the greenhouse</w:t>
      </w:r>
      <w:r w:rsidR="004200D3" w:rsidRPr="00C843BA">
        <w:rPr>
          <w:sz w:val="22"/>
          <w:szCs w:val="22"/>
        </w:rPr>
        <w:t>,</w:t>
      </w:r>
      <w:r w:rsidR="0058718C" w:rsidRPr="00C843BA">
        <w:rPr>
          <w:sz w:val="22"/>
          <w:szCs w:val="22"/>
        </w:rPr>
        <w:t xml:space="preserve"> as it is vital for maintaining required temperatures. A third room of intermediate temperature is </w:t>
      </w:r>
      <w:r w:rsidR="0092579D">
        <w:rPr>
          <w:sz w:val="22"/>
          <w:szCs w:val="22"/>
        </w:rPr>
        <w:t>often recommended</w:t>
      </w:r>
      <w:r w:rsidR="0058718C" w:rsidRPr="00C843BA">
        <w:rPr>
          <w:sz w:val="22"/>
          <w:szCs w:val="22"/>
        </w:rPr>
        <w:t xml:space="preserve">, and if available should be used </w:t>
      </w:r>
      <w:r w:rsidR="00A54ED5" w:rsidRPr="00C843BA">
        <w:rPr>
          <w:sz w:val="22"/>
          <w:szCs w:val="22"/>
        </w:rPr>
        <w:t>to produce</w:t>
      </w:r>
      <w:r w:rsidR="0058718C" w:rsidRPr="00C843BA">
        <w:rPr>
          <w:sz w:val="22"/>
          <w:szCs w:val="22"/>
        </w:rPr>
        <w:t xml:space="preserve"> indicator plants and for </w:t>
      </w:r>
      <w:r w:rsidR="00B578EB">
        <w:rPr>
          <w:sz w:val="22"/>
          <w:szCs w:val="22"/>
        </w:rPr>
        <w:t xml:space="preserve">use in </w:t>
      </w:r>
      <w:r w:rsidR="0058718C" w:rsidRPr="00C843BA">
        <w:rPr>
          <w:sz w:val="22"/>
          <w:szCs w:val="22"/>
        </w:rPr>
        <w:t>propagation. Greenhouses</w:t>
      </w:r>
      <w:r w:rsidR="0058718C" w:rsidRPr="00C843BA">
        <w:rPr>
          <w:spacing w:val="-4"/>
          <w:sz w:val="22"/>
          <w:szCs w:val="22"/>
        </w:rPr>
        <w:t xml:space="preserve"> </w:t>
      </w:r>
      <w:r w:rsidR="0058718C" w:rsidRPr="00C843BA">
        <w:rPr>
          <w:sz w:val="22"/>
          <w:szCs w:val="22"/>
        </w:rPr>
        <w:t>should</w:t>
      </w:r>
      <w:r w:rsidR="0058718C" w:rsidRPr="00C843BA">
        <w:rPr>
          <w:spacing w:val="-6"/>
          <w:sz w:val="22"/>
          <w:szCs w:val="22"/>
        </w:rPr>
        <w:t xml:space="preserve"> </w:t>
      </w:r>
      <w:r w:rsidR="0058718C" w:rsidRPr="00C843BA">
        <w:rPr>
          <w:sz w:val="22"/>
          <w:szCs w:val="22"/>
        </w:rPr>
        <w:t>be</w:t>
      </w:r>
      <w:r w:rsidR="0058718C" w:rsidRPr="00C843BA">
        <w:rPr>
          <w:spacing w:val="-2"/>
          <w:sz w:val="22"/>
          <w:szCs w:val="22"/>
        </w:rPr>
        <w:t xml:space="preserve"> </w:t>
      </w:r>
      <w:r w:rsidR="0058718C" w:rsidRPr="00C843BA">
        <w:rPr>
          <w:sz w:val="22"/>
          <w:szCs w:val="22"/>
        </w:rPr>
        <w:t>constructed</w:t>
      </w:r>
      <w:r w:rsidR="0058718C" w:rsidRPr="00C843BA">
        <w:rPr>
          <w:spacing w:val="-2"/>
          <w:sz w:val="22"/>
          <w:szCs w:val="22"/>
        </w:rPr>
        <w:t xml:space="preserve"> </w:t>
      </w:r>
      <w:r w:rsidR="0058718C" w:rsidRPr="00C843BA">
        <w:rPr>
          <w:sz w:val="22"/>
          <w:szCs w:val="22"/>
        </w:rPr>
        <w:t>so</w:t>
      </w:r>
      <w:r w:rsidR="0058718C" w:rsidRPr="00C843BA">
        <w:rPr>
          <w:spacing w:val="-6"/>
          <w:sz w:val="22"/>
          <w:szCs w:val="22"/>
        </w:rPr>
        <w:t xml:space="preserve"> </w:t>
      </w:r>
      <w:r w:rsidR="0058718C" w:rsidRPr="00C843BA">
        <w:rPr>
          <w:sz w:val="22"/>
          <w:szCs w:val="22"/>
        </w:rPr>
        <w:t>that</w:t>
      </w:r>
      <w:r w:rsidR="0058718C" w:rsidRPr="00C843BA">
        <w:rPr>
          <w:spacing w:val="-5"/>
          <w:sz w:val="22"/>
          <w:szCs w:val="22"/>
        </w:rPr>
        <w:t xml:space="preserve"> </w:t>
      </w:r>
      <w:r w:rsidR="0058718C" w:rsidRPr="00C843BA">
        <w:rPr>
          <w:sz w:val="22"/>
          <w:szCs w:val="22"/>
        </w:rPr>
        <w:t>they</w:t>
      </w:r>
      <w:r w:rsidR="0058718C" w:rsidRPr="00C843BA">
        <w:rPr>
          <w:spacing w:val="-7"/>
          <w:sz w:val="22"/>
          <w:szCs w:val="22"/>
        </w:rPr>
        <w:t xml:space="preserve"> </w:t>
      </w:r>
      <w:r w:rsidR="0058718C" w:rsidRPr="00C843BA">
        <w:rPr>
          <w:sz w:val="22"/>
          <w:szCs w:val="22"/>
        </w:rPr>
        <w:t>protect plants</w:t>
      </w:r>
      <w:r w:rsidR="0058718C" w:rsidRPr="00C843BA">
        <w:rPr>
          <w:spacing w:val="-7"/>
          <w:sz w:val="22"/>
          <w:szCs w:val="22"/>
        </w:rPr>
        <w:t xml:space="preserve"> </w:t>
      </w:r>
      <w:r w:rsidR="0058718C" w:rsidRPr="00C843BA">
        <w:rPr>
          <w:sz w:val="22"/>
          <w:szCs w:val="22"/>
        </w:rPr>
        <w:t>from insects</w:t>
      </w:r>
      <w:r w:rsidR="0058718C" w:rsidRPr="00C843BA">
        <w:rPr>
          <w:spacing w:val="-6"/>
          <w:sz w:val="22"/>
          <w:szCs w:val="22"/>
        </w:rPr>
        <w:t xml:space="preserve"> </w:t>
      </w:r>
      <w:r w:rsidR="00B44503">
        <w:rPr>
          <w:sz w:val="22"/>
          <w:szCs w:val="22"/>
        </w:rPr>
        <w:t>and</w:t>
      </w:r>
      <w:r w:rsidR="0058718C" w:rsidRPr="00C843BA">
        <w:rPr>
          <w:sz w:val="22"/>
          <w:szCs w:val="22"/>
        </w:rPr>
        <w:t xml:space="preserve"> should have double doors with vestibules and positive pressure airflow</w:t>
      </w:r>
      <w:r w:rsidR="000E2D0E" w:rsidRPr="00C843BA">
        <w:rPr>
          <w:sz w:val="22"/>
          <w:szCs w:val="22"/>
        </w:rPr>
        <w:t xml:space="preserve"> </w:t>
      </w:r>
      <w:r w:rsidR="0058718C" w:rsidRPr="00C843BA">
        <w:rPr>
          <w:sz w:val="22"/>
          <w:szCs w:val="22"/>
        </w:rPr>
        <w:t xml:space="preserve">and/or air curtains. Air </w:t>
      </w:r>
      <w:proofErr w:type="gramStart"/>
      <w:r w:rsidR="0058718C" w:rsidRPr="00C843BA">
        <w:rPr>
          <w:sz w:val="22"/>
          <w:szCs w:val="22"/>
        </w:rPr>
        <w:t>intakes</w:t>
      </w:r>
      <w:proofErr w:type="gramEnd"/>
      <w:r w:rsidR="0058718C" w:rsidRPr="00C843BA">
        <w:rPr>
          <w:sz w:val="22"/>
          <w:szCs w:val="22"/>
        </w:rPr>
        <w:t xml:space="preserve"> and exhausts should also be protected (i.e.</w:t>
      </w:r>
      <w:r w:rsidR="004200D3" w:rsidRPr="00C843BA">
        <w:rPr>
          <w:sz w:val="22"/>
          <w:szCs w:val="22"/>
        </w:rPr>
        <w:t>,</w:t>
      </w:r>
      <w:r w:rsidR="0058718C" w:rsidRPr="00C843BA">
        <w:rPr>
          <w:sz w:val="22"/>
          <w:szCs w:val="22"/>
        </w:rPr>
        <w:t xml:space="preserve"> screened) </w:t>
      </w:r>
      <w:r w:rsidR="00646B11">
        <w:rPr>
          <w:sz w:val="22"/>
          <w:szCs w:val="22"/>
        </w:rPr>
        <w:t>to exclude insects</w:t>
      </w:r>
      <w:r w:rsidR="0058718C" w:rsidRPr="00C843BA">
        <w:rPr>
          <w:sz w:val="22"/>
          <w:szCs w:val="22"/>
        </w:rPr>
        <w:t>.</w:t>
      </w:r>
    </w:p>
    <w:p w14:paraId="7E0ACBDD" w14:textId="77777777" w:rsidR="00752B09" w:rsidRPr="00C843BA" w:rsidRDefault="00752B09" w:rsidP="00DF6347">
      <w:pPr>
        <w:pStyle w:val="BodyText"/>
        <w:rPr>
          <w:sz w:val="22"/>
          <w:szCs w:val="22"/>
        </w:rPr>
      </w:pPr>
    </w:p>
    <w:p w14:paraId="7E0ACBDE" w14:textId="597C73E3" w:rsidR="00752B09" w:rsidRPr="00C843BA" w:rsidRDefault="008F1338" w:rsidP="00DF6347">
      <w:pPr>
        <w:pStyle w:val="Heading3"/>
        <w:rPr>
          <w:rFonts w:cs="Arial"/>
        </w:rPr>
      </w:pPr>
      <w:bookmarkStart w:id="20" w:name="_Toc146878476"/>
      <w:r w:rsidRPr="00C843BA">
        <w:rPr>
          <w:rFonts w:cs="Arial"/>
        </w:rPr>
        <w:t>1.4.2</w:t>
      </w:r>
      <w:r w:rsidRPr="00C843BA">
        <w:rPr>
          <w:rFonts w:cs="Arial"/>
        </w:rPr>
        <w:tab/>
      </w:r>
      <w:r w:rsidR="0058718C" w:rsidRPr="00C843BA">
        <w:rPr>
          <w:rFonts w:cs="Arial"/>
        </w:rPr>
        <w:t>Screenhouses</w:t>
      </w:r>
      <w:bookmarkEnd w:id="20"/>
    </w:p>
    <w:p w14:paraId="6C64F8AD" w14:textId="77777777" w:rsidR="00C77494" w:rsidRPr="00C843BA" w:rsidRDefault="00C77494" w:rsidP="00DF6347">
      <w:pPr>
        <w:pStyle w:val="BodyText"/>
        <w:jc w:val="both"/>
        <w:rPr>
          <w:sz w:val="22"/>
          <w:szCs w:val="22"/>
        </w:rPr>
      </w:pPr>
    </w:p>
    <w:p w14:paraId="16659E77" w14:textId="5F6C121F" w:rsidR="00D641AD" w:rsidRPr="00A75D19" w:rsidRDefault="00646B11" w:rsidP="00DF6347">
      <w:pPr>
        <w:pStyle w:val="BodyText"/>
        <w:jc w:val="both"/>
        <w:rPr>
          <w:spacing w:val="-2"/>
          <w:sz w:val="22"/>
          <w:szCs w:val="22"/>
        </w:rPr>
      </w:pPr>
      <w:r>
        <w:rPr>
          <w:sz w:val="22"/>
          <w:szCs w:val="22"/>
        </w:rPr>
        <w:t>S</w:t>
      </w:r>
      <w:r w:rsidR="0058718C" w:rsidRPr="00C843BA">
        <w:rPr>
          <w:sz w:val="22"/>
          <w:szCs w:val="22"/>
        </w:rPr>
        <w:t>creenhouses are used for protected maintenance of plants</w:t>
      </w:r>
      <w:r w:rsidR="00761548" w:rsidRPr="00C843BA">
        <w:rPr>
          <w:sz w:val="22"/>
          <w:szCs w:val="22"/>
        </w:rPr>
        <w:t xml:space="preserve"> or for positive control plants of lower risk, endemic</w:t>
      </w:r>
      <w:r w:rsidR="00E3574B" w:rsidRPr="00C843BA">
        <w:rPr>
          <w:sz w:val="22"/>
          <w:szCs w:val="22"/>
        </w:rPr>
        <w:t xml:space="preserve">, </w:t>
      </w:r>
      <w:r w:rsidR="002A4150">
        <w:rPr>
          <w:sz w:val="22"/>
          <w:szCs w:val="22"/>
        </w:rPr>
        <w:t xml:space="preserve">and </w:t>
      </w:r>
      <w:r w:rsidR="00E3574B" w:rsidRPr="00C843BA">
        <w:rPr>
          <w:sz w:val="22"/>
          <w:szCs w:val="22"/>
        </w:rPr>
        <w:t>non-vectored diseases</w:t>
      </w:r>
      <w:r w:rsidR="0058718C" w:rsidRPr="00C843BA">
        <w:rPr>
          <w:sz w:val="22"/>
          <w:szCs w:val="22"/>
        </w:rPr>
        <w:t>. They may be constructed of metal (preferred</w:t>
      </w:r>
      <w:proofErr w:type="gramStart"/>
      <w:r w:rsidR="0058718C" w:rsidRPr="00C843BA">
        <w:rPr>
          <w:sz w:val="22"/>
          <w:szCs w:val="22"/>
        </w:rPr>
        <w:t>)</w:t>
      </w:r>
      <w:proofErr w:type="gramEnd"/>
      <w:r w:rsidR="0058718C" w:rsidRPr="00C843BA">
        <w:rPr>
          <w:sz w:val="22"/>
          <w:szCs w:val="22"/>
        </w:rPr>
        <w:t xml:space="preserve"> or wooden frames screened with nylon or stainless</w:t>
      </w:r>
      <w:r w:rsidR="000C602A" w:rsidRPr="00C843BA">
        <w:rPr>
          <w:sz w:val="22"/>
          <w:szCs w:val="22"/>
        </w:rPr>
        <w:t>-</w:t>
      </w:r>
      <w:r w:rsidR="0058718C" w:rsidRPr="00C843BA">
        <w:rPr>
          <w:sz w:val="22"/>
          <w:szCs w:val="22"/>
        </w:rPr>
        <w:t xml:space="preserve">steel insect- </w:t>
      </w:r>
      <w:r w:rsidR="00E3574B" w:rsidRPr="00C843BA">
        <w:rPr>
          <w:sz w:val="22"/>
          <w:szCs w:val="22"/>
        </w:rPr>
        <w:t xml:space="preserve">excluding </w:t>
      </w:r>
      <w:r w:rsidR="0058718C" w:rsidRPr="00C843BA">
        <w:rPr>
          <w:sz w:val="22"/>
          <w:szCs w:val="22"/>
        </w:rPr>
        <w:t>materials. In the past,</w:t>
      </w:r>
      <w:r w:rsidR="00A54ED5" w:rsidRPr="00C843BA">
        <w:rPr>
          <w:sz w:val="22"/>
          <w:szCs w:val="22"/>
        </w:rPr>
        <w:t xml:space="preserve"> </w:t>
      </w:r>
      <w:r w:rsidR="0058718C" w:rsidRPr="00C843BA">
        <w:rPr>
          <w:sz w:val="22"/>
          <w:szCs w:val="22"/>
        </w:rPr>
        <w:t>the standard construction utilized “aphid-</w:t>
      </w:r>
      <w:r w:rsidR="00E3574B" w:rsidRPr="00C843BA">
        <w:rPr>
          <w:sz w:val="22"/>
          <w:szCs w:val="22"/>
        </w:rPr>
        <w:t>excluding</w:t>
      </w:r>
      <w:r w:rsidR="0058718C" w:rsidRPr="00C843BA">
        <w:rPr>
          <w:sz w:val="22"/>
          <w:szCs w:val="22"/>
        </w:rPr>
        <w:t xml:space="preserve">” screens, but current practice </w:t>
      </w:r>
      <w:r w:rsidR="008F7F15">
        <w:rPr>
          <w:sz w:val="22"/>
          <w:szCs w:val="22"/>
        </w:rPr>
        <w:t>uses</w:t>
      </w:r>
      <w:r w:rsidR="0058718C" w:rsidRPr="00C843BA">
        <w:rPr>
          <w:sz w:val="22"/>
          <w:szCs w:val="22"/>
        </w:rPr>
        <w:t xml:space="preserve"> “thrips-</w:t>
      </w:r>
      <w:r w:rsidR="00E3574B" w:rsidRPr="00C843BA">
        <w:rPr>
          <w:sz w:val="22"/>
          <w:szCs w:val="22"/>
        </w:rPr>
        <w:t>excluding</w:t>
      </w:r>
      <w:r w:rsidR="0058718C" w:rsidRPr="00C843BA">
        <w:rPr>
          <w:sz w:val="22"/>
          <w:szCs w:val="22"/>
        </w:rPr>
        <w:t>” screens</w:t>
      </w:r>
      <w:r w:rsidR="00C647F1" w:rsidRPr="00C843BA">
        <w:rPr>
          <w:sz w:val="22"/>
          <w:szCs w:val="22"/>
        </w:rPr>
        <w:t xml:space="preserve"> or 95% shade cloth</w:t>
      </w:r>
      <w:r w:rsidR="0058718C" w:rsidRPr="00C843BA">
        <w:rPr>
          <w:sz w:val="22"/>
          <w:szCs w:val="22"/>
        </w:rPr>
        <w:t>. The roof should be at least</w:t>
      </w:r>
      <w:r w:rsidR="0058718C" w:rsidRPr="00C843BA">
        <w:rPr>
          <w:spacing w:val="31"/>
          <w:sz w:val="22"/>
          <w:szCs w:val="22"/>
        </w:rPr>
        <w:t xml:space="preserve"> </w:t>
      </w:r>
      <w:r w:rsidR="0058718C" w:rsidRPr="00C843BA">
        <w:rPr>
          <w:sz w:val="22"/>
          <w:szCs w:val="22"/>
        </w:rPr>
        <w:t>three</w:t>
      </w:r>
      <w:r w:rsidR="0058718C" w:rsidRPr="00C843BA">
        <w:rPr>
          <w:spacing w:val="30"/>
          <w:sz w:val="22"/>
          <w:szCs w:val="22"/>
        </w:rPr>
        <w:t xml:space="preserve"> </w:t>
      </w:r>
      <w:r w:rsidR="00B23213" w:rsidRPr="00C843BA">
        <w:rPr>
          <w:sz w:val="22"/>
          <w:szCs w:val="22"/>
        </w:rPr>
        <w:t>meters</w:t>
      </w:r>
      <w:r w:rsidR="0058718C" w:rsidRPr="00C843BA">
        <w:rPr>
          <w:spacing w:val="28"/>
          <w:sz w:val="22"/>
          <w:szCs w:val="22"/>
        </w:rPr>
        <w:t xml:space="preserve"> </w:t>
      </w:r>
      <w:r w:rsidR="0058718C" w:rsidRPr="00C843BA">
        <w:rPr>
          <w:sz w:val="22"/>
          <w:szCs w:val="22"/>
        </w:rPr>
        <w:t>from</w:t>
      </w:r>
      <w:r w:rsidR="0058718C" w:rsidRPr="00C843BA">
        <w:rPr>
          <w:spacing w:val="33"/>
          <w:sz w:val="22"/>
          <w:szCs w:val="22"/>
        </w:rPr>
        <w:t xml:space="preserve"> </w:t>
      </w:r>
      <w:r w:rsidR="0058718C" w:rsidRPr="00C843BA">
        <w:rPr>
          <w:sz w:val="22"/>
          <w:szCs w:val="22"/>
        </w:rPr>
        <w:t>the</w:t>
      </w:r>
      <w:r w:rsidR="0058718C" w:rsidRPr="00C843BA">
        <w:rPr>
          <w:spacing w:val="34"/>
          <w:sz w:val="22"/>
          <w:szCs w:val="22"/>
        </w:rPr>
        <w:t xml:space="preserve"> </w:t>
      </w:r>
      <w:r w:rsidR="0058718C" w:rsidRPr="00C843BA">
        <w:rPr>
          <w:sz w:val="22"/>
          <w:szCs w:val="22"/>
        </w:rPr>
        <w:t>ground</w:t>
      </w:r>
      <w:r w:rsidR="0058718C" w:rsidRPr="00C843BA">
        <w:rPr>
          <w:spacing w:val="33"/>
          <w:sz w:val="22"/>
          <w:szCs w:val="22"/>
        </w:rPr>
        <w:t xml:space="preserve"> </w:t>
      </w:r>
      <w:r w:rsidR="0058718C" w:rsidRPr="00C843BA">
        <w:rPr>
          <w:sz w:val="22"/>
          <w:szCs w:val="22"/>
        </w:rPr>
        <w:t>(preferably</w:t>
      </w:r>
      <w:r w:rsidR="0058718C" w:rsidRPr="00C843BA">
        <w:rPr>
          <w:spacing w:val="27"/>
          <w:sz w:val="22"/>
          <w:szCs w:val="22"/>
        </w:rPr>
        <w:t xml:space="preserve"> </w:t>
      </w:r>
      <w:r w:rsidR="0058718C" w:rsidRPr="00C843BA">
        <w:rPr>
          <w:sz w:val="22"/>
          <w:szCs w:val="22"/>
        </w:rPr>
        <w:t>four</w:t>
      </w:r>
      <w:r w:rsidR="0058718C" w:rsidRPr="00C843BA">
        <w:rPr>
          <w:spacing w:val="31"/>
          <w:sz w:val="22"/>
          <w:szCs w:val="22"/>
        </w:rPr>
        <w:t xml:space="preserve"> </w:t>
      </w:r>
      <w:r w:rsidR="0058718C" w:rsidRPr="00C843BA">
        <w:rPr>
          <w:sz w:val="22"/>
          <w:szCs w:val="22"/>
        </w:rPr>
        <w:t>to</w:t>
      </w:r>
      <w:r w:rsidR="0058718C" w:rsidRPr="00C843BA">
        <w:rPr>
          <w:spacing w:val="30"/>
          <w:sz w:val="22"/>
          <w:szCs w:val="22"/>
        </w:rPr>
        <w:t xml:space="preserve"> </w:t>
      </w:r>
      <w:r w:rsidR="0058718C" w:rsidRPr="00C843BA">
        <w:rPr>
          <w:sz w:val="22"/>
          <w:szCs w:val="22"/>
        </w:rPr>
        <w:t>five</w:t>
      </w:r>
      <w:r w:rsidR="0058718C" w:rsidRPr="00C843BA">
        <w:rPr>
          <w:spacing w:val="33"/>
          <w:sz w:val="22"/>
          <w:szCs w:val="22"/>
        </w:rPr>
        <w:t xml:space="preserve"> </w:t>
      </w:r>
      <w:r w:rsidR="00B23213" w:rsidRPr="00C843BA">
        <w:rPr>
          <w:sz w:val="22"/>
          <w:szCs w:val="22"/>
        </w:rPr>
        <w:t>meters</w:t>
      </w:r>
      <w:r w:rsidR="0058718C" w:rsidRPr="00C843BA">
        <w:rPr>
          <w:sz w:val="22"/>
          <w:szCs w:val="22"/>
        </w:rPr>
        <w:t>).</w:t>
      </w:r>
      <w:r w:rsidR="0058718C" w:rsidRPr="00C843BA">
        <w:rPr>
          <w:spacing w:val="29"/>
          <w:sz w:val="22"/>
          <w:szCs w:val="22"/>
        </w:rPr>
        <w:t xml:space="preserve"> </w:t>
      </w:r>
      <w:r w:rsidR="0058718C" w:rsidRPr="00C843BA">
        <w:rPr>
          <w:sz w:val="22"/>
          <w:szCs w:val="22"/>
        </w:rPr>
        <w:t>Screenhouses</w:t>
      </w:r>
      <w:r w:rsidR="0058718C" w:rsidRPr="00C843BA">
        <w:rPr>
          <w:spacing w:val="32"/>
          <w:sz w:val="22"/>
          <w:szCs w:val="22"/>
        </w:rPr>
        <w:t xml:space="preserve"> </w:t>
      </w:r>
      <w:r w:rsidR="0058718C" w:rsidRPr="00C843BA">
        <w:rPr>
          <w:spacing w:val="-2"/>
          <w:sz w:val="22"/>
          <w:szCs w:val="22"/>
        </w:rPr>
        <w:t>should</w:t>
      </w:r>
      <w:r w:rsidR="00511DC2" w:rsidRPr="00C843BA">
        <w:rPr>
          <w:spacing w:val="-2"/>
          <w:sz w:val="22"/>
          <w:szCs w:val="22"/>
        </w:rPr>
        <w:t xml:space="preserve"> </w:t>
      </w:r>
      <w:r w:rsidR="00511DC2" w:rsidRPr="00C843BA">
        <w:rPr>
          <w:sz w:val="22"/>
          <w:szCs w:val="22"/>
        </w:rPr>
        <w:t>h</w:t>
      </w:r>
      <w:r w:rsidR="0058718C" w:rsidRPr="00C843BA">
        <w:rPr>
          <w:sz w:val="22"/>
          <w:szCs w:val="22"/>
        </w:rPr>
        <w:t>ave</w:t>
      </w:r>
      <w:r w:rsidR="0058718C" w:rsidRPr="00C843BA">
        <w:rPr>
          <w:spacing w:val="-5"/>
          <w:sz w:val="22"/>
          <w:szCs w:val="22"/>
        </w:rPr>
        <w:t xml:space="preserve"> </w:t>
      </w:r>
      <w:r w:rsidR="0058718C" w:rsidRPr="00C843BA">
        <w:rPr>
          <w:sz w:val="22"/>
          <w:szCs w:val="22"/>
        </w:rPr>
        <w:t>a</w:t>
      </w:r>
      <w:r w:rsidR="0058718C" w:rsidRPr="00C843BA">
        <w:rPr>
          <w:spacing w:val="-6"/>
          <w:sz w:val="22"/>
          <w:szCs w:val="22"/>
        </w:rPr>
        <w:t xml:space="preserve"> </w:t>
      </w:r>
      <w:r w:rsidR="0058718C" w:rsidRPr="00C843BA">
        <w:rPr>
          <w:sz w:val="22"/>
          <w:szCs w:val="22"/>
        </w:rPr>
        <w:t>vestibule</w:t>
      </w:r>
      <w:r w:rsidR="0058718C" w:rsidRPr="00C843BA">
        <w:rPr>
          <w:spacing w:val="-6"/>
          <w:sz w:val="22"/>
          <w:szCs w:val="22"/>
        </w:rPr>
        <w:t xml:space="preserve"> </w:t>
      </w:r>
      <w:r w:rsidR="0058718C" w:rsidRPr="00C843BA">
        <w:rPr>
          <w:sz w:val="22"/>
          <w:szCs w:val="22"/>
        </w:rPr>
        <w:t>with</w:t>
      </w:r>
      <w:r w:rsidR="0058718C" w:rsidRPr="00C843BA">
        <w:rPr>
          <w:spacing w:val="-7"/>
          <w:sz w:val="22"/>
          <w:szCs w:val="22"/>
        </w:rPr>
        <w:t xml:space="preserve"> </w:t>
      </w:r>
      <w:r w:rsidR="0058718C" w:rsidRPr="00C843BA">
        <w:rPr>
          <w:sz w:val="22"/>
          <w:szCs w:val="22"/>
        </w:rPr>
        <w:t>double</w:t>
      </w:r>
      <w:r w:rsidR="0058718C" w:rsidRPr="00C843BA">
        <w:rPr>
          <w:spacing w:val="-9"/>
          <w:sz w:val="22"/>
          <w:szCs w:val="22"/>
        </w:rPr>
        <w:t xml:space="preserve"> </w:t>
      </w:r>
      <w:r w:rsidR="0058718C" w:rsidRPr="00C843BA">
        <w:rPr>
          <w:sz w:val="22"/>
          <w:szCs w:val="22"/>
        </w:rPr>
        <w:t>doors</w:t>
      </w:r>
      <w:r w:rsidR="0058718C" w:rsidRPr="00C843BA">
        <w:rPr>
          <w:spacing w:val="-10"/>
          <w:sz w:val="22"/>
          <w:szCs w:val="22"/>
        </w:rPr>
        <w:t xml:space="preserve"> </w:t>
      </w:r>
      <w:r w:rsidR="0058718C" w:rsidRPr="00C843BA">
        <w:rPr>
          <w:sz w:val="22"/>
          <w:szCs w:val="22"/>
        </w:rPr>
        <w:t>and</w:t>
      </w:r>
      <w:r w:rsidR="0058718C" w:rsidRPr="00C843BA">
        <w:rPr>
          <w:spacing w:val="-7"/>
          <w:sz w:val="22"/>
          <w:szCs w:val="22"/>
        </w:rPr>
        <w:t xml:space="preserve"> </w:t>
      </w:r>
      <w:r w:rsidR="0058718C" w:rsidRPr="00C843BA">
        <w:rPr>
          <w:sz w:val="22"/>
          <w:szCs w:val="22"/>
        </w:rPr>
        <w:t>positive</w:t>
      </w:r>
      <w:r w:rsidR="0058718C" w:rsidRPr="00C843BA">
        <w:rPr>
          <w:spacing w:val="-6"/>
          <w:sz w:val="22"/>
          <w:szCs w:val="22"/>
        </w:rPr>
        <w:t xml:space="preserve"> </w:t>
      </w:r>
      <w:r w:rsidR="0058718C" w:rsidRPr="00C843BA">
        <w:rPr>
          <w:sz w:val="22"/>
          <w:szCs w:val="22"/>
        </w:rPr>
        <w:t>pressure</w:t>
      </w:r>
      <w:r w:rsidR="0058718C" w:rsidRPr="00C843BA">
        <w:rPr>
          <w:spacing w:val="-7"/>
          <w:sz w:val="22"/>
          <w:szCs w:val="22"/>
        </w:rPr>
        <w:t xml:space="preserve"> </w:t>
      </w:r>
      <w:r w:rsidR="0058718C" w:rsidRPr="00C843BA">
        <w:rPr>
          <w:sz w:val="22"/>
          <w:szCs w:val="22"/>
        </w:rPr>
        <w:t>airflow</w:t>
      </w:r>
      <w:r w:rsidR="0058718C" w:rsidRPr="00C843BA">
        <w:rPr>
          <w:spacing w:val="-11"/>
          <w:sz w:val="22"/>
          <w:szCs w:val="22"/>
        </w:rPr>
        <w:t xml:space="preserve"> </w:t>
      </w:r>
      <w:r w:rsidR="0058718C" w:rsidRPr="00C843BA">
        <w:rPr>
          <w:sz w:val="22"/>
          <w:szCs w:val="22"/>
        </w:rPr>
        <w:t>and/or</w:t>
      </w:r>
      <w:r w:rsidR="0058718C" w:rsidRPr="00C843BA">
        <w:rPr>
          <w:spacing w:val="-7"/>
          <w:sz w:val="22"/>
          <w:szCs w:val="22"/>
        </w:rPr>
        <w:t xml:space="preserve"> </w:t>
      </w:r>
      <w:r w:rsidR="0058718C" w:rsidRPr="00C843BA">
        <w:rPr>
          <w:sz w:val="22"/>
          <w:szCs w:val="22"/>
        </w:rPr>
        <w:t>air</w:t>
      </w:r>
      <w:r w:rsidR="0058718C" w:rsidRPr="00C843BA">
        <w:rPr>
          <w:spacing w:val="-7"/>
          <w:sz w:val="22"/>
          <w:szCs w:val="22"/>
        </w:rPr>
        <w:t xml:space="preserve"> </w:t>
      </w:r>
      <w:r w:rsidR="0058718C" w:rsidRPr="00C843BA">
        <w:rPr>
          <w:spacing w:val="-2"/>
          <w:sz w:val="22"/>
          <w:szCs w:val="22"/>
        </w:rPr>
        <w:t>curtains.</w:t>
      </w:r>
      <w:r w:rsidR="008C375D" w:rsidRPr="00C843BA">
        <w:rPr>
          <w:spacing w:val="-2"/>
          <w:sz w:val="22"/>
          <w:szCs w:val="22"/>
        </w:rPr>
        <w:t xml:space="preserve"> If airborne pathogens such as the bacteria </w:t>
      </w:r>
      <w:r w:rsidR="00AA79A4">
        <w:rPr>
          <w:spacing w:val="-2"/>
          <w:sz w:val="22"/>
          <w:szCs w:val="22"/>
        </w:rPr>
        <w:t xml:space="preserve">that causes </w:t>
      </w:r>
      <w:r w:rsidR="008C375D" w:rsidRPr="00C843BA">
        <w:rPr>
          <w:spacing w:val="-2"/>
          <w:sz w:val="22"/>
          <w:szCs w:val="22"/>
        </w:rPr>
        <w:t xml:space="preserve">citrus canker, or other insect, disease or environmental risk factors are present in the area, </w:t>
      </w:r>
      <w:r w:rsidR="0062280B">
        <w:rPr>
          <w:spacing w:val="-2"/>
          <w:sz w:val="22"/>
          <w:szCs w:val="22"/>
        </w:rPr>
        <w:t xml:space="preserve">the use of </w:t>
      </w:r>
      <w:r w:rsidR="008C375D" w:rsidRPr="00C843BA">
        <w:rPr>
          <w:spacing w:val="-2"/>
          <w:sz w:val="22"/>
          <w:szCs w:val="22"/>
        </w:rPr>
        <w:t>screenhouses should be avoided in citrus quarantine programs.</w:t>
      </w:r>
      <w:r w:rsidR="00A75D19">
        <w:rPr>
          <w:spacing w:val="-2"/>
          <w:sz w:val="22"/>
          <w:szCs w:val="22"/>
        </w:rPr>
        <w:t xml:space="preserve"> </w:t>
      </w:r>
      <w:r w:rsidR="00D641AD" w:rsidRPr="00C843BA">
        <w:rPr>
          <w:spacing w:val="-2"/>
          <w:sz w:val="22"/>
          <w:szCs w:val="22"/>
        </w:rPr>
        <w:t>A yellow trap must be placed in th</w:t>
      </w:r>
      <w:r w:rsidR="00001211" w:rsidRPr="00C843BA">
        <w:rPr>
          <w:spacing w:val="-2"/>
          <w:sz w:val="22"/>
          <w:szCs w:val="22"/>
        </w:rPr>
        <w:t>e vestibule with</w:t>
      </w:r>
      <w:r w:rsidR="00D641AD" w:rsidRPr="00C843BA">
        <w:rPr>
          <w:spacing w:val="-2"/>
          <w:sz w:val="22"/>
          <w:szCs w:val="22"/>
        </w:rPr>
        <w:t xml:space="preserve"> doble-door</w:t>
      </w:r>
      <w:r w:rsidR="00001211" w:rsidRPr="00C843BA">
        <w:rPr>
          <w:spacing w:val="-2"/>
          <w:sz w:val="22"/>
          <w:szCs w:val="22"/>
        </w:rPr>
        <w:t>s. Traps should also be placed inside the facility every 100 m</w:t>
      </w:r>
      <w:r w:rsidR="00001211" w:rsidRPr="00C843BA">
        <w:rPr>
          <w:spacing w:val="-2"/>
          <w:sz w:val="22"/>
          <w:szCs w:val="22"/>
          <w:vertAlign w:val="superscript"/>
        </w:rPr>
        <w:t>2</w:t>
      </w:r>
      <w:r w:rsidR="00001211" w:rsidRPr="00C843BA">
        <w:rPr>
          <w:spacing w:val="-2"/>
          <w:sz w:val="22"/>
          <w:szCs w:val="22"/>
        </w:rPr>
        <w:t>.</w:t>
      </w:r>
    </w:p>
    <w:p w14:paraId="7E0ACBE2" w14:textId="77777777" w:rsidR="00752B09" w:rsidRPr="00C843BA" w:rsidRDefault="00752B09" w:rsidP="00DF6347">
      <w:pPr>
        <w:pStyle w:val="BodyText"/>
        <w:spacing w:before="1"/>
        <w:rPr>
          <w:sz w:val="22"/>
          <w:szCs w:val="22"/>
        </w:rPr>
      </w:pPr>
    </w:p>
    <w:p w14:paraId="7E0ACBE3" w14:textId="6A3F199E" w:rsidR="00752B09" w:rsidRPr="00C843BA" w:rsidRDefault="008F1338" w:rsidP="00DF6347">
      <w:pPr>
        <w:pStyle w:val="Heading3"/>
        <w:rPr>
          <w:rFonts w:cs="Arial"/>
        </w:rPr>
      </w:pPr>
      <w:bookmarkStart w:id="21" w:name="_Toc146878477"/>
      <w:r w:rsidRPr="00C843BA">
        <w:rPr>
          <w:rFonts w:cs="Arial"/>
        </w:rPr>
        <w:t>1.4.3</w:t>
      </w:r>
      <w:r w:rsidRPr="00C843BA">
        <w:rPr>
          <w:rFonts w:cs="Arial"/>
        </w:rPr>
        <w:tab/>
      </w:r>
      <w:r w:rsidR="0058718C" w:rsidRPr="00C843BA">
        <w:rPr>
          <w:rFonts w:cs="Arial"/>
        </w:rPr>
        <w:t>Laboratory</w:t>
      </w:r>
      <w:bookmarkEnd w:id="21"/>
    </w:p>
    <w:p w14:paraId="601AF588" w14:textId="77777777" w:rsidR="00C77494" w:rsidRPr="00C843BA" w:rsidRDefault="00C77494" w:rsidP="00DF6347">
      <w:pPr>
        <w:pStyle w:val="BodyText"/>
        <w:jc w:val="both"/>
        <w:rPr>
          <w:sz w:val="22"/>
          <w:szCs w:val="22"/>
        </w:rPr>
      </w:pPr>
    </w:p>
    <w:p w14:paraId="7E0ACBE5" w14:textId="23D1586B" w:rsidR="00752B09" w:rsidRPr="00C843BA" w:rsidRDefault="00A75D19" w:rsidP="00DF6347">
      <w:pPr>
        <w:pStyle w:val="BodyText"/>
        <w:jc w:val="both"/>
        <w:rPr>
          <w:sz w:val="22"/>
          <w:szCs w:val="22"/>
        </w:rPr>
      </w:pPr>
      <w:r>
        <w:rPr>
          <w:sz w:val="22"/>
          <w:szCs w:val="22"/>
        </w:rPr>
        <w:t>Laboratori</w:t>
      </w:r>
      <w:r w:rsidR="00D53B95">
        <w:rPr>
          <w:sz w:val="22"/>
          <w:szCs w:val="22"/>
        </w:rPr>
        <w:t>es are</w:t>
      </w:r>
      <w:r w:rsidR="0058718C" w:rsidRPr="00C843BA">
        <w:rPr>
          <w:sz w:val="22"/>
          <w:szCs w:val="22"/>
        </w:rPr>
        <w:t xml:space="preserve"> used for testing and therapy. Separate areas for therapy and tissue culture are highly desirable. The design and construction of the laboratory depends on the extent of its use. If limited laboratory tests are </w:t>
      </w:r>
      <w:r w:rsidR="00C647F1" w:rsidRPr="00C843BA">
        <w:rPr>
          <w:sz w:val="22"/>
          <w:szCs w:val="22"/>
        </w:rPr>
        <w:t>conducted</w:t>
      </w:r>
      <w:r w:rsidR="0058718C" w:rsidRPr="00C843BA">
        <w:rPr>
          <w:sz w:val="22"/>
          <w:szCs w:val="22"/>
        </w:rPr>
        <w:t xml:space="preserve"> (e.g.</w:t>
      </w:r>
      <w:r w:rsidR="00E7359B" w:rsidRPr="00C843BA">
        <w:rPr>
          <w:sz w:val="22"/>
          <w:szCs w:val="22"/>
        </w:rPr>
        <w:t>,</w:t>
      </w:r>
      <w:r w:rsidR="0058718C" w:rsidRPr="00C843BA">
        <w:rPr>
          <w:sz w:val="22"/>
          <w:szCs w:val="22"/>
        </w:rPr>
        <w:t xml:space="preserve"> ELISA, </w:t>
      </w:r>
      <w:r w:rsidR="00202997" w:rsidRPr="00C843BA">
        <w:rPr>
          <w:sz w:val="22"/>
          <w:szCs w:val="22"/>
        </w:rPr>
        <w:t>culturing, microscopy</w:t>
      </w:r>
      <w:r w:rsidR="0058718C" w:rsidRPr="00C843BA">
        <w:rPr>
          <w:sz w:val="22"/>
          <w:szCs w:val="22"/>
        </w:rPr>
        <w:t xml:space="preserve">), a small laboratory </w:t>
      </w:r>
      <w:r w:rsidR="00565DAF" w:rsidRPr="00C843BA">
        <w:rPr>
          <w:sz w:val="22"/>
          <w:szCs w:val="22"/>
        </w:rPr>
        <w:t xml:space="preserve">with enough space to accommodate equipment for tissue preparation, testing, and for sample storage </w:t>
      </w:r>
      <w:r w:rsidR="0058718C" w:rsidRPr="00C843BA">
        <w:rPr>
          <w:sz w:val="22"/>
          <w:szCs w:val="22"/>
        </w:rPr>
        <w:t>may be sufficient. If a larger range of laboratory</w:t>
      </w:r>
      <w:r w:rsidR="0058718C" w:rsidRPr="00C843BA">
        <w:rPr>
          <w:spacing w:val="-9"/>
          <w:sz w:val="22"/>
          <w:szCs w:val="22"/>
        </w:rPr>
        <w:t xml:space="preserve"> </w:t>
      </w:r>
      <w:r w:rsidR="0058718C" w:rsidRPr="00C843BA">
        <w:rPr>
          <w:sz w:val="22"/>
          <w:szCs w:val="22"/>
        </w:rPr>
        <w:t>tests</w:t>
      </w:r>
      <w:r w:rsidR="0058718C" w:rsidRPr="00C843BA">
        <w:rPr>
          <w:spacing w:val="-6"/>
          <w:sz w:val="22"/>
          <w:szCs w:val="22"/>
        </w:rPr>
        <w:t xml:space="preserve"> </w:t>
      </w:r>
      <w:r w:rsidR="0058718C" w:rsidRPr="00C843BA">
        <w:rPr>
          <w:sz w:val="22"/>
          <w:szCs w:val="22"/>
        </w:rPr>
        <w:t>are</w:t>
      </w:r>
      <w:r w:rsidR="0058718C" w:rsidRPr="00C843BA">
        <w:rPr>
          <w:spacing w:val="-5"/>
          <w:sz w:val="22"/>
          <w:szCs w:val="22"/>
        </w:rPr>
        <w:t xml:space="preserve"> </w:t>
      </w:r>
      <w:r w:rsidR="0058718C" w:rsidRPr="00C843BA">
        <w:rPr>
          <w:sz w:val="22"/>
          <w:szCs w:val="22"/>
        </w:rPr>
        <w:t>carried</w:t>
      </w:r>
      <w:r w:rsidR="0058718C" w:rsidRPr="00C843BA">
        <w:rPr>
          <w:spacing w:val="-3"/>
          <w:sz w:val="22"/>
          <w:szCs w:val="22"/>
        </w:rPr>
        <w:t xml:space="preserve"> </w:t>
      </w:r>
      <w:r w:rsidR="0058718C" w:rsidRPr="00C843BA">
        <w:rPr>
          <w:sz w:val="22"/>
          <w:szCs w:val="22"/>
        </w:rPr>
        <w:t>out</w:t>
      </w:r>
      <w:r w:rsidR="00EB2677">
        <w:rPr>
          <w:sz w:val="22"/>
          <w:szCs w:val="22"/>
        </w:rPr>
        <w:t>,</w:t>
      </w:r>
      <w:r w:rsidR="0058718C" w:rsidRPr="00C843BA">
        <w:rPr>
          <w:spacing w:val="-5"/>
          <w:sz w:val="22"/>
          <w:szCs w:val="22"/>
        </w:rPr>
        <w:t xml:space="preserve"> </w:t>
      </w:r>
      <w:r w:rsidR="0058718C" w:rsidRPr="00C843BA">
        <w:rPr>
          <w:sz w:val="22"/>
          <w:szCs w:val="22"/>
        </w:rPr>
        <w:t>or</w:t>
      </w:r>
      <w:r w:rsidR="0058718C" w:rsidRPr="00C843BA">
        <w:rPr>
          <w:spacing w:val="-6"/>
          <w:sz w:val="22"/>
          <w:szCs w:val="22"/>
        </w:rPr>
        <w:t xml:space="preserve"> </w:t>
      </w:r>
      <w:r w:rsidR="0058718C" w:rsidRPr="00C843BA">
        <w:rPr>
          <w:sz w:val="22"/>
          <w:szCs w:val="22"/>
        </w:rPr>
        <w:t>a large</w:t>
      </w:r>
      <w:r w:rsidR="0058718C" w:rsidRPr="00C843BA">
        <w:rPr>
          <w:spacing w:val="-2"/>
          <w:sz w:val="22"/>
          <w:szCs w:val="22"/>
        </w:rPr>
        <w:t xml:space="preserve"> </w:t>
      </w:r>
      <w:r w:rsidR="0058718C" w:rsidRPr="00C843BA">
        <w:rPr>
          <w:sz w:val="22"/>
          <w:szCs w:val="22"/>
        </w:rPr>
        <w:t>number</w:t>
      </w:r>
      <w:r w:rsidR="0058718C" w:rsidRPr="00C843BA">
        <w:rPr>
          <w:spacing w:val="-6"/>
          <w:sz w:val="22"/>
          <w:szCs w:val="22"/>
        </w:rPr>
        <w:t xml:space="preserve"> </w:t>
      </w:r>
      <w:r w:rsidR="0058718C" w:rsidRPr="00C843BA">
        <w:rPr>
          <w:sz w:val="22"/>
          <w:szCs w:val="22"/>
        </w:rPr>
        <w:t>of samples</w:t>
      </w:r>
      <w:r w:rsidR="0058718C" w:rsidRPr="00C843BA">
        <w:rPr>
          <w:spacing w:val="-5"/>
          <w:sz w:val="22"/>
          <w:szCs w:val="22"/>
        </w:rPr>
        <w:t xml:space="preserve"> </w:t>
      </w:r>
      <w:r w:rsidR="0058718C" w:rsidRPr="00C843BA">
        <w:rPr>
          <w:sz w:val="22"/>
          <w:szCs w:val="22"/>
        </w:rPr>
        <w:t>is</w:t>
      </w:r>
      <w:r w:rsidR="0058718C" w:rsidRPr="00C843BA">
        <w:rPr>
          <w:spacing w:val="-4"/>
          <w:sz w:val="22"/>
          <w:szCs w:val="22"/>
        </w:rPr>
        <w:t xml:space="preserve"> </w:t>
      </w:r>
      <w:r w:rsidR="0058718C" w:rsidRPr="00C843BA">
        <w:rPr>
          <w:sz w:val="22"/>
          <w:szCs w:val="22"/>
        </w:rPr>
        <w:t>handled,</w:t>
      </w:r>
      <w:r w:rsidR="0058718C" w:rsidRPr="00C843BA">
        <w:rPr>
          <w:spacing w:val="-7"/>
          <w:sz w:val="22"/>
          <w:szCs w:val="22"/>
        </w:rPr>
        <w:t xml:space="preserve"> </w:t>
      </w:r>
      <w:r w:rsidR="0058718C" w:rsidRPr="00C843BA">
        <w:rPr>
          <w:sz w:val="22"/>
          <w:szCs w:val="22"/>
        </w:rPr>
        <w:t>a</w:t>
      </w:r>
      <w:r w:rsidR="0058718C" w:rsidRPr="00C843BA">
        <w:rPr>
          <w:spacing w:val="-3"/>
          <w:sz w:val="22"/>
          <w:szCs w:val="22"/>
        </w:rPr>
        <w:t xml:space="preserve"> </w:t>
      </w:r>
      <w:r w:rsidR="0058718C" w:rsidRPr="00C843BA">
        <w:rPr>
          <w:sz w:val="22"/>
          <w:szCs w:val="22"/>
        </w:rPr>
        <w:t>larger</w:t>
      </w:r>
      <w:r w:rsidR="0058718C" w:rsidRPr="00C843BA">
        <w:rPr>
          <w:spacing w:val="40"/>
          <w:sz w:val="22"/>
          <w:szCs w:val="22"/>
        </w:rPr>
        <w:t xml:space="preserve"> </w:t>
      </w:r>
      <w:r w:rsidR="0058718C" w:rsidRPr="00C843BA">
        <w:rPr>
          <w:sz w:val="22"/>
          <w:szCs w:val="22"/>
        </w:rPr>
        <w:t>laboratory will be needed</w:t>
      </w:r>
      <w:r w:rsidR="00D24FC3" w:rsidRPr="00C843BA">
        <w:rPr>
          <w:sz w:val="22"/>
          <w:szCs w:val="22"/>
        </w:rPr>
        <w:t xml:space="preserve"> to accommodate additional equipment, cold storage, and personnel.</w:t>
      </w:r>
      <w:r w:rsidR="002A4111" w:rsidRPr="00C843BA">
        <w:rPr>
          <w:sz w:val="22"/>
          <w:szCs w:val="22"/>
        </w:rPr>
        <w:t xml:space="preserve"> If molecular tests are performed, additional separate areas need to be established to separate functions such as sample processing, nucleic acids extraction, master mix preparation, reaction set up, thermocycler(s) room and if required results visualization/gel electrophoresis and staining.</w:t>
      </w:r>
    </w:p>
    <w:p w14:paraId="4F3E5C8B" w14:textId="77777777" w:rsidR="006A6EED" w:rsidRPr="00C843BA" w:rsidRDefault="006A6EED" w:rsidP="00DF6347">
      <w:pPr>
        <w:pStyle w:val="BodyText"/>
        <w:jc w:val="both"/>
        <w:rPr>
          <w:sz w:val="22"/>
          <w:szCs w:val="22"/>
        </w:rPr>
      </w:pPr>
    </w:p>
    <w:p w14:paraId="2BEACDA5" w14:textId="2CCE3AAC" w:rsidR="006A6EED" w:rsidRPr="00C843BA" w:rsidRDefault="008F1338" w:rsidP="00DF6347">
      <w:pPr>
        <w:pStyle w:val="Heading3"/>
        <w:rPr>
          <w:rFonts w:cs="Arial"/>
        </w:rPr>
      </w:pPr>
      <w:bookmarkStart w:id="22" w:name="_Toc146878478"/>
      <w:r w:rsidRPr="00C843BA">
        <w:rPr>
          <w:rFonts w:cs="Arial"/>
        </w:rPr>
        <w:t>1.4.4</w:t>
      </w:r>
      <w:r w:rsidRPr="00C843BA">
        <w:rPr>
          <w:rFonts w:cs="Arial"/>
        </w:rPr>
        <w:tab/>
      </w:r>
      <w:r w:rsidR="001867E5" w:rsidRPr="00C843BA">
        <w:rPr>
          <w:rFonts w:cs="Arial"/>
        </w:rPr>
        <w:t>Office and other personnel and visitor support areas</w:t>
      </w:r>
      <w:bookmarkEnd w:id="22"/>
    </w:p>
    <w:p w14:paraId="0CAE0649" w14:textId="77777777" w:rsidR="00C77494" w:rsidRPr="00C843BA" w:rsidRDefault="00C77494" w:rsidP="00DF6347">
      <w:pPr>
        <w:tabs>
          <w:tab w:val="left" w:pos="860"/>
        </w:tabs>
        <w:jc w:val="both"/>
      </w:pPr>
    </w:p>
    <w:p w14:paraId="5912590B" w14:textId="4B2F905F" w:rsidR="000860E9" w:rsidRPr="00C843BA" w:rsidRDefault="000860E9" w:rsidP="00DF6347">
      <w:pPr>
        <w:tabs>
          <w:tab w:val="left" w:pos="860"/>
        </w:tabs>
        <w:jc w:val="both"/>
      </w:pPr>
      <w:r w:rsidRPr="00C843BA">
        <w:t xml:space="preserve">Personnel should have access to appropriate office space to store and access records and literature, </w:t>
      </w:r>
      <w:r w:rsidR="00C501DE">
        <w:t>use</w:t>
      </w:r>
      <w:r w:rsidRPr="00C843BA">
        <w:t xml:space="preserve"> computers to prepare indexing experiments, reports</w:t>
      </w:r>
      <w:r w:rsidR="007902A8" w:rsidRPr="00C843BA">
        <w:t>,</w:t>
      </w:r>
      <w:r w:rsidRPr="00C843BA">
        <w:t xml:space="preserve"> and educational materials, as well as print or prepare labels, work on plant inventories etc. It is not uncommon for government inspectors, industry stakeholders, international visitors</w:t>
      </w:r>
      <w:r w:rsidR="007902A8" w:rsidRPr="00C843BA">
        <w:t>,</w:t>
      </w:r>
      <w:r w:rsidRPr="00C843BA">
        <w:t xml:space="preserve"> or others to request or need to visit a citrus quarantine facility either for official business (e.g., inspection for a permit or shipment) or for educational purposes (e.g., tour the facility for a regulation, or to learn about a new pest of quarantine importance). Such human traffic should be controlled through a reception area where visitors are registered in a logbook and given instructions on the rules guiding facility visits (e.g., do not open any doors or you are not allowed in the facility if you had been in contact with any citrus plants prior to the visit). After </w:t>
      </w:r>
      <w:r w:rsidR="000D4EDC">
        <w:t>a</w:t>
      </w:r>
      <w:r w:rsidRPr="00C843BA">
        <w:t xml:space="preserve"> supervised visit or tour is completed, visitors should be hosted in a meeting room, away from any plant materials to complete the business, meeting, or educational event. </w:t>
      </w:r>
    </w:p>
    <w:p w14:paraId="43BF77F9" w14:textId="77777777" w:rsidR="00A67E05" w:rsidRPr="00C843BA" w:rsidRDefault="00A67E05" w:rsidP="00DF6347">
      <w:pPr>
        <w:pStyle w:val="BodyText"/>
        <w:jc w:val="both"/>
        <w:rPr>
          <w:sz w:val="22"/>
          <w:szCs w:val="22"/>
        </w:rPr>
      </w:pPr>
    </w:p>
    <w:p w14:paraId="7E0ACBE6" w14:textId="2BE422D6" w:rsidR="00752B09" w:rsidRPr="00A37CE0" w:rsidRDefault="008F1338" w:rsidP="00DF6347">
      <w:pPr>
        <w:pStyle w:val="BodyText"/>
        <w:jc w:val="both"/>
        <w:rPr>
          <w:sz w:val="22"/>
          <w:szCs w:val="22"/>
        </w:rPr>
      </w:pPr>
      <w:bookmarkStart w:id="23" w:name="_Toc146878479"/>
      <w:r w:rsidRPr="00A37CE0">
        <w:rPr>
          <w:rStyle w:val="Heading3Char"/>
          <w:rFonts w:cs="Arial"/>
          <w:sz w:val="22"/>
          <w:szCs w:val="22"/>
        </w:rPr>
        <w:t>1.4.5</w:t>
      </w:r>
      <w:r w:rsidRPr="00A37CE0">
        <w:rPr>
          <w:rStyle w:val="Heading3Char"/>
          <w:rFonts w:cs="Arial"/>
          <w:sz w:val="22"/>
          <w:szCs w:val="22"/>
        </w:rPr>
        <w:tab/>
      </w:r>
      <w:r w:rsidR="0058718C" w:rsidRPr="00A37CE0">
        <w:rPr>
          <w:rStyle w:val="Heading3Char"/>
          <w:rFonts w:cs="Arial"/>
          <w:sz w:val="22"/>
          <w:szCs w:val="22"/>
        </w:rPr>
        <w:t>Plant materials</w:t>
      </w:r>
      <w:bookmarkEnd w:id="23"/>
    </w:p>
    <w:p w14:paraId="24728F04" w14:textId="77777777" w:rsidR="00C77494" w:rsidRPr="00C843BA" w:rsidRDefault="00C77494" w:rsidP="00DF6347">
      <w:pPr>
        <w:pStyle w:val="BodyText"/>
        <w:jc w:val="both"/>
        <w:rPr>
          <w:sz w:val="22"/>
          <w:szCs w:val="22"/>
        </w:rPr>
      </w:pPr>
    </w:p>
    <w:p w14:paraId="7E0ACBE7" w14:textId="0A0BD008" w:rsidR="00752B09" w:rsidRPr="00C843BA" w:rsidRDefault="00AD1BD3" w:rsidP="00DF6347">
      <w:pPr>
        <w:pStyle w:val="BodyText"/>
        <w:jc w:val="both"/>
        <w:rPr>
          <w:sz w:val="22"/>
          <w:szCs w:val="22"/>
        </w:rPr>
      </w:pPr>
      <w:r w:rsidRPr="00C843BA">
        <w:rPr>
          <w:sz w:val="22"/>
          <w:szCs w:val="22"/>
        </w:rPr>
        <w:t>After quarantine release</w:t>
      </w:r>
      <w:r w:rsidR="00643E40" w:rsidRPr="00C843BA">
        <w:rPr>
          <w:sz w:val="22"/>
          <w:szCs w:val="22"/>
        </w:rPr>
        <w:t xml:space="preserve">, </w:t>
      </w:r>
      <w:r w:rsidR="0058718C" w:rsidRPr="00C843BA">
        <w:rPr>
          <w:sz w:val="22"/>
          <w:szCs w:val="22"/>
        </w:rPr>
        <w:t xml:space="preserve">plant resources </w:t>
      </w:r>
      <w:r w:rsidR="00F526BB">
        <w:rPr>
          <w:sz w:val="22"/>
          <w:szCs w:val="22"/>
        </w:rPr>
        <w:t xml:space="preserve">are </w:t>
      </w:r>
      <w:r w:rsidR="0058718C" w:rsidRPr="00C843BA">
        <w:rPr>
          <w:sz w:val="22"/>
          <w:szCs w:val="22"/>
        </w:rPr>
        <w:t>maintained under protection in a germplasm bank, foundation block, and increase block</w:t>
      </w:r>
      <w:r w:rsidR="00F526BB">
        <w:rPr>
          <w:sz w:val="22"/>
          <w:szCs w:val="22"/>
        </w:rPr>
        <w:t>,</w:t>
      </w:r>
      <w:r w:rsidR="0058718C" w:rsidRPr="00C843BA">
        <w:rPr>
          <w:sz w:val="22"/>
          <w:szCs w:val="22"/>
        </w:rPr>
        <w:t xml:space="preserve"> as potted trees growing in a sterilized substrate. This has some obvious advantages for disease prevention, fertilization, frost protection, </w:t>
      </w:r>
      <w:r w:rsidR="00A63515">
        <w:rPr>
          <w:sz w:val="22"/>
          <w:szCs w:val="22"/>
        </w:rPr>
        <w:t xml:space="preserve">and </w:t>
      </w:r>
      <w:r w:rsidR="0058718C" w:rsidRPr="00C843BA">
        <w:rPr>
          <w:sz w:val="22"/>
          <w:szCs w:val="22"/>
        </w:rPr>
        <w:t xml:space="preserve">the ability to manipulate and move the trees, </w:t>
      </w:r>
      <w:r w:rsidR="00A63515">
        <w:rPr>
          <w:sz w:val="22"/>
          <w:szCs w:val="22"/>
        </w:rPr>
        <w:t>among others</w:t>
      </w:r>
      <w:r w:rsidR="0058718C" w:rsidRPr="00C843BA">
        <w:rPr>
          <w:sz w:val="22"/>
          <w:szCs w:val="22"/>
        </w:rPr>
        <w:t xml:space="preserve">. Growing trees in pots allows for </w:t>
      </w:r>
      <w:r w:rsidR="002C3876">
        <w:rPr>
          <w:sz w:val="22"/>
          <w:szCs w:val="22"/>
        </w:rPr>
        <w:t>varying</w:t>
      </w:r>
      <w:r w:rsidR="0058718C" w:rsidRPr="00C843BA">
        <w:rPr>
          <w:sz w:val="22"/>
          <w:szCs w:val="22"/>
        </w:rPr>
        <w:t xml:space="preserve"> the number of trees maintained per variety or genotype. However, maintaining trees in soil is </w:t>
      </w:r>
      <w:r w:rsidR="00B64733" w:rsidRPr="00C843BA">
        <w:rPr>
          <w:sz w:val="22"/>
          <w:szCs w:val="22"/>
        </w:rPr>
        <w:t xml:space="preserve">in some cases </w:t>
      </w:r>
      <w:r w:rsidR="0058718C" w:rsidRPr="00C843BA">
        <w:rPr>
          <w:sz w:val="22"/>
          <w:szCs w:val="22"/>
        </w:rPr>
        <w:t xml:space="preserve">the only way to provide large quantities of budwood. Trees maintained under screens or other protective structures, whether in pots or in the ground, are generally not suitable as sources of fruit for characterization and evaluation of fruit quality. Observation of any fruits produced </w:t>
      </w:r>
      <w:r w:rsidR="00BA308F" w:rsidRPr="00C843BA">
        <w:rPr>
          <w:sz w:val="22"/>
          <w:szCs w:val="22"/>
        </w:rPr>
        <w:t xml:space="preserve">inside protective structures </w:t>
      </w:r>
      <w:r w:rsidR="0058718C" w:rsidRPr="00C843BA">
        <w:rPr>
          <w:sz w:val="22"/>
          <w:szCs w:val="22"/>
        </w:rPr>
        <w:t>helps to ascertain the trueness to type of genotypes and to detect possible misidentified accessions and possible chimeras. These are important considerations when releasing budwood for certification.</w:t>
      </w:r>
    </w:p>
    <w:p w14:paraId="7E0ACBE8" w14:textId="77777777" w:rsidR="00752B09" w:rsidRPr="00C843BA" w:rsidRDefault="00752B09" w:rsidP="00DF6347">
      <w:pPr>
        <w:pStyle w:val="BodyText"/>
        <w:spacing w:before="1"/>
        <w:rPr>
          <w:sz w:val="22"/>
          <w:szCs w:val="22"/>
        </w:rPr>
      </w:pPr>
    </w:p>
    <w:p w14:paraId="7E0ACBE9" w14:textId="1502B91B" w:rsidR="00752B09" w:rsidRPr="00C843BA" w:rsidRDefault="00295143" w:rsidP="00DF6347">
      <w:pPr>
        <w:pStyle w:val="Heading2"/>
        <w:rPr>
          <w:rFonts w:cs="Arial"/>
        </w:rPr>
      </w:pPr>
      <w:bookmarkStart w:id="24" w:name="_bookmark8"/>
      <w:bookmarkStart w:id="25" w:name="_Toc146878480"/>
      <w:bookmarkEnd w:id="24"/>
      <w:r w:rsidRPr="00C843BA">
        <w:rPr>
          <w:rFonts w:cs="Arial"/>
        </w:rPr>
        <w:t xml:space="preserve">1.5 </w:t>
      </w:r>
      <w:r w:rsidR="0058718C" w:rsidRPr="00C843BA">
        <w:rPr>
          <w:rFonts w:cs="Arial"/>
        </w:rPr>
        <w:t>Germplasm bank</w:t>
      </w:r>
      <w:bookmarkEnd w:id="25"/>
    </w:p>
    <w:p w14:paraId="7E0ACBEA" w14:textId="77777777" w:rsidR="00752B09" w:rsidRPr="00C843BA" w:rsidRDefault="00752B09" w:rsidP="00DF6347">
      <w:pPr>
        <w:pStyle w:val="BodyText"/>
        <w:rPr>
          <w:b/>
          <w:sz w:val="22"/>
          <w:szCs w:val="22"/>
        </w:rPr>
      </w:pPr>
    </w:p>
    <w:p w14:paraId="7E0ACBEB" w14:textId="2F356D34" w:rsidR="00752B09" w:rsidRPr="00C843BA" w:rsidRDefault="0058718C" w:rsidP="00DF6347">
      <w:pPr>
        <w:pStyle w:val="BodyText"/>
        <w:jc w:val="both"/>
        <w:rPr>
          <w:sz w:val="22"/>
          <w:szCs w:val="22"/>
        </w:rPr>
      </w:pPr>
      <w:r w:rsidRPr="00C843BA">
        <w:rPr>
          <w:sz w:val="22"/>
          <w:szCs w:val="22"/>
        </w:rPr>
        <w:t xml:space="preserve">A germplasm bank, also known as a gene bank, is a collection of the widest range possible of genotypes, maintained regardless of their commercial use or potential. A germplasm bank supports scientific research </w:t>
      </w:r>
      <w:r w:rsidR="007B180B">
        <w:rPr>
          <w:sz w:val="22"/>
          <w:szCs w:val="22"/>
        </w:rPr>
        <w:t>and supplies</w:t>
      </w:r>
      <w:r w:rsidRPr="00C843BA">
        <w:rPr>
          <w:sz w:val="22"/>
          <w:szCs w:val="22"/>
        </w:rPr>
        <w:t xml:space="preserve"> specific genotypes to industry via a certification or clean plant system. Maintenance of a germplasm bank is a resource-intens</w:t>
      </w:r>
      <w:r w:rsidR="007B180B">
        <w:rPr>
          <w:sz w:val="22"/>
          <w:szCs w:val="22"/>
        </w:rPr>
        <w:t>ive</w:t>
      </w:r>
      <w:r w:rsidRPr="00C843BA">
        <w:rPr>
          <w:spacing w:val="-7"/>
          <w:sz w:val="22"/>
          <w:szCs w:val="22"/>
        </w:rPr>
        <w:t xml:space="preserve"> </w:t>
      </w:r>
      <w:r w:rsidRPr="00C843BA">
        <w:rPr>
          <w:sz w:val="22"/>
          <w:szCs w:val="22"/>
        </w:rPr>
        <w:t>activity</w:t>
      </w:r>
      <w:r w:rsidRPr="00C843BA">
        <w:rPr>
          <w:spacing w:val="-9"/>
          <w:sz w:val="22"/>
          <w:szCs w:val="22"/>
        </w:rPr>
        <w:t xml:space="preserve"> </w:t>
      </w:r>
      <w:r w:rsidRPr="00C843BA">
        <w:rPr>
          <w:sz w:val="22"/>
          <w:szCs w:val="22"/>
        </w:rPr>
        <w:t>that</w:t>
      </w:r>
      <w:r w:rsidRPr="00C843BA">
        <w:rPr>
          <w:spacing w:val="-4"/>
          <w:sz w:val="22"/>
          <w:szCs w:val="22"/>
        </w:rPr>
        <w:t xml:space="preserve"> </w:t>
      </w:r>
      <w:r w:rsidRPr="00C843BA">
        <w:rPr>
          <w:sz w:val="22"/>
          <w:szCs w:val="22"/>
        </w:rPr>
        <w:t>does</w:t>
      </w:r>
      <w:r w:rsidRPr="00C843BA">
        <w:rPr>
          <w:spacing w:val="-7"/>
          <w:sz w:val="22"/>
          <w:szCs w:val="22"/>
        </w:rPr>
        <w:t xml:space="preserve"> </w:t>
      </w:r>
      <w:r w:rsidRPr="00C843BA">
        <w:rPr>
          <w:sz w:val="22"/>
          <w:szCs w:val="22"/>
        </w:rPr>
        <w:t>not</w:t>
      </w:r>
      <w:r w:rsidRPr="00C843BA">
        <w:rPr>
          <w:spacing w:val="-5"/>
          <w:sz w:val="22"/>
          <w:szCs w:val="22"/>
        </w:rPr>
        <w:t xml:space="preserve"> </w:t>
      </w:r>
      <w:r w:rsidRPr="00C843BA">
        <w:rPr>
          <w:sz w:val="22"/>
          <w:szCs w:val="22"/>
        </w:rPr>
        <w:t>generate</w:t>
      </w:r>
      <w:r w:rsidRPr="00C843BA">
        <w:rPr>
          <w:spacing w:val="-2"/>
          <w:sz w:val="22"/>
          <w:szCs w:val="22"/>
        </w:rPr>
        <w:t xml:space="preserve"> </w:t>
      </w:r>
      <w:r w:rsidRPr="00C843BA">
        <w:rPr>
          <w:sz w:val="22"/>
          <w:szCs w:val="22"/>
        </w:rPr>
        <w:t>revenue;</w:t>
      </w:r>
      <w:r w:rsidRPr="00C843BA">
        <w:rPr>
          <w:spacing w:val="-4"/>
          <w:sz w:val="22"/>
          <w:szCs w:val="22"/>
        </w:rPr>
        <w:t xml:space="preserve"> </w:t>
      </w:r>
      <w:r w:rsidRPr="00C843BA">
        <w:rPr>
          <w:sz w:val="22"/>
          <w:szCs w:val="22"/>
        </w:rPr>
        <w:t>therefore,</w:t>
      </w:r>
      <w:r w:rsidRPr="00C843BA">
        <w:rPr>
          <w:spacing w:val="-5"/>
          <w:sz w:val="22"/>
          <w:szCs w:val="22"/>
        </w:rPr>
        <w:t xml:space="preserve"> </w:t>
      </w:r>
      <w:r w:rsidR="007B180B">
        <w:rPr>
          <w:sz w:val="22"/>
          <w:szCs w:val="22"/>
        </w:rPr>
        <w:t>they</w:t>
      </w:r>
      <w:r w:rsidRPr="00C843BA">
        <w:rPr>
          <w:spacing w:val="-8"/>
          <w:sz w:val="22"/>
          <w:szCs w:val="22"/>
        </w:rPr>
        <w:t xml:space="preserve"> </w:t>
      </w:r>
      <w:r w:rsidRPr="00C843BA">
        <w:rPr>
          <w:sz w:val="22"/>
          <w:szCs w:val="22"/>
        </w:rPr>
        <w:t>are</w:t>
      </w:r>
      <w:r w:rsidRPr="00C843BA">
        <w:rPr>
          <w:spacing w:val="40"/>
          <w:sz w:val="22"/>
          <w:szCs w:val="22"/>
        </w:rPr>
        <w:t xml:space="preserve"> </w:t>
      </w:r>
      <w:r w:rsidRPr="00C843BA">
        <w:rPr>
          <w:sz w:val="22"/>
          <w:szCs w:val="22"/>
        </w:rPr>
        <w:t>usually maintained by a governmental or an academic institution and</w:t>
      </w:r>
      <w:r w:rsidR="00096911">
        <w:rPr>
          <w:sz w:val="22"/>
          <w:szCs w:val="22"/>
        </w:rPr>
        <w:t>,</w:t>
      </w:r>
      <w:r w:rsidRPr="00C843BA">
        <w:rPr>
          <w:sz w:val="22"/>
          <w:szCs w:val="22"/>
        </w:rPr>
        <w:t xml:space="preserve"> consequently</w:t>
      </w:r>
      <w:r w:rsidR="00096911">
        <w:rPr>
          <w:sz w:val="22"/>
          <w:szCs w:val="22"/>
        </w:rPr>
        <w:t>,</w:t>
      </w:r>
      <w:r w:rsidRPr="00C843BA">
        <w:rPr>
          <w:sz w:val="22"/>
          <w:szCs w:val="22"/>
        </w:rPr>
        <w:t xml:space="preserve"> are</w:t>
      </w:r>
      <w:r w:rsidRPr="00C843BA">
        <w:rPr>
          <w:spacing w:val="40"/>
          <w:sz w:val="22"/>
          <w:szCs w:val="22"/>
        </w:rPr>
        <w:t xml:space="preserve"> </w:t>
      </w:r>
      <w:r w:rsidRPr="00C843BA">
        <w:rPr>
          <w:sz w:val="22"/>
          <w:szCs w:val="22"/>
        </w:rPr>
        <w:t>subject to competition for resources from other programs and projects. Some have a program for long-term preservation under cryogenic or tissue culture</w:t>
      </w:r>
      <w:r w:rsidRPr="00C843BA">
        <w:rPr>
          <w:spacing w:val="40"/>
          <w:sz w:val="22"/>
          <w:szCs w:val="22"/>
        </w:rPr>
        <w:t xml:space="preserve"> </w:t>
      </w:r>
      <w:r w:rsidRPr="00C843BA">
        <w:rPr>
          <w:sz w:val="22"/>
          <w:szCs w:val="22"/>
        </w:rPr>
        <w:t>conditions. These programs are important for long-term preservation of valuable</w:t>
      </w:r>
      <w:r w:rsidRPr="00C843BA">
        <w:rPr>
          <w:spacing w:val="40"/>
          <w:sz w:val="22"/>
          <w:szCs w:val="22"/>
        </w:rPr>
        <w:t xml:space="preserve"> </w:t>
      </w:r>
      <w:r w:rsidRPr="00C843BA">
        <w:rPr>
          <w:sz w:val="22"/>
          <w:szCs w:val="22"/>
        </w:rPr>
        <w:t>genetic material and diversity, but they are restricted to a few</w:t>
      </w:r>
      <w:r w:rsidR="0089072F">
        <w:rPr>
          <w:spacing w:val="40"/>
          <w:sz w:val="22"/>
          <w:szCs w:val="22"/>
        </w:rPr>
        <w:t xml:space="preserve"> </w:t>
      </w:r>
      <w:r w:rsidRPr="00C843BA">
        <w:rPr>
          <w:sz w:val="22"/>
          <w:szCs w:val="22"/>
        </w:rPr>
        <w:t>leading banks.</w:t>
      </w:r>
    </w:p>
    <w:p w14:paraId="7E0ACBEC" w14:textId="77777777" w:rsidR="00752B09" w:rsidRPr="00C843BA" w:rsidRDefault="00752B09" w:rsidP="00DF6347">
      <w:pPr>
        <w:pStyle w:val="BodyText"/>
        <w:spacing w:before="2"/>
        <w:rPr>
          <w:sz w:val="22"/>
          <w:szCs w:val="22"/>
        </w:rPr>
      </w:pPr>
    </w:p>
    <w:p w14:paraId="7E0ACBED" w14:textId="23B7D4F3" w:rsidR="00752B09" w:rsidRPr="00C843BA" w:rsidRDefault="0058718C" w:rsidP="00DF6347">
      <w:pPr>
        <w:pStyle w:val="BodyText"/>
        <w:spacing w:before="1"/>
        <w:jc w:val="both"/>
        <w:rPr>
          <w:sz w:val="22"/>
          <w:szCs w:val="22"/>
        </w:rPr>
      </w:pPr>
      <w:r w:rsidRPr="00C843BA">
        <w:rPr>
          <w:sz w:val="22"/>
          <w:szCs w:val="22"/>
        </w:rPr>
        <w:t>A germplasm bank, especially one that supports a certification or clean plant system,</w:t>
      </w:r>
      <w:r w:rsidRPr="00C843BA">
        <w:rPr>
          <w:spacing w:val="80"/>
          <w:sz w:val="22"/>
          <w:szCs w:val="22"/>
        </w:rPr>
        <w:t xml:space="preserve"> </w:t>
      </w:r>
      <w:r w:rsidRPr="00C843BA">
        <w:rPr>
          <w:sz w:val="22"/>
          <w:szCs w:val="22"/>
        </w:rPr>
        <w:t>should be maintained in structures to protect against pests and diseases. When sufficient resources are available, a field-planted collection is an option to serve in characterization and evaluation and as</w:t>
      </w:r>
      <w:r w:rsidRPr="00C843BA">
        <w:rPr>
          <w:spacing w:val="-2"/>
          <w:sz w:val="22"/>
          <w:szCs w:val="22"/>
        </w:rPr>
        <w:t xml:space="preserve"> </w:t>
      </w:r>
      <w:r w:rsidRPr="00C843BA">
        <w:rPr>
          <w:sz w:val="22"/>
          <w:szCs w:val="22"/>
        </w:rPr>
        <w:t>a source of seeds and tissue for research. In</w:t>
      </w:r>
      <w:r w:rsidRPr="00C843BA">
        <w:rPr>
          <w:spacing w:val="-2"/>
          <w:sz w:val="22"/>
          <w:szCs w:val="22"/>
        </w:rPr>
        <w:t xml:space="preserve"> </w:t>
      </w:r>
      <w:r w:rsidRPr="00C843BA">
        <w:rPr>
          <w:sz w:val="22"/>
          <w:szCs w:val="22"/>
        </w:rPr>
        <w:t>some cases, resources are insufficient for protective structures, and the only trees present in a germplasm bank may</w:t>
      </w:r>
      <w:r w:rsidRPr="00C843BA">
        <w:rPr>
          <w:spacing w:val="-8"/>
          <w:sz w:val="22"/>
          <w:szCs w:val="22"/>
        </w:rPr>
        <w:t xml:space="preserve"> </w:t>
      </w:r>
      <w:r w:rsidRPr="00C843BA">
        <w:rPr>
          <w:sz w:val="22"/>
          <w:szCs w:val="22"/>
        </w:rPr>
        <w:t>be</w:t>
      </w:r>
      <w:r w:rsidRPr="00C843BA">
        <w:rPr>
          <w:spacing w:val="-6"/>
          <w:sz w:val="22"/>
          <w:szCs w:val="22"/>
        </w:rPr>
        <w:t xml:space="preserve"> </w:t>
      </w:r>
      <w:r w:rsidR="00571627" w:rsidRPr="00C843BA">
        <w:rPr>
          <w:sz w:val="22"/>
          <w:szCs w:val="22"/>
        </w:rPr>
        <w:t>field planted</w:t>
      </w:r>
      <w:r w:rsidRPr="00C843BA">
        <w:rPr>
          <w:sz w:val="22"/>
          <w:szCs w:val="22"/>
        </w:rPr>
        <w:t>.</w:t>
      </w:r>
      <w:r w:rsidRPr="00C843BA">
        <w:rPr>
          <w:spacing w:val="-5"/>
          <w:sz w:val="22"/>
          <w:szCs w:val="22"/>
        </w:rPr>
        <w:t xml:space="preserve"> </w:t>
      </w:r>
      <w:r w:rsidRPr="00C843BA">
        <w:rPr>
          <w:sz w:val="22"/>
          <w:szCs w:val="22"/>
        </w:rPr>
        <w:t>This</w:t>
      </w:r>
      <w:r w:rsidRPr="00C843BA">
        <w:rPr>
          <w:spacing w:val="-4"/>
          <w:sz w:val="22"/>
          <w:szCs w:val="22"/>
        </w:rPr>
        <w:t xml:space="preserve"> </w:t>
      </w:r>
      <w:r w:rsidRPr="00C843BA">
        <w:rPr>
          <w:sz w:val="22"/>
          <w:szCs w:val="22"/>
        </w:rPr>
        <w:t>is</w:t>
      </w:r>
      <w:r w:rsidRPr="00C843BA">
        <w:rPr>
          <w:spacing w:val="-5"/>
          <w:sz w:val="22"/>
          <w:szCs w:val="22"/>
        </w:rPr>
        <w:t xml:space="preserve"> </w:t>
      </w:r>
      <w:r w:rsidRPr="00C843BA">
        <w:rPr>
          <w:sz w:val="22"/>
          <w:szCs w:val="22"/>
        </w:rPr>
        <w:t>not</w:t>
      </w:r>
      <w:r w:rsidRPr="00C843BA">
        <w:rPr>
          <w:spacing w:val="-2"/>
          <w:sz w:val="22"/>
          <w:szCs w:val="22"/>
        </w:rPr>
        <w:t xml:space="preserve"> </w:t>
      </w:r>
      <w:r w:rsidRPr="00C843BA">
        <w:rPr>
          <w:sz w:val="22"/>
          <w:szCs w:val="22"/>
        </w:rPr>
        <w:t>desirable because</w:t>
      </w:r>
      <w:r w:rsidRPr="00C843BA">
        <w:rPr>
          <w:spacing w:val="-3"/>
          <w:sz w:val="22"/>
          <w:szCs w:val="22"/>
        </w:rPr>
        <w:t xml:space="preserve"> </w:t>
      </w:r>
      <w:r w:rsidR="00934522">
        <w:rPr>
          <w:spacing w:val="-3"/>
          <w:sz w:val="22"/>
          <w:szCs w:val="22"/>
        </w:rPr>
        <w:t xml:space="preserve">field planted </w:t>
      </w:r>
      <w:r w:rsidRPr="00C843BA">
        <w:rPr>
          <w:sz w:val="22"/>
          <w:szCs w:val="22"/>
        </w:rPr>
        <w:t>trees</w:t>
      </w:r>
      <w:r w:rsidRPr="00C843BA">
        <w:rPr>
          <w:spacing w:val="-4"/>
          <w:sz w:val="22"/>
          <w:szCs w:val="22"/>
        </w:rPr>
        <w:t xml:space="preserve"> </w:t>
      </w:r>
      <w:r w:rsidRPr="00C843BA">
        <w:rPr>
          <w:sz w:val="22"/>
          <w:szCs w:val="22"/>
        </w:rPr>
        <w:t>are</w:t>
      </w:r>
      <w:r w:rsidRPr="00C843BA">
        <w:rPr>
          <w:spacing w:val="-4"/>
          <w:sz w:val="22"/>
          <w:szCs w:val="22"/>
        </w:rPr>
        <w:t xml:space="preserve"> </w:t>
      </w:r>
      <w:r w:rsidRPr="00C843BA">
        <w:rPr>
          <w:sz w:val="22"/>
          <w:szCs w:val="22"/>
        </w:rPr>
        <w:t>vulnerable</w:t>
      </w:r>
      <w:r w:rsidRPr="00C843BA">
        <w:rPr>
          <w:spacing w:val="-2"/>
          <w:sz w:val="22"/>
          <w:szCs w:val="22"/>
        </w:rPr>
        <w:t xml:space="preserve"> </w:t>
      </w:r>
      <w:r w:rsidRPr="00C843BA">
        <w:rPr>
          <w:sz w:val="22"/>
          <w:szCs w:val="22"/>
        </w:rPr>
        <w:t>to</w:t>
      </w:r>
      <w:r w:rsidRPr="00C843BA">
        <w:rPr>
          <w:spacing w:val="40"/>
          <w:sz w:val="22"/>
          <w:szCs w:val="22"/>
        </w:rPr>
        <w:t xml:space="preserve"> </w:t>
      </w:r>
      <w:r w:rsidRPr="00C843BA">
        <w:rPr>
          <w:sz w:val="22"/>
          <w:szCs w:val="22"/>
        </w:rPr>
        <w:t>pests, diseases,</w:t>
      </w:r>
      <w:r w:rsidRPr="00C843BA">
        <w:rPr>
          <w:spacing w:val="-2"/>
          <w:sz w:val="22"/>
          <w:szCs w:val="22"/>
        </w:rPr>
        <w:t xml:space="preserve"> </w:t>
      </w:r>
      <w:r w:rsidRPr="00C843BA">
        <w:rPr>
          <w:sz w:val="22"/>
          <w:szCs w:val="22"/>
        </w:rPr>
        <w:t>and</w:t>
      </w:r>
      <w:r w:rsidRPr="00C843BA">
        <w:rPr>
          <w:spacing w:val="-4"/>
          <w:sz w:val="22"/>
          <w:szCs w:val="22"/>
        </w:rPr>
        <w:t xml:space="preserve"> </w:t>
      </w:r>
      <w:r w:rsidRPr="00C843BA">
        <w:rPr>
          <w:sz w:val="22"/>
          <w:szCs w:val="22"/>
        </w:rPr>
        <w:t>abiotic</w:t>
      </w:r>
      <w:r w:rsidRPr="00C843BA">
        <w:rPr>
          <w:spacing w:val="-1"/>
          <w:sz w:val="22"/>
          <w:szCs w:val="22"/>
        </w:rPr>
        <w:t xml:space="preserve"> </w:t>
      </w:r>
      <w:r w:rsidRPr="00C843BA">
        <w:rPr>
          <w:sz w:val="22"/>
          <w:szCs w:val="22"/>
        </w:rPr>
        <w:t>stresses, such</w:t>
      </w:r>
      <w:r w:rsidRPr="00C843BA">
        <w:rPr>
          <w:spacing w:val="-2"/>
          <w:sz w:val="22"/>
          <w:szCs w:val="22"/>
        </w:rPr>
        <w:t xml:space="preserve"> </w:t>
      </w:r>
      <w:r w:rsidRPr="00C843BA">
        <w:rPr>
          <w:sz w:val="22"/>
          <w:szCs w:val="22"/>
        </w:rPr>
        <w:t>as</w:t>
      </w:r>
      <w:r w:rsidRPr="00C843BA">
        <w:rPr>
          <w:spacing w:val="-3"/>
          <w:sz w:val="22"/>
          <w:szCs w:val="22"/>
        </w:rPr>
        <w:t xml:space="preserve"> </w:t>
      </w:r>
      <w:r w:rsidRPr="00C843BA">
        <w:rPr>
          <w:sz w:val="22"/>
          <w:szCs w:val="22"/>
        </w:rPr>
        <w:t>high</w:t>
      </w:r>
      <w:r w:rsidRPr="00C843BA">
        <w:rPr>
          <w:spacing w:val="-2"/>
          <w:sz w:val="22"/>
          <w:szCs w:val="22"/>
        </w:rPr>
        <w:t xml:space="preserve"> </w:t>
      </w:r>
      <w:r w:rsidRPr="00C843BA">
        <w:rPr>
          <w:sz w:val="22"/>
          <w:szCs w:val="22"/>
        </w:rPr>
        <w:t>temperatures</w:t>
      </w:r>
      <w:r w:rsidRPr="00C843BA">
        <w:rPr>
          <w:spacing w:val="-4"/>
          <w:sz w:val="22"/>
          <w:szCs w:val="22"/>
        </w:rPr>
        <w:t xml:space="preserve"> </w:t>
      </w:r>
      <w:r w:rsidRPr="00C843BA">
        <w:rPr>
          <w:sz w:val="22"/>
          <w:szCs w:val="22"/>
        </w:rPr>
        <w:t>and</w:t>
      </w:r>
      <w:r w:rsidRPr="00C843BA">
        <w:rPr>
          <w:spacing w:val="-2"/>
          <w:sz w:val="22"/>
          <w:szCs w:val="22"/>
        </w:rPr>
        <w:t xml:space="preserve"> </w:t>
      </w:r>
      <w:r w:rsidRPr="00C843BA">
        <w:rPr>
          <w:sz w:val="22"/>
          <w:szCs w:val="22"/>
        </w:rPr>
        <w:t>moisture</w:t>
      </w:r>
      <w:r w:rsidRPr="00C843BA">
        <w:rPr>
          <w:spacing w:val="-1"/>
          <w:sz w:val="22"/>
          <w:szCs w:val="22"/>
        </w:rPr>
        <w:t xml:space="preserve"> </w:t>
      </w:r>
      <w:r w:rsidRPr="00C843BA">
        <w:rPr>
          <w:sz w:val="22"/>
          <w:szCs w:val="22"/>
        </w:rPr>
        <w:t>stress.</w:t>
      </w:r>
      <w:r w:rsidRPr="00C843BA">
        <w:rPr>
          <w:spacing w:val="-2"/>
          <w:sz w:val="22"/>
          <w:szCs w:val="22"/>
        </w:rPr>
        <w:t xml:space="preserve"> </w:t>
      </w:r>
      <w:r w:rsidRPr="00C843BA">
        <w:rPr>
          <w:sz w:val="22"/>
          <w:szCs w:val="22"/>
        </w:rPr>
        <w:t>The</w:t>
      </w:r>
      <w:r w:rsidRPr="00C843BA">
        <w:rPr>
          <w:spacing w:val="40"/>
          <w:sz w:val="22"/>
          <w:szCs w:val="22"/>
        </w:rPr>
        <w:t xml:space="preserve"> </w:t>
      </w:r>
      <w:r w:rsidRPr="00C843BA">
        <w:rPr>
          <w:sz w:val="22"/>
          <w:szCs w:val="22"/>
        </w:rPr>
        <w:t xml:space="preserve">current standard advises </w:t>
      </w:r>
      <w:r w:rsidR="00DE7096" w:rsidRPr="00C843BA">
        <w:rPr>
          <w:sz w:val="22"/>
          <w:szCs w:val="22"/>
        </w:rPr>
        <w:t xml:space="preserve">the </w:t>
      </w:r>
      <w:r w:rsidRPr="00C843BA">
        <w:rPr>
          <w:sz w:val="22"/>
          <w:szCs w:val="22"/>
        </w:rPr>
        <w:t>protection of germplasm bank material inside a structure.</w:t>
      </w:r>
    </w:p>
    <w:p w14:paraId="7E0ACBEE" w14:textId="77777777" w:rsidR="00752B09" w:rsidRPr="00C843BA" w:rsidRDefault="00752B09" w:rsidP="00DF6347">
      <w:pPr>
        <w:pStyle w:val="BodyText"/>
        <w:rPr>
          <w:sz w:val="22"/>
          <w:szCs w:val="22"/>
        </w:rPr>
      </w:pPr>
    </w:p>
    <w:p w14:paraId="7E0ACBF1" w14:textId="0056B137" w:rsidR="00752B09" w:rsidRPr="00C843BA" w:rsidRDefault="0058718C" w:rsidP="00DF6347">
      <w:pPr>
        <w:pStyle w:val="BodyText"/>
        <w:jc w:val="both"/>
        <w:rPr>
          <w:sz w:val="22"/>
          <w:szCs w:val="22"/>
        </w:rPr>
      </w:pPr>
      <w:r w:rsidRPr="00C843BA">
        <w:rPr>
          <w:sz w:val="22"/>
          <w:szCs w:val="22"/>
        </w:rPr>
        <w:t>Many</w:t>
      </w:r>
      <w:r w:rsidRPr="00C843BA">
        <w:rPr>
          <w:spacing w:val="-5"/>
          <w:sz w:val="22"/>
          <w:szCs w:val="22"/>
        </w:rPr>
        <w:t xml:space="preserve"> </w:t>
      </w:r>
      <w:r w:rsidRPr="00C843BA">
        <w:rPr>
          <w:sz w:val="22"/>
          <w:szCs w:val="22"/>
        </w:rPr>
        <w:t>germplasm banks</w:t>
      </w:r>
      <w:r w:rsidRPr="00C843BA">
        <w:rPr>
          <w:spacing w:val="-4"/>
          <w:sz w:val="22"/>
          <w:szCs w:val="22"/>
        </w:rPr>
        <w:t xml:space="preserve"> </w:t>
      </w:r>
      <w:proofErr w:type="gramStart"/>
      <w:r w:rsidRPr="00C843BA">
        <w:rPr>
          <w:sz w:val="22"/>
          <w:szCs w:val="22"/>
        </w:rPr>
        <w:t>established</w:t>
      </w:r>
      <w:proofErr w:type="gramEnd"/>
      <w:r w:rsidRPr="00C843BA">
        <w:rPr>
          <w:spacing w:val="-1"/>
          <w:sz w:val="22"/>
          <w:szCs w:val="22"/>
        </w:rPr>
        <w:t xml:space="preserve"> </w:t>
      </w:r>
      <w:r w:rsidRPr="00C843BA">
        <w:rPr>
          <w:sz w:val="22"/>
          <w:szCs w:val="22"/>
        </w:rPr>
        <w:t>in</w:t>
      </w:r>
      <w:r w:rsidRPr="00C843BA">
        <w:rPr>
          <w:spacing w:val="-3"/>
          <w:sz w:val="22"/>
          <w:szCs w:val="22"/>
        </w:rPr>
        <w:t xml:space="preserve"> </w:t>
      </w:r>
      <w:r w:rsidRPr="00C843BA">
        <w:rPr>
          <w:sz w:val="22"/>
          <w:szCs w:val="22"/>
        </w:rPr>
        <w:t>the twentieth</w:t>
      </w:r>
      <w:r w:rsidRPr="00C843BA">
        <w:rPr>
          <w:spacing w:val="-2"/>
          <w:sz w:val="22"/>
          <w:szCs w:val="22"/>
        </w:rPr>
        <w:t xml:space="preserve"> </w:t>
      </w:r>
      <w:r w:rsidRPr="00C843BA">
        <w:rPr>
          <w:sz w:val="22"/>
          <w:szCs w:val="22"/>
        </w:rPr>
        <w:t>century</w:t>
      </w:r>
      <w:r w:rsidRPr="00C843BA">
        <w:rPr>
          <w:spacing w:val="-4"/>
          <w:sz w:val="22"/>
          <w:szCs w:val="22"/>
        </w:rPr>
        <w:t xml:space="preserve"> </w:t>
      </w:r>
      <w:r w:rsidRPr="00C843BA">
        <w:rPr>
          <w:sz w:val="22"/>
          <w:szCs w:val="22"/>
        </w:rPr>
        <w:t>and</w:t>
      </w:r>
      <w:r w:rsidRPr="00C843BA">
        <w:rPr>
          <w:spacing w:val="-4"/>
          <w:sz w:val="22"/>
          <w:szCs w:val="22"/>
        </w:rPr>
        <w:t xml:space="preserve"> </w:t>
      </w:r>
      <w:r w:rsidRPr="00C843BA">
        <w:rPr>
          <w:sz w:val="22"/>
          <w:szCs w:val="22"/>
        </w:rPr>
        <w:t>earlier</w:t>
      </w:r>
      <w:r w:rsidRPr="00C843BA">
        <w:rPr>
          <w:spacing w:val="-3"/>
          <w:sz w:val="22"/>
          <w:szCs w:val="22"/>
        </w:rPr>
        <w:t xml:space="preserve"> </w:t>
      </w:r>
      <w:r w:rsidRPr="00C843BA">
        <w:rPr>
          <w:sz w:val="22"/>
          <w:szCs w:val="22"/>
        </w:rPr>
        <w:t>include</w:t>
      </w:r>
      <w:r w:rsidRPr="00C843BA">
        <w:rPr>
          <w:spacing w:val="40"/>
          <w:sz w:val="22"/>
          <w:szCs w:val="22"/>
        </w:rPr>
        <w:t xml:space="preserve"> </w:t>
      </w:r>
      <w:r w:rsidRPr="00C843BA">
        <w:rPr>
          <w:sz w:val="22"/>
          <w:szCs w:val="22"/>
        </w:rPr>
        <w:t xml:space="preserve">genotypes of unknown phytosanitary status. </w:t>
      </w:r>
      <w:r w:rsidR="00824AEC">
        <w:rPr>
          <w:sz w:val="22"/>
          <w:szCs w:val="22"/>
        </w:rPr>
        <w:t>Currently</w:t>
      </w:r>
      <w:r w:rsidRPr="00C843BA">
        <w:rPr>
          <w:sz w:val="22"/>
          <w:szCs w:val="22"/>
        </w:rPr>
        <w:t>, only sanitized genotypes are</w:t>
      </w:r>
      <w:r w:rsidRPr="00C843BA">
        <w:rPr>
          <w:spacing w:val="40"/>
          <w:sz w:val="22"/>
          <w:szCs w:val="22"/>
        </w:rPr>
        <w:t xml:space="preserve"> </w:t>
      </w:r>
      <w:r w:rsidRPr="00C843BA">
        <w:rPr>
          <w:sz w:val="22"/>
          <w:szCs w:val="22"/>
        </w:rPr>
        <w:t>maintained, and the addition</w:t>
      </w:r>
      <w:r w:rsidRPr="00C843BA">
        <w:rPr>
          <w:spacing w:val="6"/>
          <w:sz w:val="22"/>
          <w:szCs w:val="22"/>
        </w:rPr>
        <w:t xml:space="preserve"> </w:t>
      </w:r>
      <w:r w:rsidRPr="00C843BA">
        <w:rPr>
          <w:sz w:val="22"/>
          <w:szCs w:val="22"/>
        </w:rPr>
        <w:t>of</w:t>
      </w:r>
      <w:r w:rsidRPr="00C843BA">
        <w:rPr>
          <w:spacing w:val="8"/>
          <w:sz w:val="22"/>
          <w:szCs w:val="22"/>
        </w:rPr>
        <w:t xml:space="preserve"> </w:t>
      </w:r>
      <w:r w:rsidRPr="00C843BA">
        <w:rPr>
          <w:sz w:val="22"/>
          <w:szCs w:val="22"/>
        </w:rPr>
        <w:t>new</w:t>
      </w:r>
      <w:r w:rsidRPr="00C843BA">
        <w:rPr>
          <w:spacing w:val="2"/>
          <w:sz w:val="22"/>
          <w:szCs w:val="22"/>
        </w:rPr>
        <w:t xml:space="preserve"> </w:t>
      </w:r>
      <w:r w:rsidRPr="00C843BA">
        <w:rPr>
          <w:sz w:val="22"/>
          <w:szCs w:val="22"/>
        </w:rPr>
        <w:t>genotypes</w:t>
      </w:r>
      <w:r w:rsidRPr="00C843BA">
        <w:rPr>
          <w:spacing w:val="7"/>
          <w:sz w:val="22"/>
          <w:szCs w:val="22"/>
        </w:rPr>
        <w:t xml:space="preserve"> </w:t>
      </w:r>
      <w:r w:rsidRPr="00C843BA">
        <w:rPr>
          <w:sz w:val="22"/>
          <w:szCs w:val="22"/>
        </w:rPr>
        <w:t>to</w:t>
      </w:r>
      <w:r w:rsidRPr="00C843BA">
        <w:rPr>
          <w:spacing w:val="11"/>
          <w:sz w:val="22"/>
          <w:szCs w:val="22"/>
        </w:rPr>
        <w:t xml:space="preserve"> </w:t>
      </w:r>
      <w:r w:rsidRPr="00C843BA">
        <w:rPr>
          <w:sz w:val="22"/>
          <w:szCs w:val="22"/>
        </w:rPr>
        <w:t>a</w:t>
      </w:r>
      <w:r w:rsidRPr="00C843BA">
        <w:rPr>
          <w:spacing w:val="6"/>
          <w:sz w:val="22"/>
          <w:szCs w:val="22"/>
        </w:rPr>
        <w:t xml:space="preserve"> </w:t>
      </w:r>
      <w:r w:rsidRPr="00C843BA">
        <w:rPr>
          <w:sz w:val="22"/>
          <w:szCs w:val="22"/>
        </w:rPr>
        <w:t>germplasm</w:t>
      </w:r>
      <w:r w:rsidRPr="00C843BA">
        <w:rPr>
          <w:spacing w:val="7"/>
          <w:sz w:val="22"/>
          <w:szCs w:val="22"/>
        </w:rPr>
        <w:t xml:space="preserve"> </w:t>
      </w:r>
      <w:r w:rsidRPr="00C843BA">
        <w:rPr>
          <w:sz w:val="22"/>
          <w:szCs w:val="22"/>
        </w:rPr>
        <w:t>bank</w:t>
      </w:r>
      <w:r w:rsidRPr="00C843BA">
        <w:rPr>
          <w:spacing w:val="4"/>
          <w:sz w:val="22"/>
          <w:szCs w:val="22"/>
        </w:rPr>
        <w:t xml:space="preserve"> </w:t>
      </w:r>
      <w:r w:rsidRPr="00C843BA">
        <w:rPr>
          <w:sz w:val="22"/>
          <w:szCs w:val="22"/>
        </w:rPr>
        <w:t>or</w:t>
      </w:r>
      <w:r w:rsidRPr="00C843BA">
        <w:rPr>
          <w:spacing w:val="7"/>
          <w:sz w:val="22"/>
          <w:szCs w:val="22"/>
        </w:rPr>
        <w:t xml:space="preserve"> </w:t>
      </w:r>
      <w:r w:rsidRPr="00C843BA">
        <w:rPr>
          <w:sz w:val="22"/>
          <w:szCs w:val="22"/>
        </w:rPr>
        <w:t>release</w:t>
      </w:r>
      <w:r w:rsidRPr="00C843BA">
        <w:rPr>
          <w:spacing w:val="6"/>
          <w:sz w:val="22"/>
          <w:szCs w:val="22"/>
        </w:rPr>
        <w:t xml:space="preserve"> </w:t>
      </w:r>
      <w:r w:rsidRPr="00C843BA">
        <w:rPr>
          <w:sz w:val="22"/>
          <w:szCs w:val="22"/>
        </w:rPr>
        <w:t>of</w:t>
      </w:r>
      <w:r w:rsidRPr="00C843BA">
        <w:rPr>
          <w:spacing w:val="75"/>
          <w:sz w:val="22"/>
          <w:szCs w:val="22"/>
        </w:rPr>
        <w:t xml:space="preserve"> </w:t>
      </w:r>
      <w:r w:rsidRPr="00C843BA">
        <w:rPr>
          <w:sz w:val="22"/>
          <w:szCs w:val="22"/>
        </w:rPr>
        <w:t>genotypes</w:t>
      </w:r>
      <w:r w:rsidRPr="00C843BA">
        <w:rPr>
          <w:spacing w:val="3"/>
          <w:sz w:val="22"/>
          <w:szCs w:val="22"/>
        </w:rPr>
        <w:t xml:space="preserve"> </w:t>
      </w:r>
      <w:r w:rsidRPr="00C843BA">
        <w:rPr>
          <w:sz w:val="22"/>
          <w:szCs w:val="22"/>
        </w:rPr>
        <w:t>from</w:t>
      </w:r>
      <w:r w:rsidRPr="00C843BA">
        <w:rPr>
          <w:spacing w:val="6"/>
          <w:sz w:val="22"/>
          <w:szCs w:val="22"/>
        </w:rPr>
        <w:t xml:space="preserve"> </w:t>
      </w:r>
      <w:r w:rsidRPr="00C843BA">
        <w:rPr>
          <w:sz w:val="22"/>
          <w:szCs w:val="22"/>
        </w:rPr>
        <w:t>the</w:t>
      </w:r>
      <w:r w:rsidRPr="00C843BA">
        <w:rPr>
          <w:spacing w:val="6"/>
          <w:sz w:val="22"/>
          <w:szCs w:val="22"/>
        </w:rPr>
        <w:t xml:space="preserve"> </w:t>
      </w:r>
      <w:r w:rsidRPr="00C843BA">
        <w:rPr>
          <w:sz w:val="22"/>
          <w:szCs w:val="22"/>
        </w:rPr>
        <w:t>bank</w:t>
      </w:r>
      <w:r w:rsidRPr="00C843BA">
        <w:rPr>
          <w:spacing w:val="8"/>
          <w:sz w:val="22"/>
          <w:szCs w:val="22"/>
        </w:rPr>
        <w:t xml:space="preserve"> </w:t>
      </w:r>
      <w:r w:rsidRPr="00C843BA">
        <w:rPr>
          <w:spacing w:val="-5"/>
          <w:sz w:val="22"/>
          <w:szCs w:val="22"/>
        </w:rPr>
        <w:t>to</w:t>
      </w:r>
      <w:r w:rsidR="00DE7096" w:rsidRPr="00C843BA">
        <w:rPr>
          <w:spacing w:val="-5"/>
          <w:sz w:val="22"/>
          <w:szCs w:val="22"/>
        </w:rPr>
        <w:t xml:space="preserve"> </w:t>
      </w:r>
      <w:r w:rsidRPr="00C843BA">
        <w:rPr>
          <w:sz w:val="22"/>
          <w:szCs w:val="22"/>
        </w:rPr>
        <w:t>a</w:t>
      </w:r>
      <w:r w:rsidRPr="00C843BA">
        <w:rPr>
          <w:spacing w:val="-5"/>
          <w:sz w:val="22"/>
          <w:szCs w:val="22"/>
        </w:rPr>
        <w:t xml:space="preserve"> </w:t>
      </w:r>
      <w:r w:rsidRPr="00C843BA">
        <w:rPr>
          <w:sz w:val="22"/>
          <w:szCs w:val="22"/>
        </w:rPr>
        <w:t>certification</w:t>
      </w:r>
      <w:r w:rsidRPr="00C843BA">
        <w:rPr>
          <w:spacing w:val="-7"/>
          <w:sz w:val="22"/>
          <w:szCs w:val="22"/>
        </w:rPr>
        <w:t xml:space="preserve"> </w:t>
      </w:r>
      <w:r w:rsidRPr="00C843BA">
        <w:rPr>
          <w:sz w:val="22"/>
          <w:szCs w:val="22"/>
        </w:rPr>
        <w:t>or</w:t>
      </w:r>
      <w:r w:rsidRPr="00C843BA">
        <w:rPr>
          <w:spacing w:val="-9"/>
          <w:sz w:val="22"/>
          <w:szCs w:val="22"/>
        </w:rPr>
        <w:t xml:space="preserve"> </w:t>
      </w:r>
      <w:r w:rsidRPr="00C843BA">
        <w:rPr>
          <w:sz w:val="22"/>
          <w:szCs w:val="22"/>
        </w:rPr>
        <w:t>clean</w:t>
      </w:r>
      <w:r w:rsidRPr="00C843BA">
        <w:rPr>
          <w:spacing w:val="-10"/>
          <w:sz w:val="22"/>
          <w:szCs w:val="22"/>
        </w:rPr>
        <w:t xml:space="preserve"> </w:t>
      </w:r>
      <w:r w:rsidRPr="00C843BA">
        <w:rPr>
          <w:sz w:val="22"/>
          <w:szCs w:val="22"/>
        </w:rPr>
        <w:t>plant system</w:t>
      </w:r>
      <w:r w:rsidRPr="00C843BA">
        <w:rPr>
          <w:spacing w:val="-2"/>
          <w:sz w:val="22"/>
          <w:szCs w:val="22"/>
        </w:rPr>
        <w:t xml:space="preserve"> </w:t>
      </w:r>
      <w:r w:rsidRPr="00C843BA">
        <w:rPr>
          <w:sz w:val="22"/>
          <w:szCs w:val="22"/>
        </w:rPr>
        <w:t>requires</w:t>
      </w:r>
      <w:r w:rsidRPr="00C843BA">
        <w:rPr>
          <w:spacing w:val="-6"/>
          <w:sz w:val="22"/>
          <w:szCs w:val="22"/>
        </w:rPr>
        <w:t xml:space="preserve"> </w:t>
      </w:r>
      <w:r w:rsidR="00FA6695">
        <w:rPr>
          <w:spacing w:val="-6"/>
          <w:sz w:val="22"/>
          <w:szCs w:val="22"/>
        </w:rPr>
        <w:t xml:space="preserve">that </w:t>
      </w:r>
      <w:r w:rsidRPr="00C843BA">
        <w:rPr>
          <w:sz w:val="22"/>
          <w:szCs w:val="22"/>
        </w:rPr>
        <w:t>a</w:t>
      </w:r>
      <w:r w:rsidRPr="00C843BA">
        <w:rPr>
          <w:spacing w:val="-3"/>
          <w:sz w:val="22"/>
          <w:szCs w:val="22"/>
        </w:rPr>
        <w:t xml:space="preserve"> </w:t>
      </w:r>
      <w:r w:rsidRPr="00C843BA">
        <w:rPr>
          <w:sz w:val="22"/>
          <w:szCs w:val="22"/>
        </w:rPr>
        <w:t>sanitation</w:t>
      </w:r>
      <w:r w:rsidRPr="00C843BA">
        <w:rPr>
          <w:spacing w:val="40"/>
          <w:sz w:val="22"/>
          <w:szCs w:val="22"/>
        </w:rPr>
        <w:t xml:space="preserve"> </w:t>
      </w:r>
      <w:r w:rsidRPr="00C843BA">
        <w:rPr>
          <w:sz w:val="22"/>
          <w:szCs w:val="22"/>
        </w:rPr>
        <w:t>program</w:t>
      </w:r>
      <w:r w:rsidRPr="00C843BA">
        <w:rPr>
          <w:spacing w:val="-4"/>
          <w:sz w:val="22"/>
          <w:szCs w:val="22"/>
        </w:rPr>
        <w:t xml:space="preserve"> </w:t>
      </w:r>
      <w:r w:rsidRPr="00C843BA">
        <w:rPr>
          <w:sz w:val="22"/>
          <w:szCs w:val="22"/>
        </w:rPr>
        <w:t>be</w:t>
      </w:r>
      <w:r w:rsidRPr="00C843BA">
        <w:rPr>
          <w:spacing w:val="-5"/>
          <w:sz w:val="22"/>
          <w:szCs w:val="22"/>
        </w:rPr>
        <w:t xml:space="preserve"> </w:t>
      </w:r>
      <w:r w:rsidRPr="00C843BA">
        <w:rPr>
          <w:sz w:val="22"/>
          <w:szCs w:val="22"/>
        </w:rPr>
        <w:t>in</w:t>
      </w:r>
      <w:r w:rsidRPr="00C843BA">
        <w:rPr>
          <w:spacing w:val="-7"/>
          <w:sz w:val="22"/>
          <w:szCs w:val="22"/>
        </w:rPr>
        <w:t xml:space="preserve"> </w:t>
      </w:r>
      <w:r w:rsidRPr="00C843BA">
        <w:rPr>
          <w:sz w:val="22"/>
          <w:szCs w:val="22"/>
        </w:rPr>
        <w:t>place.</w:t>
      </w:r>
      <w:r w:rsidRPr="00C843BA">
        <w:rPr>
          <w:spacing w:val="-7"/>
          <w:sz w:val="22"/>
          <w:szCs w:val="22"/>
        </w:rPr>
        <w:t xml:space="preserve"> </w:t>
      </w:r>
      <w:r w:rsidRPr="00C843BA">
        <w:rPr>
          <w:sz w:val="22"/>
          <w:szCs w:val="22"/>
        </w:rPr>
        <w:t>Sanitation</w:t>
      </w:r>
      <w:r w:rsidRPr="00C843BA">
        <w:rPr>
          <w:spacing w:val="-6"/>
          <w:sz w:val="22"/>
          <w:szCs w:val="22"/>
        </w:rPr>
        <w:t xml:space="preserve"> </w:t>
      </w:r>
      <w:r w:rsidRPr="00C843BA">
        <w:rPr>
          <w:sz w:val="22"/>
          <w:szCs w:val="22"/>
        </w:rPr>
        <w:t>of propagative material can occur before the</w:t>
      </w:r>
      <w:r w:rsidRPr="00C843BA">
        <w:rPr>
          <w:spacing w:val="-1"/>
          <w:sz w:val="22"/>
          <w:szCs w:val="22"/>
        </w:rPr>
        <w:t xml:space="preserve"> </w:t>
      </w:r>
      <w:r w:rsidRPr="00C843BA">
        <w:rPr>
          <w:sz w:val="22"/>
          <w:szCs w:val="22"/>
        </w:rPr>
        <w:t>material is</w:t>
      </w:r>
      <w:r w:rsidRPr="00C843BA">
        <w:rPr>
          <w:spacing w:val="40"/>
          <w:sz w:val="22"/>
          <w:szCs w:val="22"/>
        </w:rPr>
        <w:t xml:space="preserve"> </w:t>
      </w:r>
      <w:r w:rsidRPr="00C843BA">
        <w:rPr>
          <w:sz w:val="22"/>
          <w:szCs w:val="22"/>
        </w:rPr>
        <w:t>added to the germplasm bank, while the material is within the bank, or before the material</w:t>
      </w:r>
      <w:r w:rsidRPr="00C843BA">
        <w:rPr>
          <w:spacing w:val="40"/>
          <w:sz w:val="22"/>
          <w:szCs w:val="22"/>
        </w:rPr>
        <w:t xml:space="preserve"> </w:t>
      </w:r>
      <w:r w:rsidRPr="00C843BA">
        <w:rPr>
          <w:sz w:val="22"/>
          <w:szCs w:val="22"/>
        </w:rPr>
        <w:t>is released to a certification or clean plant system. The latter option is mostly associated</w:t>
      </w:r>
      <w:r w:rsidRPr="00C843BA">
        <w:rPr>
          <w:spacing w:val="40"/>
          <w:sz w:val="22"/>
          <w:szCs w:val="22"/>
        </w:rPr>
        <w:t xml:space="preserve"> </w:t>
      </w:r>
      <w:r w:rsidRPr="00C843BA">
        <w:rPr>
          <w:sz w:val="22"/>
          <w:szCs w:val="22"/>
        </w:rPr>
        <w:t>with accessions acquired prior to the adoption of current phytosanitary standards; current</w:t>
      </w:r>
      <w:r w:rsidRPr="00C843BA">
        <w:rPr>
          <w:spacing w:val="40"/>
          <w:sz w:val="22"/>
          <w:szCs w:val="22"/>
        </w:rPr>
        <w:t xml:space="preserve"> </w:t>
      </w:r>
      <w:r w:rsidRPr="00C843BA">
        <w:rPr>
          <w:sz w:val="22"/>
          <w:szCs w:val="22"/>
        </w:rPr>
        <w:t>practice is to have clean material in the germplasm bank.</w:t>
      </w:r>
      <w:r w:rsidR="00001211" w:rsidRPr="00C843BA">
        <w:rPr>
          <w:sz w:val="22"/>
          <w:szCs w:val="22"/>
        </w:rPr>
        <w:t xml:space="preserve"> Therefore, </w:t>
      </w:r>
      <w:r w:rsidR="00FF67B6" w:rsidRPr="00C843BA">
        <w:rPr>
          <w:sz w:val="22"/>
          <w:szCs w:val="22"/>
        </w:rPr>
        <w:t xml:space="preserve">an </w:t>
      </w:r>
      <w:r w:rsidR="00001211" w:rsidRPr="00C843BA">
        <w:rPr>
          <w:sz w:val="22"/>
          <w:szCs w:val="22"/>
        </w:rPr>
        <w:t>annual diagnostic is recommended to detect HLB.</w:t>
      </w:r>
    </w:p>
    <w:p w14:paraId="7E0ACBF2" w14:textId="77777777" w:rsidR="00752B09" w:rsidRPr="00C843BA" w:rsidRDefault="00752B09" w:rsidP="00DF6347">
      <w:pPr>
        <w:pStyle w:val="BodyText"/>
        <w:spacing w:before="1"/>
        <w:rPr>
          <w:sz w:val="22"/>
          <w:szCs w:val="22"/>
        </w:rPr>
      </w:pPr>
    </w:p>
    <w:p w14:paraId="7E0ACBF3" w14:textId="2C6E7ECA" w:rsidR="00752B09" w:rsidRPr="00C843BA" w:rsidRDefault="0058718C" w:rsidP="00DF6347">
      <w:pPr>
        <w:pStyle w:val="BodyText"/>
        <w:jc w:val="both"/>
        <w:rPr>
          <w:sz w:val="22"/>
          <w:szCs w:val="22"/>
        </w:rPr>
      </w:pPr>
      <w:r w:rsidRPr="00C843BA">
        <w:rPr>
          <w:sz w:val="22"/>
          <w:szCs w:val="22"/>
        </w:rPr>
        <w:t>Documentation of material maintained in a germplasm bank is crucial. At a minimum, origin data and unique identifiers for genotype and individual trees as well as management information (e.g.</w:t>
      </w:r>
      <w:r w:rsidR="00001211" w:rsidRPr="00C843BA">
        <w:rPr>
          <w:sz w:val="22"/>
          <w:szCs w:val="22"/>
        </w:rPr>
        <w:t>,</w:t>
      </w:r>
      <w:r w:rsidRPr="00C843BA">
        <w:rPr>
          <w:sz w:val="22"/>
          <w:szCs w:val="22"/>
        </w:rPr>
        <w:t xml:space="preserve"> propagation, location) are necessary. As much additional characterization and evaluation data as possible should be obtained and recorded.</w:t>
      </w:r>
      <w:r w:rsidR="00001211" w:rsidRPr="00C843BA">
        <w:rPr>
          <w:sz w:val="22"/>
          <w:szCs w:val="22"/>
        </w:rPr>
        <w:t xml:space="preserve"> Each tree </w:t>
      </w:r>
      <w:r w:rsidR="00D427E3">
        <w:rPr>
          <w:sz w:val="22"/>
          <w:szCs w:val="22"/>
        </w:rPr>
        <w:t>must</w:t>
      </w:r>
      <w:r w:rsidR="00001211" w:rsidRPr="00C843BA">
        <w:rPr>
          <w:sz w:val="22"/>
          <w:szCs w:val="22"/>
        </w:rPr>
        <w:t xml:space="preserve"> have a registration number on a permanent label. </w:t>
      </w:r>
    </w:p>
    <w:p w14:paraId="7E0ACBF4" w14:textId="77777777" w:rsidR="00752B09" w:rsidRPr="00C843BA" w:rsidRDefault="00752B09" w:rsidP="00DF6347">
      <w:pPr>
        <w:pStyle w:val="BodyText"/>
        <w:rPr>
          <w:sz w:val="22"/>
          <w:szCs w:val="22"/>
        </w:rPr>
      </w:pPr>
    </w:p>
    <w:p w14:paraId="7E0ACBF5" w14:textId="48C84253" w:rsidR="00752B09" w:rsidRPr="00C843BA" w:rsidRDefault="00295143" w:rsidP="00DF6347">
      <w:pPr>
        <w:pStyle w:val="Heading2"/>
        <w:rPr>
          <w:rFonts w:cs="Arial"/>
        </w:rPr>
      </w:pPr>
      <w:bookmarkStart w:id="26" w:name="_bookmark9"/>
      <w:bookmarkStart w:id="27" w:name="_Toc146878481"/>
      <w:bookmarkEnd w:id="26"/>
      <w:r w:rsidRPr="00C843BA">
        <w:rPr>
          <w:rFonts w:cs="Arial"/>
        </w:rPr>
        <w:t xml:space="preserve">1.6 </w:t>
      </w:r>
      <w:r w:rsidR="0058718C" w:rsidRPr="00C843BA">
        <w:rPr>
          <w:rFonts w:cs="Arial"/>
        </w:rPr>
        <w:t>Foundation</w:t>
      </w:r>
      <w:r w:rsidR="0058718C" w:rsidRPr="00C843BA">
        <w:rPr>
          <w:rFonts w:cs="Arial"/>
          <w:spacing w:val="3"/>
        </w:rPr>
        <w:t xml:space="preserve"> </w:t>
      </w:r>
      <w:r w:rsidR="0058718C" w:rsidRPr="00C843BA">
        <w:rPr>
          <w:rFonts w:cs="Arial"/>
          <w:spacing w:val="-4"/>
        </w:rPr>
        <w:t>block</w:t>
      </w:r>
      <w:bookmarkEnd w:id="27"/>
    </w:p>
    <w:p w14:paraId="7E0ACBF6" w14:textId="77777777" w:rsidR="00752B09" w:rsidRPr="00C843BA" w:rsidRDefault="00752B09" w:rsidP="00DF6347"/>
    <w:p w14:paraId="7E0ACBF7" w14:textId="7E8FD7A7" w:rsidR="00752B09" w:rsidRPr="00C843BA" w:rsidRDefault="0058718C" w:rsidP="00DF6347">
      <w:pPr>
        <w:pStyle w:val="BodyText"/>
        <w:jc w:val="both"/>
        <w:rPr>
          <w:sz w:val="22"/>
          <w:szCs w:val="22"/>
        </w:rPr>
      </w:pPr>
      <w:r w:rsidRPr="00C843BA">
        <w:rPr>
          <w:sz w:val="22"/>
          <w:szCs w:val="22"/>
        </w:rPr>
        <w:t>The</w:t>
      </w:r>
      <w:r w:rsidRPr="00C843BA">
        <w:rPr>
          <w:spacing w:val="-4"/>
          <w:sz w:val="22"/>
          <w:szCs w:val="22"/>
        </w:rPr>
        <w:t xml:space="preserve"> </w:t>
      </w:r>
      <w:r w:rsidRPr="00C843BA">
        <w:rPr>
          <w:sz w:val="22"/>
          <w:szCs w:val="22"/>
        </w:rPr>
        <w:t>basis</w:t>
      </w:r>
      <w:r w:rsidRPr="00C843BA">
        <w:rPr>
          <w:spacing w:val="-8"/>
          <w:sz w:val="22"/>
          <w:szCs w:val="22"/>
        </w:rPr>
        <w:t xml:space="preserve"> </w:t>
      </w:r>
      <w:r w:rsidRPr="00C843BA">
        <w:rPr>
          <w:sz w:val="22"/>
          <w:szCs w:val="22"/>
        </w:rPr>
        <w:t>for</w:t>
      </w:r>
      <w:r w:rsidRPr="00C843BA">
        <w:rPr>
          <w:spacing w:val="-8"/>
          <w:sz w:val="22"/>
          <w:szCs w:val="22"/>
        </w:rPr>
        <w:t xml:space="preserve"> </w:t>
      </w:r>
      <w:r w:rsidRPr="00C843BA">
        <w:rPr>
          <w:sz w:val="22"/>
          <w:szCs w:val="22"/>
        </w:rPr>
        <w:t>all</w:t>
      </w:r>
      <w:r w:rsidRPr="00C843BA">
        <w:rPr>
          <w:spacing w:val="-8"/>
          <w:sz w:val="22"/>
          <w:szCs w:val="22"/>
        </w:rPr>
        <w:t xml:space="preserve"> </w:t>
      </w:r>
      <w:r w:rsidRPr="00C843BA">
        <w:rPr>
          <w:sz w:val="22"/>
          <w:szCs w:val="22"/>
        </w:rPr>
        <w:t>further</w:t>
      </w:r>
      <w:r w:rsidRPr="00C843BA">
        <w:rPr>
          <w:spacing w:val="-5"/>
          <w:sz w:val="22"/>
          <w:szCs w:val="22"/>
        </w:rPr>
        <w:t xml:space="preserve"> </w:t>
      </w:r>
      <w:r w:rsidRPr="00C843BA">
        <w:rPr>
          <w:sz w:val="22"/>
          <w:szCs w:val="22"/>
        </w:rPr>
        <w:t>propagation</w:t>
      </w:r>
      <w:r w:rsidRPr="00C843BA">
        <w:rPr>
          <w:spacing w:val="-1"/>
          <w:sz w:val="22"/>
          <w:szCs w:val="22"/>
        </w:rPr>
        <w:t xml:space="preserve"> </w:t>
      </w:r>
      <w:r w:rsidRPr="00C843BA">
        <w:rPr>
          <w:sz w:val="22"/>
          <w:szCs w:val="22"/>
        </w:rPr>
        <w:t>in</w:t>
      </w:r>
      <w:r w:rsidRPr="00C843BA">
        <w:rPr>
          <w:spacing w:val="-6"/>
          <w:sz w:val="22"/>
          <w:szCs w:val="22"/>
        </w:rPr>
        <w:t xml:space="preserve"> </w:t>
      </w:r>
      <w:r w:rsidRPr="00C843BA">
        <w:rPr>
          <w:sz w:val="22"/>
          <w:szCs w:val="22"/>
        </w:rPr>
        <w:t>a</w:t>
      </w:r>
      <w:r w:rsidRPr="00C843BA">
        <w:rPr>
          <w:spacing w:val="-4"/>
          <w:sz w:val="22"/>
          <w:szCs w:val="22"/>
        </w:rPr>
        <w:t xml:space="preserve"> </w:t>
      </w:r>
      <w:r w:rsidRPr="00C843BA">
        <w:rPr>
          <w:sz w:val="22"/>
          <w:szCs w:val="22"/>
        </w:rPr>
        <w:t>certification</w:t>
      </w:r>
      <w:r w:rsidRPr="00C843BA">
        <w:rPr>
          <w:spacing w:val="-4"/>
          <w:sz w:val="22"/>
          <w:szCs w:val="22"/>
        </w:rPr>
        <w:t xml:space="preserve"> </w:t>
      </w:r>
      <w:r w:rsidRPr="00C843BA">
        <w:rPr>
          <w:sz w:val="22"/>
          <w:szCs w:val="22"/>
        </w:rPr>
        <w:t>or clean</w:t>
      </w:r>
      <w:r w:rsidRPr="00C843BA">
        <w:rPr>
          <w:spacing w:val="-6"/>
          <w:sz w:val="22"/>
          <w:szCs w:val="22"/>
        </w:rPr>
        <w:t xml:space="preserve"> </w:t>
      </w:r>
      <w:r w:rsidRPr="00C843BA">
        <w:rPr>
          <w:sz w:val="22"/>
          <w:szCs w:val="22"/>
        </w:rPr>
        <w:t>plant</w:t>
      </w:r>
      <w:r w:rsidRPr="00C843BA">
        <w:rPr>
          <w:spacing w:val="-4"/>
          <w:sz w:val="22"/>
          <w:szCs w:val="22"/>
        </w:rPr>
        <w:t xml:space="preserve"> </w:t>
      </w:r>
      <w:r w:rsidRPr="00C843BA">
        <w:rPr>
          <w:sz w:val="22"/>
          <w:szCs w:val="22"/>
        </w:rPr>
        <w:t>system is</w:t>
      </w:r>
      <w:r w:rsidRPr="00C843BA">
        <w:rPr>
          <w:spacing w:val="-6"/>
          <w:sz w:val="22"/>
          <w:szCs w:val="22"/>
        </w:rPr>
        <w:t xml:space="preserve"> </w:t>
      </w:r>
      <w:r w:rsidRPr="00C843BA">
        <w:rPr>
          <w:sz w:val="22"/>
          <w:szCs w:val="22"/>
        </w:rPr>
        <w:t>the</w:t>
      </w:r>
      <w:r w:rsidRPr="00C843BA">
        <w:rPr>
          <w:spacing w:val="40"/>
          <w:sz w:val="22"/>
          <w:szCs w:val="22"/>
        </w:rPr>
        <w:t xml:space="preserve"> </w:t>
      </w:r>
      <w:r w:rsidRPr="00C843BA">
        <w:rPr>
          <w:sz w:val="22"/>
          <w:szCs w:val="22"/>
        </w:rPr>
        <w:t>foundation block. The scope of a foundation block is narrower than that of a germplasm</w:t>
      </w:r>
      <w:r w:rsidRPr="00C843BA">
        <w:rPr>
          <w:spacing w:val="40"/>
          <w:sz w:val="22"/>
          <w:szCs w:val="22"/>
        </w:rPr>
        <w:t xml:space="preserve"> </w:t>
      </w:r>
      <w:r w:rsidRPr="00C843BA">
        <w:rPr>
          <w:sz w:val="22"/>
          <w:szCs w:val="22"/>
        </w:rPr>
        <w:t xml:space="preserve">bank. A foundation block directly supports an industry </w:t>
      </w:r>
      <w:r w:rsidR="00C647F1" w:rsidRPr="00C843BA">
        <w:rPr>
          <w:sz w:val="22"/>
          <w:szCs w:val="22"/>
        </w:rPr>
        <w:t>and is comprised of</w:t>
      </w:r>
      <w:r w:rsidRPr="00C843BA">
        <w:rPr>
          <w:sz w:val="22"/>
          <w:szCs w:val="22"/>
        </w:rPr>
        <w:t xml:space="preserve"> commercial</w:t>
      </w:r>
      <w:r w:rsidRPr="00C843BA">
        <w:rPr>
          <w:spacing w:val="40"/>
          <w:sz w:val="22"/>
          <w:szCs w:val="22"/>
        </w:rPr>
        <w:t xml:space="preserve"> </w:t>
      </w:r>
      <w:r w:rsidRPr="00C843BA">
        <w:rPr>
          <w:sz w:val="22"/>
          <w:szCs w:val="22"/>
        </w:rPr>
        <w:t>varieties and</w:t>
      </w:r>
      <w:r w:rsidRPr="00C843BA">
        <w:rPr>
          <w:spacing w:val="-5"/>
          <w:sz w:val="22"/>
          <w:szCs w:val="22"/>
        </w:rPr>
        <w:t xml:space="preserve"> </w:t>
      </w:r>
      <w:r w:rsidRPr="00C843BA">
        <w:rPr>
          <w:sz w:val="22"/>
          <w:szCs w:val="22"/>
        </w:rPr>
        <w:t>varieties</w:t>
      </w:r>
      <w:r w:rsidRPr="00C843BA">
        <w:rPr>
          <w:spacing w:val="-8"/>
          <w:sz w:val="22"/>
          <w:szCs w:val="22"/>
        </w:rPr>
        <w:t xml:space="preserve"> </w:t>
      </w:r>
      <w:r w:rsidRPr="00C843BA">
        <w:rPr>
          <w:sz w:val="22"/>
          <w:szCs w:val="22"/>
        </w:rPr>
        <w:t>with</w:t>
      </w:r>
      <w:r w:rsidRPr="00C843BA">
        <w:rPr>
          <w:spacing w:val="-6"/>
          <w:sz w:val="22"/>
          <w:szCs w:val="22"/>
        </w:rPr>
        <w:t xml:space="preserve"> </w:t>
      </w:r>
      <w:r w:rsidRPr="00C843BA">
        <w:rPr>
          <w:sz w:val="22"/>
          <w:szCs w:val="22"/>
        </w:rPr>
        <w:t>commercial</w:t>
      </w:r>
      <w:r w:rsidRPr="00C843BA">
        <w:rPr>
          <w:spacing w:val="-8"/>
          <w:sz w:val="22"/>
          <w:szCs w:val="22"/>
        </w:rPr>
        <w:t xml:space="preserve"> </w:t>
      </w:r>
      <w:r w:rsidRPr="00C843BA">
        <w:rPr>
          <w:sz w:val="22"/>
          <w:szCs w:val="22"/>
        </w:rPr>
        <w:t>potential.</w:t>
      </w:r>
      <w:r w:rsidRPr="00C843BA">
        <w:rPr>
          <w:spacing w:val="-3"/>
          <w:sz w:val="22"/>
          <w:szCs w:val="22"/>
        </w:rPr>
        <w:t xml:space="preserve"> </w:t>
      </w:r>
      <w:r w:rsidRPr="00C843BA">
        <w:rPr>
          <w:sz w:val="22"/>
          <w:szCs w:val="22"/>
        </w:rPr>
        <w:t>Varieties</w:t>
      </w:r>
      <w:r w:rsidRPr="00C843BA">
        <w:rPr>
          <w:spacing w:val="-8"/>
          <w:sz w:val="22"/>
          <w:szCs w:val="22"/>
        </w:rPr>
        <w:t xml:space="preserve"> </w:t>
      </w:r>
      <w:r w:rsidRPr="00C843BA">
        <w:rPr>
          <w:sz w:val="22"/>
          <w:szCs w:val="22"/>
        </w:rPr>
        <w:t>not</w:t>
      </w:r>
      <w:r w:rsidRPr="00C843BA">
        <w:rPr>
          <w:spacing w:val="-10"/>
          <w:sz w:val="22"/>
          <w:szCs w:val="22"/>
        </w:rPr>
        <w:t xml:space="preserve"> </w:t>
      </w:r>
      <w:r w:rsidRPr="00C843BA">
        <w:rPr>
          <w:sz w:val="22"/>
          <w:szCs w:val="22"/>
        </w:rPr>
        <w:t>used</w:t>
      </w:r>
      <w:r w:rsidRPr="00C843BA">
        <w:rPr>
          <w:spacing w:val="-5"/>
          <w:sz w:val="22"/>
          <w:szCs w:val="22"/>
        </w:rPr>
        <w:t xml:space="preserve"> </w:t>
      </w:r>
      <w:r w:rsidRPr="00C843BA">
        <w:rPr>
          <w:sz w:val="22"/>
          <w:szCs w:val="22"/>
        </w:rPr>
        <w:t>in</w:t>
      </w:r>
      <w:r w:rsidRPr="00C843BA">
        <w:rPr>
          <w:spacing w:val="-7"/>
          <w:sz w:val="22"/>
          <w:szCs w:val="22"/>
        </w:rPr>
        <w:t xml:space="preserve"> </w:t>
      </w:r>
      <w:r w:rsidRPr="00C843BA">
        <w:rPr>
          <w:sz w:val="22"/>
          <w:szCs w:val="22"/>
        </w:rPr>
        <w:t>commercial</w:t>
      </w:r>
      <w:r w:rsidRPr="00C843BA">
        <w:rPr>
          <w:spacing w:val="40"/>
          <w:sz w:val="22"/>
          <w:szCs w:val="22"/>
        </w:rPr>
        <w:t xml:space="preserve"> </w:t>
      </w:r>
      <w:r w:rsidRPr="00C843BA">
        <w:rPr>
          <w:sz w:val="22"/>
          <w:szCs w:val="22"/>
        </w:rPr>
        <w:t>production</w:t>
      </w:r>
      <w:r w:rsidRPr="00C843BA">
        <w:rPr>
          <w:spacing w:val="-7"/>
          <w:sz w:val="22"/>
          <w:szCs w:val="22"/>
        </w:rPr>
        <w:t xml:space="preserve"> </w:t>
      </w:r>
      <w:r w:rsidRPr="00C843BA">
        <w:rPr>
          <w:sz w:val="22"/>
          <w:szCs w:val="22"/>
        </w:rPr>
        <w:t>should be maintained in a germplasm bank at a high phytosanitary status</w:t>
      </w:r>
      <w:r w:rsidRPr="00C843BA">
        <w:rPr>
          <w:spacing w:val="40"/>
          <w:sz w:val="22"/>
          <w:szCs w:val="22"/>
        </w:rPr>
        <w:t xml:space="preserve"> </w:t>
      </w:r>
      <w:r w:rsidRPr="00C843BA">
        <w:rPr>
          <w:sz w:val="22"/>
          <w:szCs w:val="22"/>
        </w:rPr>
        <w:t>(meeting the standards for the foundation block).</w:t>
      </w:r>
    </w:p>
    <w:p w14:paraId="7E0ACBF8" w14:textId="77777777" w:rsidR="00752B09" w:rsidRPr="00C843BA" w:rsidRDefault="00752B09" w:rsidP="00DF6347">
      <w:pPr>
        <w:pStyle w:val="BodyText"/>
        <w:spacing w:before="1"/>
        <w:rPr>
          <w:sz w:val="22"/>
          <w:szCs w:val="22"/>
        </w:rPr>
      </w:pPr>
    </w:p>
    <w:p w14:paraId="7E0ACBF9" w14:textId="13D5C158" w:rsidR="00752B09" w:rsidRPr="00C843BA" w:rsidRDefault="0058718C" w:rsidP="00DF6347">
      <w:pPr>
        <w:pStyle w:val="BodyText"/>
        <w:jc w:val="both"/>
        <w:rPr>
          <w:sz w:val="22"/>
          <w:szCs w:val="22"/>
        </w:rPr>
      </w:pPr>
      <w:r w:rsidRPr="00C843BA">
        <w:rPr>
          <w:sz w:val="22"/>
          <w:szCs w:val="22"/>
        </w:rPr>
        <w:t>Material maintained in</w:t>
      </w:r>
      <w:r w:rsidRPr="00C843BA">
        <w:rPr>
          <w:spacing w:val="-3"/>
          <w:sz w:val="22"/>
          <w:szCs w:val="22"/>
        </w:rPr>
        <w:t xml:space="preserve"> </w:t>
      </w:r>
      <w:r w:rsidRPr="00C843BA">
        <w:rPr>
          <w:sz w:val="22"/>
          <w:szCs w:val="22"/>
        </w:rPr>
        <w:t>a</w:t>
      </w:r>
      <w:r w:rsidRPr="00C843BA">
        <w:rPr>
          <w:spacing w:val="-3"/>
          <w:sz w:val="22"/>
          <w:szCs w:val="22"/>
        </w:rPr>
        <w:t xml:space="preserve"> </w:t>
      </w:r>
      <w:r w:rsidRPr="00C843BA">
        <w:rPr>
          <w:sz w:val="22"/>
          <w:szCs w:val="22"/>
        </w:rPr>
        <w:t>foundation block</w:t>
      </w:r>
      <w:r w:rsidRPr="00C843BA">
        <w:rPr>
          <w:spacing w:val="-1"/>
          <w:sz w:val="22"/>
          <w:szCs w:val="22"/>
        </w:rPr>
        <w:t xml:space="preserve"> </w:t>
      </w:r>
      <w:r w:rsidRPr="00C843BA">
        <w:rPr>
          <w:sz w:val="22"/>
          <w:szCs w:val="22"/>
        </w:rPr>
        <w:t>must</w:t>
      </w:r>
      <w:r w:rsidRPr="00C843BA">
        <w:rPr>
          <w:spacing w:val="-1"/>
          <w:sz w:val="22"/>
          <w:szCs w:val="22"/>
        </w:rPr>
        <w:t xml:space="preserve"> </w:t>
      </w:r>
      <w:r w:rsidR="00E24F2B">
        <w:rPr>
          <w:spacing w:val="-1"/>
          <w:sz w:val="22"/>
          <w:szCs w:val="22"/>
        </w:rPr>
        <w:t xml:space="preserve">also </w:t>
      </w:r>
      <w:r w:rsidRPr="00C843BA">
        <w:rPr>
          <w:sz w:val="22"/>
          <w:szCs w:val="22"/>
        </w:rPr>
        <w:t>meet a high phytosanitary</w:t>
      </w:r>
      <w:r w:rsidRPr="00C843BA">
        <w:rPr>
          <w:spacing w:val="-6"/>
          <w:sz w:val="22"/>
          <w:szCs w:val="22"/>
        </w:rPr>
        <w:t xml:space="preserve"> </w:t>
      </w:r>
      <w:r w:rsidRPr="00C843BA">
        <w:rPr>
          <w:sz w:val="22"/>
          <w:szCs w:val="22"/>
        </w:rPr>
        <w:t>standard;</w:t>
      </w:r>
      <w:r w:rsidRPr="00C843BA">
        <w:rPr>
          <w:spacing w:val="40"/>
          <w:sz w:val="22"/>
          <w:szCs w:val="22"/>
        </w:rPr>
        <w:t xml:space="preserve"> </w:t>
      </w:r>
      <w:r w:rsidRPr="00C843BA">
        <w:rPr>
          <w:sz w:val="22"/>
          <w:szCs w:val="22"/>
        </w:rPr>
        <w:t>usually this equates to the absence of all known graft-transmissible pathogens, a status</w:t>
      </w:r>
      <w:r w:rsidRPr="00C843BA">
        <w:rPr>
          <w:spacing w:val="40"/>
          <w:sz w:val="22"/>
          <w:szCs w:val="22"/>
        </w:rPr>
        <w:t xml:space="preserve"> </w:t>
      </w:r>
      <w:r w:rsidRPr="00C843BA">
        <w:rPr>
          <w:sz w:val="22"/>
          <w:szCs w:val="22"/>
        </w:rPr>
        <w:t>met after passing through an introduction or a sanitation program</w:t>
      </w:r>
      <w:r w:rsidR="006A4166" w:rsidRPr="00C843BA">
        <w:rPr>
          <w:sz w:val="22"/>
          <w:szCs w:val="22"/>
        </w:rPr>
        <w:t xml:space="preserve"> (i.e., therapy and indexing)</w:t>
      </w:r>
      <w:r w:rsidRPr="00C843BA">
        <w:rPr>
          <w:sz w:val="22"/>
          <w:szCs w:val="22"/>
        </w:rPr>
        <w:t>. Foundation block</w:t>
      </w:r>
      <w:r w:rsidRPr="00C843BA">
        <w:rPr>
          <w:spacing w:val="40"/>
          <w:sz w:val="22"/>
          <w:szCs w:val="22"/>
        </w:rPr>
        <w:t xml:space="preserve"> </w:t>
      </w:r>
      <w:r w:rsidRPr="00C843BA">
        <w:rPr>
          <w:sz w:val="22"/>
          <w:szCs w:val="22"/>
        </w:rPr>
        <w:t xml:space="preserve">plantings are periodically re-tested for pathogens as required by </w:t>
      </w:r>
      <w:r w:rsidR="00FD0D28">
        <w:rPr>
          <w:sz w:val="22"/>
          <w:szCs w:val="22"/>
        </w:rPr>
        <w:t xml:space="preserve">phytosanitary </w:t>
      </w:r>
      <w:r w:rsidRPr="00C843BA">
        <w:rPr>
          <w:sz w:val="22"/>
          <w:szCs w:val="22"/>
        </w:rPr>
        <w:t>regulations. The most</w:t>
      </w:r>
      <w:r w:rsidRPr="00C843BA">
        <w:rPr>
          <w:spacing w:val="40"/>
          <w:sz w:val="22"/>
          <w:szCs w:val="22"/>
        </w:rPr>
        <w:t xml:space="preserve"> </w:t>
      </w:r>
      <w:r w:rsidRPr="00C843BA">
        <w:rPr>
          <w:sz w:val="22"/>
          <w:szCs w:val="22"/>
        </w:rPr>
        <w:t>important diseases from a re-testing standpoint are endemic diseases that are naturally</w:t>
      </w:r>
      <w:r w:rsidRPr="00C843BA">
        <w:rPr>
          <w:spacing w:val="40"/>
          <w:sz w:val="22"/>
          <w:szCs w:val="22"/>
        </w:rPr>
        <w:t xml:space="preserve"> </w:t>
      </w:r>
      <w:r w:rsidRPr="00C843BA">
        <w:rPr>
          <w:sz w:val="22"/>
          <w:szCs w:val="22"/>
        </w:rPr>
        <w:t>spread by their vectors. Material in a foundation block that meets the phytosanitary</w:t>
      </w:r>
      <w:r w:rsidRPr="00C843BA">
        <w:rPr>
          <w:spacing w:val="40"/>
          <w:sz w:val="22"/>
          <w:szCs w:val="22"/>
        </w:rPr>
        <w:t xml:space="preserve"> </w:t>
      </w:r>
      <w:r w:rsidRPr="00C843BA">
        <w:rPr>
          <w:sz w:val="22"/>
          <w:szCs w:val="22"/>
        </w:rPr>
        <w:t>standard can be maintained indefinitely, although practical matters (e.g.</w:t>
      </w:r>
      <w:r w:rsidR="007C4E50" w:rsidRPr="00C843BA">
        <w:rPr>
          <w:sz w:val="22"/>
          <w:szCs w:val="22"/>
        </w:rPr>
        <w:t>,</w:t>
      </w:r>
      <w:r w:rsidRPr="00C843BA">
        <w:rPr>
          <w:sz w:val="22"/>
          <w:szCs w:val="22"/>
        </w:rPr>
        <w:t xml:space="preserve"> tree size</w:t>
      </w:r>
      <w:r w:rsidR="003D581E" w:rsidRPr="00C843BA">
        <w:rPr>
          <w:sz w:val="22"/>
          <w:szCs w:val="22"/>
        </w:rPr>
        <w:t xml:space="preserve"> or quality of vegetative growth after several years growing in a pot</w:t>
      </w:r>
      <w:r w:rsidRPr="00C843BA">
        <w:rPr>
          <w:sz w:val="22"/>
          <w:szCs w:val="22"/>
        </w:rPr>
        <w:t>) may limit</w:t>
      </w:r>
      <w:r w:rsidRPr="00C843BA">
        <w:rPr>
          <w:spacing w:val="40"/>
          <w:sz w:val="22"/>
          <w:szCs w:val="22"/>
        </w:rPr>
        <w:t xml:space="preserve"> </w:t>
      </w:r>
      <w:r w:rsidRPr="00C843BA">
        <w:rPr>
          <w:sz w:val="22"/>
          <w:szCs w:val="22"/>
        </w:rPr>
        <w:t>its life.</w:t>
      </w:r>
    </w:p>
    <w:p w14:paraId="7E0ACBFA" w14:textId="77777777" w:rsidR="00752B09" w:rsidRPr="00C843BA" w:rsidRDefault="00752B09" w:rsidP="00DF6347">
      <w:pPr>
        <w:pStyle w:val="BodyText"/>
        <w:rPr>
          <w:sz w:val="22"/>
          <w:szCs w:val="22"/>
        </w:rPr>
      </w:pPr>
    </w:p>
    <w:p w14:paraId="7E0ACBFB" w14:textId="31CEEB38" w:rsidR="00752B09" w:rsidRPr="00C843BA" w:rsidRDefault="0058718C" w:rsidP="00DF6347">
      <w:pPr>
        <w:pStyle w:val="BodyText"/>
        <w:jc w:val="both"/>
        <w:rPr>
          <w:sz w:val="22"/>
          <w:szCs w:val="22"/>
        </w:rPr>
      </w:pPr>
      <w:r w:rsidRPr="00C843BA">
        <w:rPr>
          <w:sz w:val="22"/>
          <w:szCs w:val="22"/>
        </w:rPr>
        <w:t xml:space="preserve">Depending upon regulations and circumstances, foundation blocks may be maintained by governmental or academic institutions and/or by private nurseries. </w:t>
      </w:r>
      <w:r w:rsidR="00433776">
        <w:rPr>
          <w:sz w:val="22"/>
          <w:szCs w:val="22"/>
        </w:rPr>
        <w:t>In the past, f</w:t>
      </w:r>
      <w:r w:rsidRPr="00C843BA">
        <w:rPr>
          <w:sz w:val="22"/>
          <w:szCs w:val="22"/>
        </w:rPr>
        <w:t>oundation blocks have included both protected foundation blocks of initial (mother) material and field-planted or protected foundation blocks that can be located at nurseries. However, the current practice is to protect all blocks of the program</w:t>
      </w:r>
      <w:r w:rsidR="008D39DE">
        <w:rPr>
          <w:sz w:val="22"/>
          <w:szCs w:val="22"/>
        </w:rPr>
        <w:t>.</w:t>
      </w:r>
      <w:r w:rsidRPr="00C843BA">
        <w:rPr>
          <w:sz w:val="22"/>
          <w:szCs w:val="22"/>
        </w:rPr>
        <w:t xml:space="preserve"> </w:t>
      </w:r>
      <w:r w:rsidR="008D39DE">
        <w:rPr>
          <w:sz w:val="22"/>
          <w:szCs w:val="22"/>
        </w:rPr>
        <w:t>F</w:t>
      </w:r>
      <w:r w:rsidRPr="00C843BA">
        <w:rPr>
          <w:sz w:val="22"/>
          <w:szCs w:val="22"/>
        </w:rPr>
        <w:t xml:space="preserve">ield-planted foundation blocks are being </w:t>
      </w:r>
      <w:r w:rsidR="00350028" w:rsidRPr="00C843BA">
        <w:rPr>
          <w:sz w:val="22"/>
          <w:szCs w:val="22"/>
        </w:rPr>
        <w:t>phased</w:t>
      </w:r>
      <w:r w:rsidR="00350028">
        <w:rPr>
          <w:sz w:val="22"/>
          <w:szCs w:val="22"/>
        </w:rPr>
        <w:t xml:space="preserve"> out</w:t>
      </w:r>
      <w:r w:rsidRPr="00C843BA">
        <w:rPr>
          <w:sz w:val="22"/>
          <w:szCs w:val="22"/>
        </w:rPr>
        <w:t xml:space="preserve">. A field-planting of trees propagated from foundation material is sometimes established by the certification or clean plant system or by researchers or industry representatives </w:t>
      </w:r>
      <w:r w:rsidR="00DE374E" w:rsidRPr="00C843BA">
        <w:rPr>
          <w:sz w:val="22"/>
          <w:szCs w:val="22"/>
        </w:rPr>
        <w:t>to</w:t>
      </w:r>
      <w:r w:rsidRPr="00C843BA">
        <w:rPr>
          <w:sz w:val="22"/>
          <w:szCs w:val="22"/>
        </w:rPr>
        <w:t xml:space="preserve"> observe, evaluate, and document </w:t>
      </w:r>
      <w:r w:rsidR="003D581E" w:rsidRPr="00C843BA">
        <w:rPr>
          <w:sz w:val="22"/>
          <w:szCs w:val="22"/>
        </w:rPr>
        <w:t xml:space="preserve">fruit </w:t>
      </w:r>
      <w:r w:rsidRPr="00C843BA">
        <w:rPr>
          <w:sz w:val="22"/>
          <w:szCs w:val="22"/>
        </w:rPr>
        <w:t xml:space="preserve">production </w:t>
      </w:r>
      <w:r w:rsidR="003D581E" w:rsidRPr="00C843BA">
        <w:rPr>
          <w:sz w:val="22"/>
          <w:szCs w:val="22"/>
        </w:rPr>
        <w:t xml:space="preserve">and tree growth </w:t>
      </w:r>
      <w:r w:rsidRPr="00C843BA">
        <w:rPr>
          <w:sz w:val="22"/>
          <w:szCs w:val="22"/>
        </w:rPr>
        <w:t>characteristics. Vegetative material</w:t>
      </w:r>
      <w:r w:rsidR="00CF652E" w:rsidRPr="00C843BA">
        <w:rPr>
          <w:sz w:val="22"/>
          <w:szCs w:val="22"/>
        </w:rPr>
        <w:t>, other than seed,</w:t>
      </w:r>
      <w:r w:rsidRPr="00C843BA">
        <w:rPr>
          <w:sz w:val="22"/>
          <w:szCs w:val="22"/>
        </w:rPr>
        <w:t xml:space="preserve"> from field-grown trees should not be used for </w:t>
      </w:r>
      <w:r w:rsidRPr="00C843BA">
        <w:rPr>
          <w:spacing w:val="-2"/>
          <w:sz w:val="22"/>
          <w:szCs w:val="22"/>
        </w:rPr>
        <w:t>propagation.</w:t>
      </w:r>
    </w:p>
    <w:p w14:paraId="7E0ACBFC" w14:textId="77777777" w:rsidR="00752B09" w:rsidRPr="00C843BA" w:rsidRDefault="00752B09" w:rsidP="00DF6347">
      <w:pPr>
        <w:pStyle w:val="BodyText"/>
        <w:spacing w:before="1"/>
        <w:rPr>
          <w:sz w:val="22"/>
          <w:szCs w:val="22"/>
        </w:rPr>
      </w:pPr>
    </w:p>
    <w:p w14:paraId="7E0ACBFD" w14:textId="307248E6" w:rsidR="00752B09" w:rsidRPr="00C843BA" w:rsidRDefault="0058718C" w:rsidP="00DF6347">
      <w:pPr>
        <w:pStyle w:val="BodyText"/>
        <w:jc w:val="both"/>
        <w:rPr>
          <w:sz w:val="22"/>
          <w:szCs w:val="22"/>
        </w:rPr>
      </w:pPr>
      <w:r w:rsidRPr="00C843BA">
        <w:rPr>
          <w:sz w:val="22"/>
          <w:szCs w:val="22"/>
        </w:rPr>
        <w:t>Documentation associated with a foundation block includes some of the same information as that used to manage a germplasm bank, such as origin data, phytosanitary data, and management</w:t>
      </w:r>
      <w:r w:rsidRPr="00C843BA">
        <w:rPr>
          <w:spacing w:val="-9"/>
          <w:sz w:val="22"/>
          <w:szCs w:val="22"/>
        </w:rPr>
        <w:t xml:space="preserve"> </w:t>
      </w:r>
      <w:r w:rsidRPr="00C843BA">
        <w:rPr>
          <w:sz w:val="22"/>
          <w:szCs w:val="22"/>
        </w:rPr>
        <w:t>data.</w:t>
      </w:r>
      <w:r w:rsidRPr="00C843BA">
        <w:rPr>
          <w:spacing w:val="-9"/>
          <w:sz w:val="22"/>
          <w:szCs w:val="22"/>
        </w:rPr>
        <w:t xml:space="preserve"> </w:t>
      </w:r>
      <w:r w:rsidRPr="00C843BA">
        <w:rPr>
          <w:sz w:val="22"/>
          <w:szCs w:val="22"/>
        </w:rPr>
        <w:t>Generally,</w:t>
      </w:r>
      <w:r w:rsidRPr="00C843BA">
        <w:rPr>
          <w:spacing w:val="-5"/>
          <w:sz w:val="22"/>
          <w:szCs w:val="22"/>
        </w:rPr>
        <w:t xml:space="preserve"> </w:t>
      </w:r>
      <w:r w:rsidRPr="00C843BA">
        <w:rPr>
          <w:sz w:val="22"/>
          <w:szCs w:val="22"/>
        </w:rPr>
        <w:t>each</w:t>
      </w:r>
      <w:r w:rsidRPr="00C843BA">
        <w:rPr>
          <w:spacing w:val="-6"/>
          <w:sz w:val="22"/>
          <w:szCs w:val="22"/>
        </w:rPr>
        <w:t xml:space="preserve"> </w:t>
      </w:r>
      <w:r w:rsidRPr="00C843BA">
        <w:rPr>
          <w:sz w:val="22"/>
          <w:szCs w:val="22"/>
        </w:rPr>
        <w:t>foundation</w:t>
      </w:r>
      <w:r w:rsidRPr="00C843BA">
        <w:rPr>
          <w:spacing w:val="-3"/>
          <w:sz w:val="22"/>
          <w:szCs w:val="22"/>
        </w:rPr>
        <w:t xml:space="preserve"> </w:t>
      </w:r>
      <w:r w:rsidRPr="00C843BA">
        <w:rPr>
          <w:sz w:val="22"/>
          <w:szCs w:val="22"/>
        </w:rPr>
        <w:t>block</w:t>
      </w:r>
      <w:r w:rsidRPr="00C843BA">
        <w:rPr>
          <w:spacing w:val="-9"/>
          <w:sz w:val="22"/>
          <w:szCs w:val="22"/>
        </w:rPr>
        <w:t xml:space="preserve"> </w:t>
      </w:r>
      <w:r w:rsidRPr="00C843BA">
        <w:rPr>
          <w:sz w:val="22"/>
          <w:szCs w:val="22"/>
        </w:rPr>
        <w:t>tree</w:t>
      </w:r>
      <w:r w:rsidRPr="00C843BA">
        <w:rPr>
          <w:spacing w:val="-6"/>
          <w:sz w:val="22"/>
          <w:szCs w:val="22"/>
        </w:rPr>
        <w:t xml:space="preserve"> </w:t>
      </w:r>
      <w:r w:rsidRPr="00C843BA">
        <w:rPr>
          <w:sz w:val="22"/>
          <w:szCs w:val="22"/>
        </w:rPr>
        <w:t>is</w:t>
      </w:r>
      <w:r w:rsidRPr="00C843BA">
        <w:rPr>
          <w:spacing w:val="-9"/>
          <w:sz w:val="22"/>
          <w:szCs w:val="22"/>
        </w:rPr>
        <w:t xml:space="preserve"> </w:t>
      </w:r>
      <w:r w:rsidRPr="00C843BA">
        <w:rPr>
          <w:sz w:val="22"/>
          <w:szCs w:val="22"/>
        </w:rPr>
        <w:t>supplied</w:t>
      </w:r>
      <w:r w:rsidRPr="00C843BA">
        <w:rPr>
          <w:spacing w:val="-10"/>
          <w:sz w:val="22"/>
          <w:szCs w:val="22"/>
        </w:rPr>
        <w:t xml:space="preserve"> </w:t>
      </w:r>
      <w:r w:rsidRPr="00C843BA">
        <w:rPr>
          <w:sz w:val="22"/>
          <w:szCs w:val="22"/>
        </w:rPr>
        <w:t>with</w:t>
      </w:r>
      <w:r w:rsidRPr="00C843BA">
        <w:rPr>
          <w:spacing w:val="-6"/>
          <w:sz w:val="22"/>
          <w:szCs w:val="22"/>
        </w:rPr>
        <w:t xml:space="preserve"> </w:t>
      </w:r>
      <w:r w:rsidRPr="00C843BA">
        <w:rPr>
          <w:sz w:val="22"/>
          <w:szCs w:val="22"/>
        </w:rPr>
        <w:t>a</w:t>
      </w:r>
      <w:r w:rsidRPr="00C843BA">
        <w:rPr>
          <w:spacing w:val="-8"/>
          <w:sz w:val="22"/>
          <w:szCs w:val="22"/>
        </w:rPr>
        <w:t xml:space="preserve"> </w:t>
      </w:r>
      <w:r w:rsidRPr="00C843BA">
        <w:rPr>
          <w:sz w:val="22"/>
          <w:szCs w:val="22"/>
        </w:rPr>
        <w:t>unique</w:t>
      </w:r>
      <w:r w:rsidRPr="00C843BA">
        <w:rPr>
          <w:spacing w:val="40"/>
          <w:sz w:val="22"/>
          <w:szCs w:val="22"/>
        </w:rPr>
        <w:t xml:space="preserve"> </w:t>
      </w:r>
      <w:r w:rsidRPr="00C843BA">
        <w:rPr>
          <w:sz w:val="22"/>
          <w:szCs w:val="22"/>
        </w:rPr>
        <w:t xml:space="preserve">identifier that allows tracing of all buds distributed to the industry </w:t>
      </w:r>
      <w:r w:rsidR="00DB7C6F">
        <w:rPr>
          <w:sz w:val="22"/>
          <w:szCs w:val="22"/>
        </w:rPr>
        <w:t xml:space="preserve">back </w:t>
      </w:r>
      <w:r w:rsidRPr="00C843BA">
        <w:rPr>
          <w:sz w:val="22"/>
          <w:szCs w:val="22"/>
        </w:rPr>
        <w:t>to an individual tree in the foundation block. This is important if a disease or an abnormality is observed in trees propagated from buds originating directly or indirectly from the foundation block. The presumed source tree can be checked to determine whether it is the source</w:t>
      </w:r>
      <w:r w:rsidRPr="00C843BA">
        <w:rPr>
          <w:spacing w:val="-2"/>
          <w:sz w:val="22"/>
          <w:szCs w:val="22"/>
        </w:rPr>
        <w:t xml:space="preserve"> </w:t>
      </w:r>
      <w:r w:rsidRPr="00C843BA">
        <w:rPr>
          <w:sz w:val="22"/>
          <w:szCs w:val="22"/>
        </w:rPr>
        <w:t xml:space="preserve">of the problem or whether the problem originated after the buds </w:t>
      </w:r>
      <w:r w:rsidRPr="00C843BA">
        <w:rPr>
          <w:sz w:val="22"/>
          <w:szCs w:val="22"/>
        </w:rPr>
        <w:lastRenderedPageBreak/>
        <w:t>left the facility. Unique identifiers are generally issued and maintained by regulatory agencies.</w:t>
      </w:r>
      <w:r w:rsidR="00054A5D" w:rsidRPr="00C843BA">
        <w:rPr>
          <w:sz w:val="22"/>
          <w:szCs w:val="22"/>
        </w:rPr>
        <w:t xml:space="preserve"> In addition, </w:t>
      </w:r>
      <w:r w:rsidR="004C0213" w:rsidRPr="00C843BA">
        <w:rPr>
          <w:sz w:val="22"/>
          <w:szCs w:val="22"/>
        </w:rPr>
        <w:t>replicates</w:t>
      </w:r>
      <w:r w:rsidR="00BB72BB" w:rsidRPr="00C843BA">
        <w:rPr>
          <w:sz w:val="22"/>
          <w:szCs w:val="22"/>
        </w:rPr>
        <w:t xml:space="preserve"> of plant material with at least two plants per variety must be kept. </w:t>
      </w:r>
    </w:p>
    <w:p w14:paraId="27522853" w14:textId="77777777" w:rsidR="00511DC2" w:rsidRPr="00C843BA" w:rsidRDefault="00511DC2" w:rsidP="00DF6347">
      <w:pPr>
        <w:pStyle w:val="BodyText"/>
        <w:jc w:val="both"/>
        <w:rPr>
          <w:sz w:val="22"/>
          <w:szCs w:val="22"/>
        </w:rPr>
      </w:pPr>
    </w:p>
    <w:p w14:paraId="7E0ACBFF" w14:textId="4112B63E" w:rsidR="00752B09" w:rsidRPr="00C843BA" w:rsidRDefault="00295143" w:rsidP="00DF6347">
      <w:pPr>
        <w:pStyle w:val="Heading2"/>
        <w:rPr>
          <w:rFonts w:cs="Arial"/>
        </w:rPr>
      </w:pPr>
      <w:bookmarkStart w:id="28" w:name="_bookmark12"/>
      <w:bookmarkStart w:id="29" w:name="_bookmark10"/>
      <w:bookmarkStart w:id="30" w:name="_Toc146878482"/>
      <w:bookmarkEnd w:id="28"/>
      <w:bookmarkEnd w:id="29"/>
      <w:r w:rsidRPr="00C843BA">
        <w:rPr>
          <w:rFonts w:cs="Arial"/>
        </w:rPr>
        <w:t xml:space="preserve">1.7 </w:t>
      </w:r>
      <w:r w:rsidR="0058718C" w:rsidRPr="00C843BA">
        <w:rPr>
          <w:rFonts w:cs="Arial"/>
        </w:rPr>
        <w:t>Increase</w:t>
      </w:r>
      <w:r w:rsidR="0058718C" w:rsidRPr="00C843BA">
        <w:rPr>
          <w:rFonts w:cs="Arial"/>
          <w:spacing w:val="-3"/>
        </w:rPr>
        <w:t xml:space="preserve"> </w:t>
      </w:r>
      <w:r w:rsidR="0058718C" w:rsidRPr="00C843BA">
        <w:rPr>
          <w:rFonts w:cs="Arial"/>
        </w:rPr>
        <w:t>blocks</w:t>
      </w:r>
      <w:bookmarkEnd w:id="30"/>
    </w:p>
    <w:p w14:paraId="7E0ACC00" w14:textId="77777777" w:rsidR="00752B09" w:rsidRPr="00C843BA" w:rsidRDefault="00752B09" w:rsidP="00DF6347">
      <w:pPr>
        <w:pStyle w:val="BodyText"/>
        <w:spacing w:before="1"/>
        <w:rPr>
          <w:b/>
          <w:sz w:val="22"/>
          <w:szCs w:val="22"/>
        </w:rPr>
      </w:pPr>
    </w:p>
    <w:p w14:paraId="7E0ACC01" w14:textId="6A70D28F" w:rsidR="00752B09" w:rsidRPr="00C843BA" w:rsidRDefault="0058718C" w:rsidP="00DF6347">
      <w:pPr>
        <w:pStyle w:val="BodyText"/>
        <w:jc w:val="both"/>
        <w:rPr>
          <w:sz w:val="22"/>
          <w:szCs w:val="22"/>
        </w:rPr>
      </w:pPr>
      <w:r w:rsidRPr="00C843BA">
        <w:rPr>
          <w:sz w:val="22"/>
          <w:szCs w:val="22"/>
        </w:rPr>
        <w:t xml:space="preserve">Because of the expense associated with maintaining and re-testing foundation block trees, typically only two to six trees from each variety are maintained. This number is not enough to supply budwood to propagate nursery trees. Therefore, material from the foundation block is used to establish budwood increase (multiplication) blocks, allowing rapid and efficient multiplication of buds. In some cases, </w:t>
      </w:r>
      <w:r w:rsidR="00DE374E" w:rsidRPr="00C843BA">
        <w:rPr>
          <w:sz w:val="22"/>
          <w:szCs w:val="22"/>
        </w:rPr>
        <w:t>increased</w:t>
      </w:r>
      <w:r w:rsidRPr="00C843BA">
        <w:rPr>
          <w:sz w:val="22"/>
          <w:szCs w:val="22"/>
        </w:rPr>
        <w:t xml:space="preserve"> blocks can be propagated from other approved, </w:t>
      </w:r>
      <w:r w:rsidR="006370C8" w:rsidRPr="00C843BA">
        <w:rPr>
          <w:sz w:val="22"/>
          <w:szCs w:val="22"/>
        </w:rPr>
        <w:t>pathogen-</w:t>
      </w:r>
      <w:r w:rsidRPr="00C843BA">
        <w:rPr>
          <w:sz w:val="22"/>
          <w:szCs w:val="22"/>
        </w:rPr>
        <w:t>tested source trees.</w:t>
      </w:r>
    </w:p>
    <w:p w14:paraId="7E0ACC02" w14:textId="77777777" w:rsidR="00752B09" w:rsidRPr="00C843BA" w:rsidRDefault="00752B09" w:rsidP="00DF6347">
      <w:pPr>
        <w:pStyle w:val="BodyText"/>
        <w:rPr>
          <w:sz w:val="22"/>
          <w:szCs w:val="22"/>
        </w:rPr>
      </w:pPr>
    </w:p>
    <w:p w14:paraId="7E0ACC03" w14:textId="3F3054A6" w:rsidR="00752B09" w:rsidRPr="00C843BA" w:rsidRDefault="0058718C" w:rsidP="00DF6347">
      <w:pPr>
        <w:pStyle w:val="BodyText"/>
        <w:jc w:val="both"/>
        <w:rPr>
          <w:sz w:val="22"/>
          <w:szCs w:val="22"/>
        </w:rPr>
      </w:pPr>
      <w:r w:rsidRPr="00C843BA">
        <w:rPr>
          <w:sz w:val="22"/>
          <w:szCs w:val="22"/>
        </w:rPr>
        <w:t xml:space="preserve">As with germplasm banks and foundation blocks, </w:t>
      </w:r>
      <w:proofErr w:type="gramStart"/>
      <w:r w:rsidRPr="00C843BA">
        <w:rPr>
          <w:sz w:val="22"/>
          <w:szCs w:val="22"/>
        </w:rPr>
        <w:t>increase</w:t>
      </w:r>
      <w:proofErr w:type="gramEnd"/>
      <w:r w:rsidRPr="00C843BA">
        <w:rPr>
          <w:sz w:val="22"/>
          <w:szCs w:val="22"/>
        </w:rPr>
        <w:t xml:space="preserve"> blocks should</w:t>
      </w:r>
      <w:r w:rsidR="00BB72BB" w:rsidRPr="00C843BA">
        <w:rPr>
          <w:sz w:val="22"/>
          <w:szCs w:val="22"/>
        </w:rPr>
        <w:t xml:space="preserve"> include access with do</w:t>
      </w:r>
      <w:r w:rsidR="00A00ED8">
        <w:rPr>
          <w:sz w:val="22"/>
          <w:szCs w:val="22"/>
        </w:rPr>
        <w:t>u</w:t>
      </w:r>
      <w:r w:rsidR="00BB72BB" w:rsidRPr="00C843BA">
        <w:rPr>
          <w:sz w:val="22"/>
          <w:szCs w:val="22"/>
        </w:rPr>
        <w:t xml:space="preserve">ble-doors, </w:t>
      </w:r>
      <w:r w:rsidR="00E80C37" w:rsidRPr="00C843BA">
        <w:rPr>
          <w:sz w:val="22"/>
          <w:szCs w:val="22"/>
        </w:rPr>
        <w:t>footbath station</w:t>
      </w:r>
      <w:r w:rsidR="00BB72BB" w:rsidRPr="00C843BA">
        <w:rPr>
          <w:sz w:val="22"/>
          <w:szCs w:val="22"/>
        </w:rPr>
        <w:t>, air curtain</w:t>
      </w:r>
      <w:r w:rsidR="00E80C37" w:rsidRPr="00C843BA">
        <w:rPr>
          <w:sz w:val="22"/>
          <w:szCs w:val="22"/>
        </w:rPr>
        <w:t>s</w:t>
      </w:r>
      <w:r w:rsidR="00BB72BB" w:rsidRPr="00C843BA">
        <w:rPr>
          <w:sz w:val="22"/>
          <w:szCs w:val="22"/>
        </w:rPr>
        <w:t xml:space="preserve">, </w:t>
      </w:r>
      <w:r w:rsidR="00E80C37" w:rsidRPr="00C843BA">
        <w:rPr>
          <w:sz w:val="22"/>
          <w:szCs w:val="22"/>
        </w:rPr>
        <w:t>aphid-proof screens</w:t>
      </w:r>
      <w:r w:rsidR="00BB72BB" w:rsidRPr="00C843BA">
        <w:rPr>
          <w:sz w:val="22"/>
          <w:szCs w:val="22"/>
        </w:rPr>
        <w:t xml:space="preserve">, </w:t>
      </w:r>
      <w:r w:rsidR="004C0213" w:rsidRPr="00C843BA">
        <w:rPr>
          <w:sz w:val="22"/>
          <w:szCs w:val="22"/>
        </w:rPr>
        <w:t xml:space="preserve">and </w:t>
      </w:r>
      <w:r w:rsidR="00BB72BB" w:rsidRPr="00C843BA">
        <w:rPr>
          <w:sz w:val="22"/>
          <w:szCs w:val="22"/>
        </w:rPr>
        <w:t>sticky traps for insect vectors</w:t>
      </w:r>
      <w:r w:rsidRPr="00C843BA">
        <w:rPr>
          <w:sz w:val="22"/>
          <w:szCs w:val="22"/>
        </w:rPr>
        <w:t>. Increase blocks generally have a defined lifetime, parameters of which are determined by the regulatory</w:t>
      </w:r>
      <w:r w:rsidRPr="00C843BA">
        <w:rPr>
          <w:spacing w:val="-1"/>
          <w:sz w:val="22"/>
          <w:szCs w:val="22"/>
        </w:rPr>
        <w:t xml:space="preserve"> </w:t>
      </w:r>
      <w:r w:rsidRPr="00C843BA">
        <w:rPr>
          <w:sz w:val="22"/>
          <w:szCs w:val="22"/>
        </w:rPr>
        <w:t xml:space="preserve">authorities. </w:t>
      </w:r>
      <w:r w:rsidR="00571627" w:rsidRPr="00C843BA">
        <w:rPr>
          <w:sz w:val="22"/>
          <w:szCs w:val="22"/>
        </w:rPr>
        <w:t>Lifetime</w:t>
      </w:r>
      <w:r w:rsidRPr="00C843BA">
        <w:rPr>
          <w:sz w:val="22"/>
          <w:szCs w:val="22"/>
        </w:rPr>
        <w:t xml:space="preserve"> can sometimes be extended after re-testing for specific pathogens. The phytosanitary status of increase block trees must be equivalent to germplasm bank and foundation block trees. As with germplasm bank</w:t>
      </w:r>
      <w:r w:rsidRPr="00C843BA">
        <w:rPr>
          <w:spacing w:val="40"/>
          <w:sz w:val="22"/>
          <w:szCs w:val="22"/>
        </w:rPr>
        <w:t xml:space="preserve"> </w:t>
      </w:r>
      <w:r w:rsidRPr="00C843BA">
        <w:rPr>
          <w:sz w:val="22"/>
          <w:szCs w:val="22"/>
        </w:rPr>
        <w:t>and foundation block</w:t>
      </w:r>
      <w:r w:rsidR="0048143F">
        <w:rPr>
          <w:sz w:val="22"/>
          <w:szCs w:val="22"/>
        </w:rPr>
        <w:t>s</w:t>
      </w:r>
      <w:r w:rsidRPr="00C843BA">
        <w:rPr>
          <w:sz w:val="22"/>
          <w:szCs w:val="22"/>
        </w:rPr>
        <w:t xml:space="preserve">, the increase block is authorized and inspected by the regulatory </w:t>
      </w:r>
      <w:r w:rsidRPr="00C843BA">
        <w:rPr>
          <w:spacing w:val="-2"/>
          <w:sz w:val="22"/>
          <w:szCs w:val="22"/>
        </w:rPr>
        <w:t>authorities.</w:t>
      </w:r>
    </w:p>
    <w:p w14:paraId="7E0ACC04" w14:textId="77777777" w:rsidR="00752B09" w:rsidRPr="00C843BA" w:rsidRDefault="00752B09" w:rsidP="00DF6347">
      <w:pPr>
        <w:pStyle w:val="BodyText"/>
        <w:spacing w:before="1"/>
        <w:rPr>
          <w:sz w:val="22"/>
          <w:szCs w:val="22"/>
        </w:rPr>
      </w:pPr>
    </w:p>
    <w:p w14:paraId="3406D914" w14:textId="417A8414" w:rsidR="00E80C37" w:rsidRPr="00C843BA" w:rsidRDefault="0058718C" w:rsidP="00DF6347">
      <w:pPr>
        <w:pStyle w:val="BodyText"/>
        <w:jc w:val="both"/>
        <w:rPr>
          <w:sz w:val="22"/>
          <w:szCs w:val="22"/>
        </w:rPr>
      </w:pPr>
      <w:r w:rsidRPr="00C843BA">
        <w:rPr>
          <w:sz w:val="22"/>
          <w:szCs w:val="22"/>
        </w:rPr>
        <w:t xml:space="preserve">The final step in a certification or clean plant system is the production of certified nursery trees from either foundation block or increase block material. Production may be protected or </w:t>
      </w:r>
      <w:r w:rsidR="00DC0915">
        <w:rPr>
          <w:sz w:val="22"/>
          <w:szCs w:val="22"/>
        </w:rPr>
        <w:t xml:space="preserve">may be </w:t>
      </w:r>
      <w:r w:rsidRPr="00C843BA">
        <w:rPr>
          <w:sz w:val="22"/>
          <w:szCs w:val="22"/>
        </w:rPr>
        <w:t>in the field: the selection of method will depend upon the phytosanitary conditions in the area, which, in turn, determine contamination risks. The actual requirements for</w:t>
      </w:r>
      <w:r w:rsidRPr="00C843BA">
        <w:rPr>
          <w:spacing w:val="40"/>
          <w:sz w:val="22"/>
          <w:szCs w:val="22"/>
        </w:rPr>
        <w:t xml:space="preserve"> </w:t>
      </w:r>
      <w:r w:rsidRPr="00C843BA">
        <w:rPr>
          <w:sz w:val="22"/>
          <w:szCs w:val="22"/>
        </w:rPr>
        <w:t>certification are mandated by the regulatory</w:t>
      </w:r>
      <w:r w:rsidRPr="00C843BA">
        <w:rPr>
          <w:spacing w:val="-1"/>
          <w:sz w:val="22"/>
          <w:szCs w:val="22"/>
        </w:rPr>
        <w:t xml:space="preserve"> </w:t>
      </w:r>
      <w:r w:rsidRPr="00C843BA">
        <w:rPr>
          <w:sz w:val="22"/>
          <w:szCs w:val="22"/>
        </w:rPr>
        <w:t>agency</w:t>
      </w:r>
      <w:r w:rsidRPr="00C843BA">
        <w:rPr>
          <w:spacing w:val="-1"/>
          <w:sz w:val="22"/>
          <w:szCs w:val="22"/>
        </w:rPr>
        <w:t xml:space="preserve"> </w:t>
      </w:r>
      <w:r w:rsidRPr="00C843BA">
        <w:rPr>
          <w:sz w:val="22"/>
          <w:szCs w:val="22"/>
        </w:rPr>
        <w:t>and vary</w:t>
      </w:r>
      <w:r w:rsidRPr="00C843BA">
        <w:rPr>
          <w:spacing w:val="-2"/>
          <w:sz w:val="22"/>
          <w:szCs w:val="22"/>
        </w:rPr>
        <w:t xml:space="preserve"> </w:t>
      </w:r>
      <w:r w:rsidR="00DC0915">
        <w:rPr>
          <w:sz w:val="22"/>
          <w:szCs w:val="22"/>
        </w:rPr>
        <w:t>by</w:t>
      </w:r>
      <w:r w:rsidRPr="00C843BA">
        <w:rPr>
          <w:sz w:val="22"/>
          <w:szCs w:val="22"/>
        </w:rPr>
        <w:t xml:space="preserve"> location. The preference is to produce and maintain trees intended for sale under protection, but this is not always feasible.</w:t>
      </w:r>
      <w:r w:rsidR="004C0213" w:rsidRPr="00C843BA">
        <w:rPr>
          <w:sz w:val="22"/>
          <w:szCs w:val="22"/>
        </w:rPr>
        <w:t xml:space="preserve"> A</w:t>
      </w:r>
      <w:r w:rsidR="00E80C37" w:rsidRPr="00C843BA">
        <w:rPr>
          <w:sz w:val="22"/>
          <w:szCs w:val="22"/>
        </w:rPr>
        <w:t xml:space="preserve">nnual diagnostics for HLB detection </w:t>
      </w:r>
      <w:proofErr w:type="gramStart"/>
      <w:r w:rsidR="002E35A4">
        <w:rPr>
          <w:sz w:val="22"/>
          <w:szCs w:val="22"/>
        </w:rPr>
        <w:t>is</w:t>
      </w:r>
      <w:proofErr w:type="gramEnd"/>
      <w:r w:rsidR="00E80C37" w:rsidRPr="00C843BA">
        <w:rPr>
          <w:sz w:val="22"/>
          <w:szCs w:val="22"/>
        </w:rPr>
        <w:t xml:space="preserve"> recommended. </w:t>
      </w:r>
    </w:p>
    <w:p w14:paraId="7E0ACC06" w14:textId="77777777" w:rsidR="00752B09" w:rsidRPr="00C843BA" w:rsidRDefault="00752B09" w:rsidP="00DF6347">
      <w:pPr>
        <w:pStyle w:val="BodyText"/>
        <w:rPr>
          <w:sz w:val="22"/>
          <w:szCs w:val="22"/>
        </w:rPr>
      </w:pPr>
    </w:p>
    <w:p w14:paraId="7E0ACC07" w14:textId="20C77043" w:rsidR="00752B09" w:rsidRPr="00C843BA" w:rsidRDefault="00295143" w:rsidP="00DF6347">
      <w:pPr>
        <w:pStyle w:val="Heading2"/>
        <w:rPr>
          <w:rFonts w:cs="Arial"/>
        </w:rPr>
      </w:pPr>
      <w:bookmarkStart w:id="31" w:name="_bookmark11"/>
      <w:bookmarkStart w:id="32" w:name="_Toc146878483"/>
      <w:bookmarkEnd w:id="31"/>
      <w:r w:rsidRPr="00C843BA">
        <w:rPr>
          <w:rFonts w:cs="Arial"/>
        </w:rPr>
        <w:t xml:space="preserve">1.8 </w:t>
      </w:r>
      <w:r w:rsidR="0058718C" w:rsidRPr="00C843BA">
        <w:rPr>
          <w:rFonts w:cs="Arial"/>
        </w:rPr>
        <w:t>Seed</w:t>
      </w:r>
      <w:r w:rsidR="0058718C" w:rsidRPr="00C843BA">
        <w:rPr>
          <w:rFonts w:cs="Arial"/>
          <w:spacing w:val="-9"/>
        </w:rPr>
        <w:t xml:space="preserve"> </w:t>
      </w:r>
      <w:r w:rsidR="0058718C" w:rsidRPr="00C843BA">
        <w:rPr>
          <w:rFonts w:cs="Arial"/>
        </w:rPr>
        <w:t>source</w:t>
      </w:r>
      <w:r w:rsidR="0058718C" w:rsidRPr="00C843BA">
        <w:rPr>
          <w:rFonts w:cs="Arial"/>
          <w:spacing w:val="-6"/>
        </w:rPr>
        <w:t xml:space="preserve"> </w:t>
      </w:r>
      <w:r w:rsidR="0058718C" w:rsidRPr="00C843BA">
        <w:rPr>
          <w:rFonts w:cs="Arial"/>
          <w:spacing w:val="-4"/>
        </w:rPr>
        <w:t>trees</w:t>
      </w:r>
      <w:bookmarkEnd w:id="32"/>
    </w:p>
    <w:p w14:paraId="7E0ACC08" w14:textId="77777777" w:rsidR="00752B09" w:rsidRPr="00C843BA" w:rsidRDefault="00752B09" w:rsidP="00DF6347">
      <w:pPr>
        <w:pStyle w:val="BodyText"/>
        <w:rPr>
          <w:b/>
          <w:sz w:val="22"/>
          <w:szCs w:val="22"/>
        </w:rPr>
      </w:pPr>
    </w:p>
    <w:p w14:paraId="193A321F" w14:textId="5F08DE32" w:rsidR="001F3763" w:rsidRPr="00C843BA" w:rsidRDefault="0058718C" w:rsidP="00DF6347">
      <w:pPr>
        <w:pStyle w:val="BodyText"/>
        <w:jc w:val="both"/>
        <w:rPr>
          <w:sz w:val="22"/>
          <w:szCs w:val="22"/>
        </w:rPr>
      </w:pPr>
      <w:r w:rsidRPr="00C843BA">
        <w:rPr>
          <w:sz w:val="22"/>
          <w:szCs w:val="22"/>
        </w:rPr>
        <w:t xml:space="preserve">The current practice is to maintain seed source trees in the field because of the difficulties </w:t>
      </w:r>
      <w:r w:rsidR="006778C7">
        <w:rPr>
          <w:sz w:val="22"/>
          <w:szCs w:val="22"/>
        </w:rPr>
        <w:t>in</w:t>
      </w:r>
      <w:r w:rsidRPr="00C843BA">
        <w:rPr>
          <w:sz w:val="22"/>
          <w:szCs w:val="22"/>
        </w:rPr>
        <w:t xml:space="preserve"> fruit and seed production using currently available technologies </w:t>
      </w:r>
      <w:r w:rsidR="006778C7">
        <w:rPr>
          <w:sz w:val="22"/>
          <w:szCs w:val="22"/>
        </w:rPr>
        <w:t>in</w:t>
      </w:r>
      <w:r w:rsidRPr="00C843BA">
        <w:rPr>
          <w:sz w:val="22"/>
          <w:szCs w:val="22"/>
        </w:rPr>
        <w:t xml:space="preserve"> protective structures. Seed source trees are tested for a relatively small number of pathogens, and</w:t>
      </w:r>
      <w:r w:rsidRPr="00C843BA">
        <w:rPr>
          <w:spacing w:val="40"/>
          <w:sz w:val="22"/>
          <w:szCs w:val="22"/>
        </w:rPr>
        <w:t xml:space="preserve"> </w:t>
      </w:r>
      <w:r w:rsidRPr="00C843BA">
        <w:rPr>
          <w:sz w:val="22"/>
          <w:szCs w:val="22"/>
        </w:rPr>
        <w:t xml:space="preserve">the standards for testing are not consistent across governments or certification programs. Reports of seed transmission of citrus pathogens are sporadic and inconsistent, and most major graft-transmissible citrus pathogens, including the bacterium </w:t>
      </w:r>
      <w:r w:rsidR="006370C8" w:rsidRPr="00C843BA">
        <w:rPr>
          <w:sz w:val="22"/>
          <w:szCs w:val="22"/>
        </w:rPr>
        <w:t xml:space="preserve">associated with </w:t>
      </w:r>
      <w:r w:rsidRPr="00C843BA">
        <w:rPr>
          <w:sz w:val="22"/>
          <w:szCs w:val="22"/>
        </w:rPr>
        <w:t>HLB, have not been</w:t>
      </w:r>
      <w:r w:rsidRPr="00C843BA">
        <w:rPr>
          <w:spacing w:val="-2"/>
          <w:sz w:val="22"/>
          <w:szCs w:val="22"/>
        </w:rPr>
        <w:t xml:space="preserve"> </w:t>
      </w:r>
      <w:r w:rsidRPr="00C843BA">
        <w:rPr>
          <w:sz w:val="22"/>
          <w:szCs w:val="22"/>
        </w:rPr>
        <w:t>reported</w:t>
      </w:r>
      <w:r w:rsidRPr="00C843BA">
        <w:rPr>
          <w:spacing w:val="-2"/>
          <w:sz w:val="22"/>
          <w:szCs w:val="22"/>
        </w:rPr>
        <w:t xml:space="preserve"> </w:t>
      </w:r>
      <w:r w:rsidRPr="00C843BA">
        <w:rPr>
          <w:sz w:val="22"/>
          <w:szCs w:val="22"/>
        </w:rPr>
        <w:t>to</w:t>
      </w:r>
      <w:r w:rsidRPr="00C843BA">
        <w:rPr>
          <w:spacing w:val="-2"/>
          <w:sz w:val="22"/>
          <w:szCs w:val="22"/>
        </w:rPr>
        <w:t xml:space="preserve"> </w:t>
      </w:r>
      <w:r w:rsidRPr="00C843BA">
        <w:rPr>
          <w:sz w:val="22"/>
          <w:szCs w:val="22"/>
        </w:rPr>
        <w:t>be</w:t>
      </w:r>
      <w:r w:rsidRPr="00C843BA">
        <w:rPr>
          <w:spacing w:val="-2"/>
          <w:sz w:val="22"/>
          <w:szCs w:val="22"/>
        </w:rPr>
        <w:t xml:space="preserve"> </w:t>
      </w:r>
      <w:r w:rsidRPr="00C843BA">
        <w:rPr>
          <w:sz w:val="22"/>
          <w:szCs w:val="22"/>
        </w:rPr>
        <w:t>seed-</w:t>
      </w:r>
      <w:r w:rsidR="00A0734E" w:rsidRPr="00C843BA">
        <w:rPr>
          <w:sz w:val="22"/>
          <w:szCs w:val="22"/>
        </w:rPr>
        <w:t>transmitted</w:t>
      </w:r>
      <w:r w:rsidR="009017C6" w:rsidRPr="00C843BA">
        <w:rPr>
          <w:sz w:val="22"/>
          <w:szCs w:val="22"/>
        </w:rPr>
        <w:t xml:space="preserve"> </w:t>
      </w:r>
      <w:r w:rsidR="0005102B">
        <w:rPr>
          <w:sz w:val="22"/>
          <w:szCs w:val="22"/>
        </w:rPr>
        <w:t>as</w:t>
      </w:r>
      <w:r w:rsidR="009017C6" w:rsidRPr="00C843BA">
        <w:rPr>
          <w:sz w:val="22"/>
          <w:szCs w:val="22"/>
        </w:rPr>
        <w:t xml:space="preserve"> </w:t>
      </w:r>
      <w:r w:rsidR="00C264FA">
        <w:rPr>
          <w:sz w:val="22"/>
          <w:szCs w:val="22"/>
        </w:rPr>
        <w:t>they</w:t>
      </w:r>
      <w:r w:rsidR="009017C6" w:rsidRPr="00C843BA">
        <w:rPr>
          <w:sz w:val="22"/>
          <w:szCs w:val="22"/>
        </w:rPr>
        <w:t xml:space="preserve"> are </w:t>
      </w:r>
      <w:r w:rsidR="00FE0DE9" w:rsidRPr="00C843BA">
        <w:rPr>
          <w:sz w:val="22"/>
          <w:szCs w:val="22"/>
        </w:rPr>
        <w:t xml:space="preserve">phloem limited and the citrus seed anatomy does not include phloem connections between maternal seed tissue (e.g., seed coats) and the developing </w:t>
      </w:r>
      <w:r w:rsidR="00FE0DE9" w:rsidRPr="00C843BA">
        <w:rPr>
          <w:rStyle w:val="highlight"/>
          <w:sz w:val="22"/>
          <w:szCs w:val="22"/>
        </w:rPr>
        <w:t>embryo. T</w:t>
      </w:r>
      <w:r w:rsidR="00FE0DE9" w:rsidRPr="00C843BA">
        <w:rPr>
          <w:sz w:val="22"/>
          <w:szCs w:val="22"/>
        </w:rPr>
        <w:t>herefore, there is no path</w:t>
      </w:r>
      <w:r w:rsidR="00C264FA">
        <w:rPr>
          <w:sz w:val="22"/>
          <w:szCs w:val="22"/>
        </w:rPr>
        <w:t>way</w:t>
      </w:r>
      <w:r w:rsidR="00FE0DE9" w:rsidRPr="00C843BA">
        <w:rPr>
          <w:sz w:val="22"/>
          <w:szCs w:val="22"/>
        </w:rPr>
        <w:t xml:space="preserve"> by which a phloem-limited pathogen can colonize the embryo, so germinated seedlings do not contain the pathogen. In the case of citrus leaf</w:t>
      </w:r>
      <w:r w:rsidR="00FE0DE9" w:rsidRPr="00C843BA">
        <w:rPr>
          <w:spacing w:val="-5"/>
          <w:sz w:val="22"/>
          <w:szCs w:val="22"/>
        </w:rPr>
        <w:t xml:space="preserve"> </w:t>
      </w:r>
      <w:r w:rsidR="00FE0DE9" w:rsidRPr="00C843BA">
        <w:rPr>
          <w:sz w:val="22"/>
          <w:szCs w:val="22"/>
        </w:rPr>
        <w:t>blotch</w:t>
      </w:r>
      <w:r w:rsidR="00FE0DE9" w:rsidRPr="00C843BA">
        <w:rPr>
          <w:spacing w:val="-2"/>
          <w:sz w:val="22"/>
          <w:szCs w:val="22"/>
        </w:rPr>
        <w:t xml:space="preserve"> </w:t>
      </w:r>
      <w:r w:rsidR="00FE0DE9" w:rsidRPr="00C843BA">
        <w:rPr>
          <w:sz w:val="22"/>
          <w:szCs w:val="22"/>
        </w:rPr>
        <w:t>virus</w:t>
      </w:r>
      <w:r w:rsidR="00FE0DE9" w:rsidRPr="00C843BA">
        <w:rPr>
          <w:i/>
          <w:spacing w:val="-1"/>
          <w:sz w:val="22"/>
          <w:szCs w:val="22"/>
        </w:rPr>
        <w:t xml:space="preserve"> </w:t>
      </w:r>
      <w:r w:rsidR="00FE0DE9" w:rsidRPr="00C843BA">
        <w:rPr>
          <w:sz w:val="22"/>
          <w:szCs w:val="22"/>
        </w:rPr>
        <w:t xml:space="preserve">(CLBV), a pathogen that is not phloem limited, different rates of seed transmission have been reported </w:t>
      </w:r>
      <w:r w:rsidR="00FE0DE9" w:rsidRPr="00C843BA">
        <w:rPr>
          <w:spacing w:val="-3"/>
          <w:sz w:val="22"/>
          <w:szCs w:val="22"/>
        </w:rPr>
        <w:t>for certain citrus cultivars</w:t>
      </w:r>
      <w:r w:rsidR="00FE0DE9" w:rsidRPr="00C843BA">
        <w:rPr>
          <w:sz w:val="22"/>
          <w:szCs w:val="22"/>
        </w:rPr>
        <w:t>.</w:t>
      </w:r>
      <w:r w:rsidRPr="00C843BA">
        <w:rPr>
          <w:sz w:val="22"/>
          <w:szCs w:val="22"/>
        </w:rPr>
        <w:t xml:space="preserve"> </w:t>
      </w:r>
    </w:p>
    <w:p w14:paraId="095548C6" w14:textId="77777777" w:rsidR="001F3763" w:rsidRPr="00C843BA" w:rsidRDefault="001F3763" w:rsidP="00DF6347">
      <w:pPr>
        <w:pStyle w:val="BodyText"/>
        <w:jc w:val="both"/>
        <w:rPr>
          <w:sz w:val="22"/>
          <w:szCs w:val="22"/>
        </w:rPr>
      </w:pPr>
    </w:p>
    <w:p w14:paraId="7E0ACC09" w14:textId="4AADAD8E" w:rsidR="00752B09" w:rsidRPr="00C843BA" w:rsidRDefault="0058718C" w:rsidP="00DF6347">
      <w:pPr>
        <w:pStyle w:val="BodyText"/>
        <w:jc w:val="both"/>
        <w:rPr>
          <w:sz w:val="22"/>
          <w:szCs w:val="22"/>
        </w:rPr>
      </w:pPr>
      <w:r w:rsidRPr="00C843BA">
        <w:rPr>
          <w:sz w:val="22"/>
          <w:szCs w:val="22"/>
        </w:rPr>
        <w:t>The preferred practice is to plant seed source</w:t>
      </w:r>
      <w:r w:rsidRPr="00C843BA">
        <w:rPr>
          <w:spacing w:val="40"/>
          <w:sz w:val="22"/>
          <w:szCs w:val="22"/>
        </w:rPr>
        <w:t xml:space="preserve"> </w:t>
      </w:r>
      <w:r w:rsidRPr="00C843BA">
        <w:rPr>
          <w:sz w:val="22"/>
          <w:szCs w:val="22"/>
        </w:rPr>
        <w:t>trees that meet all relevant clean plant or certification criteria, protect them against vectors,</w:t>
      </w:r>
      <w:r w:rsidRPr="00C843BA">
        <w:rPr>
          <w:spacing w:val="40"/>
          <w:sz w:val="22"/>
          <w:szCs w:val="22"/>
        </w:rPr>
        <w:t xml:space="preserve"> </w:t>
      </w:r>
      <w:r w:rsidRPr="00C843BA">
        <w:rPr>
          <w:sz w:val="22"/>
          <w:szCs w:val="22"/>
        </w:rPr>
        <w:t xml:space="preserve">and re-test them periodically for vector- transmitted pathogens endemic to the area. </w:t>
      </w:r>
      <w:r w:rsidR="001F3763" w:rsidRPr="00C843BA">
        <w:rPr>
          <w:sz w:val="22"/>
          <w:szCs w:val="22"/>
        </w:rPr>
        <w:t xml:space="preserve">Testing should include pathogens reported to be seed transmitted as well as other pathogens of phytosanitary or quarantine concern for the area, to reduce the risk of seed sources serving as inoculum that can threaten a clean stock program such as foundation or increase block trees. </w:t>
      </w:r>
      <w:r w:rsidRPr="00C843BA">
        <w:rPr>
          <w:sz w:val="22"/>
          <w:szCs w:val="22"/>
        </w:rPr>
        <w:t>Seed</w:t>
      </w:r>
      <w:r w:rsidRPr="00C843BA">
        <w:rPr>
          <w:spacing w:val="40"/>
          <w:sz w:val="22"/>
          <w:szCs w:val="22"/>
        </w:rPr>
        <w:t xml:space="preserve"> </w:t>
      </w:r>
      <w:r w:rsidRPr="00C843BA">
        <w:rPr>
          <w:sz w:val="22"/>
          <w:szCs w:val="22"/>
        </w:rPr>
        <w:t>production plantings are also subject to authorization and inspection by regulatory</w:t>
      </w:r>
      <w:r w:rsidRPr="00C843BA">
        <w:rPr>
          <w:spacing w:val="80"/>
          <w:sz w:val="22"/>
          <w:szCs w:val="22"/>
        </w:rPr>
        <w:t xml:space="preserve"> </w:t>
      </w:r>
      <w:r w:rsidRPr="00C843BA">
        <w:rPr>
          <w:sz w:val="22"/>
          <w:szCs w:val="22"/>
        </w:rPr>
        <w:t>personnel.</w:t>
      </w:r>
    </w:p>
    <w:p w14:paraId="7E0ACC0A" w14:textId="77777777" w:rsidR="00752B09" w:rsidRPr="00C843BA" w:rsidRDefault="00752B09" w:rsidP="00DF6347">
      <w:pPr>
        <w:pStyle w:val="BodyText"/>
        <w:spacing w:before="1"/>
        <w:rPr>
          <w:sz w:val="22"/>
          <w:szCs w:val="22"/>
        </w:rPr>
      </w:pPr>
    </w:p>
    <w:p w14:paraId="7E0ACC0B" w14:textId="21431508" w:rsidR="00752B09" w:rsidRPr="00C843BA" w:rsidRDefault="0058718C" w:rsidP="00DF6347">
      <w:pPr>
        <w:pStyle w:val="BodyText"/>
        <w:jc w:val="both"/>
        <w:rPr>
          <w:sz w:val="22"/>
          <w:szCs w:val="22"/>
        </w:rPr>
      </w:pPr>
      <w:r w:rsidRPr="00C843BA">
        <w:rPr>
          <w:sz w:val="22"/>
          <w:szCs w:val="22"/>
        </w:rPr>
        <w:t>Completely protected production of citrus seed would be preferable;</w:t>
      </w:r>
      <w:r w:rsidRPr="00C843BA">
        <w:rPr>
          <w:spacing w:val="40"/>
          <w:sz w:val="22"/>
          <w:szCs w:val="22"/>
        </w:rPr>
        <w:t xml:space="preserve"> </w:t>
      </w:r>
      <w:r w:rsidRPr="00C843BA">
        <w:rPr>
          <w:sz w:val="22"/>
          <w:szCs w:val="22"/>
        </w:rPr>
        <w:t xml:space="preserve">however, this is currently not practical because protective structures would have to be much larger to accommodate seed source trees </w:t>
      </w:r>
      <w:r w:rsidR="00882106">
        <w:rPr>
          <w:sz w:val="22"/>
          <w:szCs w:val="22"/>
        </w:rPr>
        <w:t>rather</w:t>
      </w:r>
      <w:r w:rsidR="00B8575A">
        <w:rPr>
          <w:sz w:val="22"/>
          <w:szCs w:val="22"/>
        </w:rPr>
        <w:t xml:space="preserve"> than</w:t>
      </w:r>
      <w:r w:rsidRPr="00C843BA">
        <w:rPr>
          <w:sz w:val="22"/>
          <w:szCs w:val="22"/>
        </w:rPr>
        <w:t xml:space="preserve"> smaller bud source</w:t>
      </w:r>
      <w:r w:rsidRPr="00C843BA">
        <w:rPr>
          <w:spacing w:val="40"/>
          <w:sz w:val="22"/>
          <w:szCs w:val="22"/>
        </w:rPr>
        <w:t xml:space="preserve"> </w:t>
      </w:r>
      <w:r w:rsidRPr="00C843BA">
        <w:rPr>
          <w:sz w:val="22"/>
          <w:szCs w:val="22"/>
        </w:rPr>
        <w:t xml:space="preserve">trees. In addition, flowering and fruiting </w:t>
      </w:r>
      <w:r w:rsidR="00B8575A">
        <w:rPr>
          <w:sz w:val="22"/>
          <w:szCs w:val="22"/>
        </w:rPr>
        <w:t>is</w:t>
      </w:r>
      <w:r w:rsidRPr="00C843BA">
        <w:rPr>
          <w:sz w:val="22"/>
          <w:szCs w:val="22"/>
        </w:rPr>
        <w:t xml:space="preserve"> impeded or inconsistent under </w:t>
      </w:r>
      <w:r w:rsidR="00B8575A">
        <w:rPr>
          <w:sz w:val="22"/>
          <w:szCs w:val="22"/>
        </w:rPr>
        <w:t>protective structures</w:t>
      </w:r>
      <w:r w:rsidRPr="00C843BA">
        <w:rPr>
          <w:sz w:val="22"/>
          <w:szCs w:val="22"/>
        </w:rPr>
        <w:t>. Tissue</w:t>
      </w:r>
      <w:r w:rsidR="00964F78" w:rsidRPr="00C843BA">
        <w:rPr>
          <w:sz w:val="22"/>
          <w:szCs w:val="22"/>
        </w:rPr>
        <w:t>-</w:t>
      </w:r>
      <w:r w:rsidRPr="00C843BA">
        <w:rPr>
          <w:sz w:val="22"/>
          <w:szCs w:val="22"/>
        </w:rPr>
        <w:t>cultured rootstocks</w:t>
      </w:r>
      <w:r w:rsidRPr="00C843BA">
        <w:rPr>
          <w:spacing w:val="-6"/>
          <w:sz w:val="22"/>
          <w:szCs w:val="22"/>
        </w:rPr>
        <w:t xml:space="preserve"> </w:t>
      </w:r>
      <w:r w:rsidRPr="00C843BA">
        <w:rPr>
          <w:sz w:val="22"/>
          <w:szCs w:val="22"/>
        </w:rPr>
        <w:t>are</w:t>
      </w:r>
      <w:r w:rsidRPr="00C843BA">
        <w:rPr>
          <w:spacing w:val="-8"/>
          <w:sz w:val="22"/>
          <w:szCs w:val="22"/>
        </w:rPr>
        <w:t xml:space="preserve"> </w:t>
      </w:r>
      <w:r w:rsidRPr="00C843BA">
        <w:rPr>
          <w:sz w:val="22"/>
          <w:szCs w:val="22"/>
        </w:rPr>
        <w:t>produced</w:t>
      </w:r>
      <w:r w:rsidRPr="00C843BA">
        <w:rPr>
          <w:spacing w:val="-5"/>
          <w:sz w:val="22"/>
          <w:szCs w:val="22"/>
        </w:rPr>
        <w:t xml:space="preserve"> </w:t>
      </w:r>
      <w:r w:rsidRPr="00C843BA">
        <w:rPr>
          <w:sz w:val="22"/>
          <w:szCs w:val="22"/>
        </w:rPr>
        <w:t>and</w:t>
      </w:r>
      <w:r w:rsidRPr="00C843BA">
        <w:rPr>
          <w:spacing w:val="-5"/>
          <w:sz w:val="22"/>
          <w:szCs w:val="22"/>
        </w:rPr>
        <w:t xml:space="preserve"> </w:t>
      </w:r>
      <w:r w:rsidRPr="00C843BA">
        <w:rPr>
          <w:sz w:val="22"/>
          <w:szCs w:val="22"/>
        </w:rPr>
        <w:t>used</w:t>
      </w:r>
      <w:r w:rsidRPr="00C843BA">
        <w:rPr>
          <w:spacing w:val="-4"/>
          <w:sz w:val="22"/>
          <w:szCs w:val="22"/>
        </w:rPr>
        <w:t xml:space="preserve"> </w:t>
      </w:r>
      <w:r w:rsidRPr="00C843BA">
        <w:rPr>
          <w:sz w:val="22"/>
          <w:szCs w:val="22"/>
        </w:rPr>
        <w:t>by</w:t>
      </w:r>
      <w:r w:rsidRPr="00C843BA">
        <w:rPr>
          <w:spacing w:val="-9"/>
          <w:sz w:val="22"/>
          <w:szCs w:val="22"/>
        </w:rPr>
        <w:t xml:space="preserve"> </w:t>
      </w:r>
      <w:r w:rsidRPr="00C843BA">
        <w:rPr>
          <w:sz w:val="22"/>
          <w:szCs w:val="22"/>
        </w:rPr>
        <w:t>a</w:t>
      </w:r>
      <w:r w:rsidRPr="00C843BA">
        <w:rPr>
          <w:spacing w:val="-5"/>
          <w:sz w:val="22"/>
          <w:szCs w:val="22"/>
        </w:rPr>
        <w:t xml:space="preserve"> </w:t>
      </w:r>
      <w:r w:rsidRPr="00C843BA">
        <w:rPr>
          <w:sz w:val="22"/>
          <w:szCs w:val="22"/>
        </w:rPr>
        <w:t>few</w:t>
      </w:r>
      <w:r w:rsidRPr="00C843BA">
        <w:rPr>
          <w:spacing w:val="-9"/>
          <w:sz w:val="22"/>
          <w:szCs w:val="22"/>
        </w:rPr>
        <w:t xml:space="preserve"> </w:t>
      </w:r>
      <w:r w:rsidRPr="00C843BA">
        <w:rPr>
          <w:sz w:val="22"/>
          <w:szCs w:val="22"/>
        </w:rPr>
        <w:t>commercial</w:t>
      </w:r>
      <w:r w:rsidRPr="00C843BA">
        <w:rPr>
          <w:spacing w:val="-5"/>
          <w:sz w:val="22"/>
          <w:szCs w:val="22"/>
        </w:rPr>
        <w:t xml:space="preserve"> </w:t>
      </w:r>
      <w:r w:rsidRPr="00C843BA">
        <w:rPr>
          <w:sz w:val="22"/>
          <w:szCs w:val="22"/>
        </w:rPr>
        <w:t>nurseries</w:t>
      </w:r>
      <w:r w:rsidRPr="00C843BA">
        <w:rPr>
          <w:spacing w:val="-4"/>
          <w:sz w:val="22"/>
          <w:szCs w:val="22"/>
        </w:rPr>
        <w:t xml:space="preserve"> </w:t>
      </w:r>
      <w:r w:rsidRPr="00C843BA">
        <w:rPr>
          <w:sz w:val="22"/>
          <w:szCs w:val="22"/>
        </w:rPr>
        <w:t>but</w:t>
      </w:r>
      <w:r w:rsidRPr="00C843BA">
        <w:rPr>
          <w:spacing w:val="-8"/>
          <w:sz w:val="22"/>
          <w:szCs w:val="22"/>
        </w:rPr>
        <w:t xml:space="preserve"> </w:t>
      </w:r>
      <w:r w:rsidRPr="00C843BA">
        <w:rPr>
          <w:sz w:val="22"/>
          <w:szCs w:val="22"/>
        </w:rPr>
        <w:t>are</w:t>
      </w:r>
      <w:r w:rsidRPr="00C843BA">
        <w:rPr>
          <w:spacing w:val="-6"/>
          <w:sz w:val="22"/>
          <w:szCs w:val="22"/>
        </w:rPr>
        <w:t xml:space="preserve"> </w:t>
      </w:r>
      <w:r w:rsidR="00F90CF4">
        <w:rPr>
          <w:spacing w:val="-6"/>
          <w:sz w:val="22"/>
          <w:szCs w:val="22"/>
        </w:rPr>
        <w:t xml:space="preserve">currently </w:t>
      </w:r>
      <w:r w:rsidRPr="00C843BA">
        <w:rPr>
          <w:sz w:val="22"/>
          <w:szCs w:val="22"/>
        </w:rPr>
        <w:t>not</w:t>
      </w:r>
      <w:r w:rsidRPr="00C843BA">
        <w:rPr>
          <w:spacing w:val="40"/>
          <w:sz w:val="22"/>
          <w:szCs w:val="22"/>
        </w:rPr>
        <w:t xml:space="preserve"> </w:t>
      </w:r>
      <w:r w:rsidRPr="00C843BA">
        <w:rPr>
          <w:sz w:val="22"/>
          <w:szCs w:val="22"/>
        </w:rPr>
        <w:t>routinely</w:t>
      </w:r>
      <w:r w:rsidRPr="00C843BA">
        <w:rPr>
          <w:spacing w:val="-8"/>
          <w:sz w:val="22"/>
          <w:szCs w:val="22"/>
        </w:rPr>
        <w:t xml:space="preserve"> </w:t>
      </w:r>
      <w:r w:rsidRPr="00C843BA">
        <w:rPr>
          <w:sz w:val="22"/>
          <w:szCs w:val="22"/>
        </w:rPr>
        <w:t>used. Adoption of tissue cultured rootstocks and indicators for</w:t>
      </w:r>
      <w:r w:rsidRPr="00C843BA">
        <w:rPr>
          <w:spacing w:val="40"/>
          <w:sz w:val="22"/>
          <w:szCs w:val="22"/>
        </w:rPr>
        <w:t xml:space="preserve"> </w:t>
      </w:r>
      <w:r w:rsidRPr="00C843BA">
        <w:rPr>
          <w:sz w:val="22"/>
          <w:szCs w:val="22"/>
        </w:rPr>
        <w:t>certification programs will undoubtedly increase in the future.</w:t>
      </w:r>
    </w:p>
    <w:p w14:paraId="040310D0" w14:textId="77777777" w:rsidR="00511DC2" w:rsidRPr="00C843BA" w:rsidRDefault="00511DC2" w:rsidP="00DF6347">
      <w:pPr>
        <w:pStyle w:val="BodyText"/>
        <w:jc w:val="both"/>
        <w:rPr>
          <w:sz w:val="22"/>
          <w:szCs w:val="22"/>
        </w:rPr>
      </w:pPr>
    </w:p>
    <w:p w14:paraId="7E0ACC0D" w14:textId="2F4781B8" w:rsidR="00752B09" w:rsidRPr="00C843BA" w:rsidRDefault="00295143" w:rsidP="00A37CE0">
      <w:pPr>
        <w:pStyle w:val="Heading2"/>
        <w:tabs>
          <w:tab w:val="clear" w:pos="144"/>
          <w:tab w:val="clear" w:pos="720"/>
        </w:tabs>
        <w:ind w:left="450" w:hanging="450"/>
        <w:rPr>
          <w:rFonts w:cs="Arial"/>
        </w:rPr>
      </w:pPr>
      <w:bookmarkStart w:id="33" w:name="_Toc146878484"/>
      <w:r w:rsidRPr="00C843BA">
        <w:rPr>
          <w:rFonts w:cs="Arial"/>
        </w:rPr>
        <w:t xml:space="preserve">1.9 </w:t>
      </w:r>
      <w:r w:rsidR="0058718C" w:rsidRPr="00C843BA">
        <w:rPr>
          <w:rFonts w:cs="Arial"/>
        </w:rPr>
        <w:t>Nurseries</w:t>
      </w:r>
      <w:bookmarkEnd w:id="33"/>
    </w:p>
    <w:p w14:paraId="7E0ACC0E" w14:textId="77777777" w:rsidR="00752B09" w:rsidRPr="00C843BA" w:rsidRDefault="00752B09" w:rsidP="00DF6347">
      <w:pPr>
        <w:pStyle w:val="BodyText"/>
        <w:spacing w:before="1"/>
        <w:rPr>
          <w:b/>
          <w:sz w:val="22"/>
          <w:szCs w:val="22"/>
        </w:rPr>
      </w:pPr>
    </w:p>
    <w:p w14:paraId="7E0ACC0F" w14:textId="28FC475C" w:rsidR="00752B09" w:rsidRPr="00C843BA" w:rsidRDefault="00295143" w:rsidP="00DF6347">
      <w:pPr>
        <w:pStyle w:val="Heading3"/>
        <w:rPr>
          <w:rFonts w:cs="Arial"/>
        </w:rPr>
      </w:pPr>
      <w:bookmarkStart w:id="34" w:name="_Toc146878485"/>
      <w:r w:rsidRPr="00C843BA">
        <w:rPr>
          <w:rFonts w:cs="Arial"/>
        </w:rPr>
        <w:t xml:space="preserve">1.9.1 </w:t>
      </w:r>
      <w:r w:rsidR="0058718C" w:rsidRPr="00C843BA">
        <w:rPr>
          <w:rFonts w:cs="Arial"/>
        </w:rPr>
        <w:t>Wholesale nurseries</w:t>
      </w:r>
      <w:bookmarkEnd w:id="34"/>
    </w:p>
    <w:p w14:paraId="385CFD99" w14:textId="77777777" w:rsidR="00693E14" w:rsidRPr="00C843BA" w:rsidRDefault="00693E14" w:rsidP="00DF6347">
      <w:pPr>
        <w:pStyle w:val="BodyText"/>
        <w:jc w:val="both"/>
        <w:rPr>
          <w:sz w:val="22"/>
          <w:szCs w:val="22"/>
        </w:rPr>
      </w:pPr>
    </w:p>
    <w:p w14:paraId="7E0ACC10" w14:textId="30A9AD84" w:rsidR="00752B09" w:rsidRPr="00C843BA" w:rsidRDefault="0058718C" w:rsidP="00DF6347">
      <w:pPr>
        <w:pStyle w:val="BodyText"/>
        <w:jc w:val="both"/>
        <w:rPr>
          <w:sz w:val="22"/>
          <w:szCs w:val="22"/>
        </w:rPr>
      </w:pPr>
      <w:r w:rsidRPr="00C843BA">
        <w:rPr>
          <w:sz w:val="22"/>
          <w:szCs w:val="22"/>
        </w:rPr>
        <w:t xml:space="preserve">Wholesale nurseries producing citrus nursery stock should follow all regulations concerning citrus </w:t>
      </w:r>
      <w:r w:rsidR="00BE4E40">
        <w:rPr>
          <w:sz w:val="22"/>
          <w:szCs w:val="22"/>
        </w:rPr>
        <w:t>and</w:t>
      </w:r>
      <w:r w:rsidRPr="00C843BA">
        <w:rPr>
          <w:spacing w:val="-2"/>
          <w:sz w:val="22"/>
          <w:szCs w:val="22"/>
        </w:rPr>
        <w:t xml:space="preserve"> </w:t>
      </w:r>
      <w:r w:rsidRPr="00C843BA">
        <w:rPr>
          <w:sz w:val="22"/>
          <w:szCs w:val="22"/>
        </w:rPr>
        <w:t>general</w:t>
      </w:r>
      <w:r w:rsidRPr="00C843BA">
        <w:rPr>
          <w:spacing w:val="-2"/>
          <w:sz w:val="22"/>
          <w:szCs w:val="22"/>
        </w:rPr>
        <w:t xml:space="preserve"> </w:t>
      </w:r>
      <w:r w:rsidRPr="00C843BA">
        <w:rPr>
          <w:sz w:val="22"/>
          <w:szCs w:val="22"/>
        </w:rPr>
        <w:t>nursery</w:t>
      </w:r>
      <w:r w:rsidRPr="00C843BA">
        <w:rPr>
          <w:spacing w:val="-6"/>
          <w:sz w:val="22"/>
          <w:szCs w:val="22"/>
        </w:rPr>
        <w:t xml:space="preserve"> </w:t>
      </w:r>
      <w:r w:rsidRPr="00C843BA">
        <w:rPr>
          <w:sz w:val="22"/>
          <w:szCs w:val="22"/>
        </w:rPr>
        <w:t>regulations.</w:t>
      </w:r>
      <w:r w:rsidRPr="00C843BA">
        <w:rPr>
          <w:spacing w:val="-10"/>
          <w:sz w:val="22"/>
          <w:szCs w:val="22"/>
        </w:rPr>
        <w:t xml:space="preserve"> </w:t>
      </w:r>
      <w:r w:rsidRPr="00C843BA">
        <w:rPr>
          <w:sz w:val="22"/>
          <w:szCs w:val="22"/>
        </w:rPr>
        <w:t>Wholesale</w:t>
      </w:r>
      <w:r w:rsidRPr="00C843BA">
        <w:rPr>
          <w:spacing w:val="-2"/>
          <w:sz w:val="22"/>
          <w:szCs w:val="22"/>
        </w:rPr>
        <w:t xml:space="preserve"> </w:t>
      </w:r>
      <w:r w:rsidRPr="00C843BA">
        <w:rPr>
          <w:sz w:val="22"/>
          <w:szCs w:val="22"/>
        </w:rPr>
        <w:t>nurseries</w:t>
      </w:r>
      <w:r w:rsidRPr="00C843BA">
        <w:rPr>
          <w:spacing w:val="-1"/>
          <w:sz w:val="22"/>
          <w:szCs w:val="22"/>
        </w:rPr>
        <w:t xml:space="preserve"> </w:t>
      </w:r>
      <w:r w:rsidRPr="00C843BA">
        <w:rPr>
          <w:sz w:val="22"/>
          <w:szCs w:val="22"/>
        </w:rPr>
        <w:t>must</w:t>
      </w:r>
      <w:r w:rsidRPr="00C843BA">
        <w:rPr>
          <w:spacing w:val="-3"/>
          <w:sz w:val="22"/>
          <w:szCs w:val="22"/>
        </w:rPr>
        <w:t xml:space="preserve"> </w:t>
      </w:r>
      <w:r w:rsidRPr="00C843BA">
        <w:rPr>
          <w:sz w:val="22"/>
          <w:szCs w:val="22"/>
        </w:rPr>
        <w:t>be</w:t>
      </w:r>
      <w:r w:rsidRPr="00C843BA">
        <w:rPr>
          <w:spacing w:val="-3"/>
          <w:sz w:val="22"/>
          <w:szCs w:val="22"/>
        </w:rPr>
        <w:t xml:space="preserve"> </w:t>
      </w:r>
      <w:r w:rsidRPr="00C843BA">
        <w:rPr>
          <w:sz w:val="22"/>
          <w:szCs w:val="22"/>
        </w:rPr>
        <w:t>authorized</w:t>
      </w:r>
      <w:r w:rsidRPr="00C843BA">
        <w:rPr>
          <w:spacing w:val="40"/>
          <w:sz w:val="22"/>
          <w:szCs w:val="22"/>
        </w:rPr>
        <w:t xml:space="preserve"> </w:t>
      </w:r>
      <w:r w:rsidRPr="00C843BA">
        <w:rPr>
          <w:sz w:val="22"/>
          <w:szCs w:val="22"/>
        </w:rPr>
        <w:t xml:space="preserve">by regulatory agencies and accessible for inspection. </w:t>
      </w:r>
      <w:r w:rsidR="00A45618" w:rsidRPr="00C843BA">
        <w:rPr>
          <w:sz w:val="22"/>
          <w:szCs w:val="22"/>
        </w:rPr>
        <w:t>The origin</w:t>
      </w:r>
      <w:r w:rsidR="005862CC" w:rsidRPr="00C843BA">
        <w:rPr>
          <w:sz w:val="22"/>
          <w:szCs w:val="22"/>
        </w:rPr>
        <w:t xml:space="preserve"> </w:t>
      </w:r>
      <w:r w:rsidRPr="00C843BA">
        <w:rPr>
          <w:sz w:val="22"/>
          <w:szCs w:val="22"/>
        </w:rPr>
        <w:t xml:space="preserve">and sale destination </w:t>
      </w:r>
      <w:r w:rsidR="000A274D">
        <w:rPr>
          <w:sz w:val="22"/>
          <w:szCs w:val="22"/>
        </w:rPr>
        <w:t>for nursery</w:t>
      </w:r>
      <w:r w:rsidRPr="00C843BA">
        <w:rPr>
          <w:sz w:val="22"/>
          <w:szCs w:val="22"/>
        </w:rPr>
        <w:t xml:space="preserve"> stock should be recorded. This information should be available to phytosanitary </w:t>
      </w:r>
      <w:r w:rsidR="000A274D">
        <w:rPr>
          <w:sz w:val="22"/>
          <w:szCs w:val="22"/>
        </w:rPr>
        <w:t>authorities</w:t>
      </w:r>
      <w:r w:rsidRPr="00C843BA">
        <w:rPr>
          <w:sz w:val="22"/>
          <w:szCs w:val="22"/>
        </w:rPr>
        <w:t xml:space="preserve"> upon request. The actual format for documentation will be determined by nurseries and regulatory personnel depending on local conditions.</w:t>
      </w:r>
    </w:p>
    <w:p w14:paraId="7E0ACC11" w14:textId="77777777" w:rsidR="00752B09" w:rsidRPr="00C843BA" w:rsidRDefault="00752B09" w:rsidP="00DF6347">
      <w:pPr>
        <w:pStyle w:val="BodyText"/>
        <w:rPr>
          <w:sz w:val="22"/>
          <w:szCs w:val="22"/>
        </w:rPr>
      </w:pPr>
    </w:p>
    <w:p w14:paraId="7E0ACC12" w14:textId="6D5FA001" w:rsidR="00752B09" w:rsidRPr="00C843BA" w:rsidRDefault="0058718C" w:rsidP="00DF6347">
      <w:pPr>
        <w:pStyle w:val="BodyText"/>
        <w:jc w:val="both"/>
        <w:rPr>
          <w:sz w:val="22"/>
          <w:szCs w:val="22"/>
        </w:rPr>
      </w:pPr>
      <w:r w:rsidRPr="00C843BA">
        <w:rPr>
          <w:sz w:val="22"/>
          <w:szCs w:val="22"/>
        </w:rPr>
        <w:t>Production of citrus stock for sale should be carried out in</w:t>
      </w:r>
      <w:r w:rsidR="00C17EE4">
        <w:rPr>
          <w:sz w:val="22"/>
          <w:szCs w:val="22"/>
        </w:rPr>
        <w:t>side</w:t>
      </w:r>
      <w:r w:rsidRPr="00C843BA">
        <w:rPr>
          <w:sz w:val="22"/>
          <w:szCs w:val="22"/>
        </w:rPr>
        <w:t xml:space="preserve"> protective structures. A pest control program including monitoring, control actions, and appropriate documentation should be in place. Citrus trees should be protected until they leave the wholesale nursery. Exposure to unprotected conditions should be minimized during loading for transport off-site. Wholesale </w:t>
      </w:r>
      <w:r w:rsidR="009F2381">
        <w:rPr>
          <w:sz w:val="22"/>
          <w:szCs w:val="22"/>
        </w:rPr>
        <w:t>nurseries</w:t>
      </w:r>
      <w:r w:rsidRPr="00C843BA">
        <w:rPr>
          <w:sz w:val="22"/>
          <w:szCs w:val="22"/>
        </w:rPr>
        <w:t xml:space="preserve"> are subject to inspection. Trees should never be returned to a nursery once they </w:t>
      </w:r>
      <w:r w:rsidR="0034279D">
        <w:rPr>
          <w:sz w:val="22"/>
          <w:szCs w:val="22"/>
        </w:rPr>
        <w:t>are sold</w:t>
      </w:r>
      <w:r w:rsidRPr="00C843BA">
        <w:rPr>
          <w:sz w:val="22"/>
          <w:szCs w:val="22"/>
        </w:rPr>
        <w:t xml:space="preserve">. Trees should be treated for </w:t>
      </w:r>
      <w:r w:rsidR="00DC305F">
        <w:rPr>
          <w:sz w:val="22"/>
          <w:szCs w:val="22"/>
        </w:rPr>
        <w:t>disease</w:t>
      </w:r>
      <w:r w:rsidRPr="00C843BA">
        <w:rPr>
          <w:sz w:val="22"/>
          <w:szCs w:val="22"/>
        </w:rPr>
        <w:t xml:space="preserve"> vectors </w:t>
      </w:r>
      <w:r w:rsidR="00DC305F">
        <w:rPr>
          <w:sz w:val="22"/>
          <w:szCs w:val="22"/>
        </w:rPr>
        <w:t xml:space="preserve">(insects and mites) </w:t>
      </w:r>
      <w:r w:rsidRPr="00C843BA">
        <w:rPr>
          <w:sz w:val="22"/>
          <w:szCs w:val="22"/>
        </w:rPr>
        <w:t xml:space="preserve">with a systemic insecticide before transport </w:t>
      </w:r>
      <w:r w:rsidRPr="00C843BA">
        <w:rPr>
          <w:spacing w:val="-2"/>
          <w:sz w:val="22"/>
          <w:szCs w:val="22"/>
        </w:rPr>
        <w:t>off-site.</w:t>
      </w:r>
    </w:p>
    <w:p w14:paraId="7E0ACC13" w14:textId="77777777" w:rsidR="00752B09" w:rsidRPr="00C843BA" w:rsidRDefault="00752B09" w:rsidP="00DF6347">
      <w:pPr>
        <w:pStyle w:val="BodyText"/>
        <w:spacing w:before="1"/>
        <w:rPr>
          <w:sz w:val="22"/>
          <w:szCs w:val="22"/>
        </w:rPr>
      </w:pPr>
    </w:p>
    <w:p w14:paraId="7E0ACC14" w14:textId="09804AE7" w:rsidR="00752B09" w:rsidRPr="00C843BA" w:rsidRDefault="00295143" w:rsidP="00DF6347">
      <w:pPr>
        <w:pStyle w:val="Heading3"/>
        <w:rPr>
          <w:rFonts w:cs="Arial"/>
        </w:rPr>
      </w:pPr>
      <w:bookmarkStart w:id="35" w:name="_Toc146878486"/>
      <w:r w:rsidRPr="00C843BA">
        <w:rPr>
          <w:rFonts w:cs="Arial"/>
        </w:rPr>
        <w:t xml:space="preserve">1.9.2 </w:t>
      </w:r>
      <w:r w:rsidR="0058718C" w:rsidRPr="00C843BA">
        <w:rPr>
          <w:rFonts w:cs="Arial"/>
        </w:rPr>
        <w:t>Retail</w:t>
      </w:r>
      <w:r w:rsidR="0058718C" w:rsidRPr="00C843BA">
        <w:rPr>
          <w:rFonts w:cs="Arial"/>
          <w:spacing w:val="-6"/>
        </w:rPr>
        <w:t xml:space="preserve"> </w:t>
      </w:r>
      <w:r w:rsidR="0058718C" w:rsidRPr="00C843BA">
        <w:rPr>
          <w:rFonts w:cs="Arial"/>
        </w:rPr>
        <w:t>nurseries</w:t>
      </w:r>
      <w:bookmarkEnd w:id="35"/>
    </w:p>
    <w:p w14:paraId="708BFB40" w14:textId="77777777" w:rsidR="00693E14" w:rsidRPr="00C843BA" w:rsidRDefault="00693E14" w:rsidP="00DF6347">
      <w:pPr>
        <w:pStyle w:val="BodyText"/>
        <w:jc w:val="both"/>
        <w:rPr>
          <w:sz w:val="22"/>
          <w:szCs w:val="22"/>
        </w:rPr>
      </w:pPr>
    </w:p>
    <w:p w14:paraId="7E0ACC16" w14:textId="6322297B" w:rsidR="00752B09" w:rsidRPr="00C843BA" w:rsidRDefault="0058718C" w:rsidP="00DF6347">
      <w:pPr>
        <w:pStyle w:val="BodyText"/>
        <w:jc w:val="both"/>
        <w:rPr>
          <w:sz w:val="22"/>
          <w:szCs w:val="22"/>
        </w:rPr>
      </w:pPr>
      <w:r w:rsidRPr="00C843BA">
        <w:rPr>
          <w:sz w:val="22"/>
          <w:szCs w:val="22"/>
        </w:rPr>
        <w:t xml:space="preserve">Retail nurseries should obtain plants for sale to the </w:t>
      </w:r>
      <w:r w:rsidR="004806B2" w:rsidRPr="00C843BA">
        <w:rPr>
          <w:sz w:val="22"/>
          <w:szCs w:val="22"/>
        </w:rPr>
        <w:t>public</w:t>
      </w:r>
      <w:r w:rsidRPr="00C843BA">
        <w:rPr>
          <w:sz w:val="22"/>
          <w:szCs w:val="22"/>
        </w:rPr>
        <w:t xml:space="preserve"> from wholesale</w:t>
      </w:r>
      <w:r w:rsidRPr="00C843BA">
        <w:rPr>
          <w:spacing w:val="80"/>
          <w:sz w:val="22"/>
          <w:szCs w:val="22"/>
        </w:rPr>
        <w:t xml:space="preserve"> </w:t>
      </w:r>
      <w:r w:rsidRPr="00C843BA">
        <w:rPr>
          <w:sz w:val="22"/>
          <w:szCs w:val="22"/>
        </w:rPr>
        <w:t xml:space="preserve">nurseries. Citrus trees for sale in at-risk areas (in which HLB or its vector </w:t>
      </w:r>
      <w:r w:rsidR="008B6762">
        <w:rPr>
          <w:sz w:val="22"/>
          <w:szCs w:val="22"/>
        </w:rPr>
        <w:t>are</w:t>
      </w:r>
      <w:r w:rsidRPr="00C843BA">
        <w:rPr>
          <w:sz w:val="22"/>
          <w:szCs w:val="22"/>
        </w:rPr>
        <w:t xml:space="preserve"> present) should be maintained in</w:t>
      </w:r>
      <w:r w:rsidR="001C2ADC">
        <w:rPr>
          <w:sz w:val="22"/>
          <w:szCs w:val="22"/>
        </w:rPr>
        <w:t>side</w:t>
      </w:r>
      <w:r w:rsidRPr="00C843BA">
        <w:rPr>
          <w:sz w:val="22"/>
          <w:szCs w:val="22"/>
        </w:rPr>
        <w:t xml:space="preserve"> a protective structure. Trees should be monitored and treated for</w:t>
      </w:r>
      <w:r w:rsidR="001C2ADC">
        <w:rPr>
          <w:sz w:val="22"/>
          <w:szCs w:val="22"/>
        </w:rPr>
        <w:t xml:space="preserve"> disease</w:t>
      </w:r>
      <w:r w:rsidRPr="00C843BA">
        <w:rPr>
          <w:sz w:val="22"/>
          <w:szCs w:val="22"/>
        </w:rPr>
        <w:t xml:space="preserve"> vectors, especially in areas </w:t>
      </w:r>
      <w:r w:rsidR="0085685D">
        <w:rPr>
          <w:sz w:val="22"/>
          <w:szCs w:val="22"/>
        </w:rPr>
        <w:t>where</w:t>
      </w:r>
      <w:r w:rsidRPr="00C843BA">
        <w:rPr>
          <w:sz w:val="22"/>
          <w:szCs w:val="22"/>
        </w:rPr>
        <w:t xml:space="preserve"> HLB or its </w:t>
      </w:r>
      <w:r w:rsidR="005B35A8" w:rsidRPr="00C843BA">
        <w:rPr>
          <w:sz w:val="22"/>
          <w:szCs w:val="22"/>
        </w:rPr>
        <w:t>vectors</w:t>
      </w:r>
      <w:r w:rsidRPr="00C843BA">
        <w:rPr>
          <w:sz w:val="22"/>
          <w:szCs w:val="22"/>
        </w:rPr>
        <w:t xml:space="preserve"> </w:t>
      </w:r>
      <w:r w:rsidR="0085685D">
        <w:rPr>
          <w:sz w:val="22"/>
          <w:szCs w:val="22"/>
        </w:rPr>
        <w:t>are</w:t>
      </w:r>
      <w:r w:rsidRPr="00C843BA">
        <w:rPr>
          <w:sz w:val="22"/>
          <w:szCs w:val="22"/>
        </w:rPr>
        <w:t xml:space="preserve"> present and in unprotected situations.</w:t>
      </w:r>
      <w:r w:rsidR="009031B0">
        <w:rPr>
          <w:sz w:val="22"/>
          <w:szCs w:val="22"/>
        </w:rPr>
        <w:t xml:space="preserve"> </w:t>
      </w:r>
      <w:r w:rsidRPr="00C843BA">
        <w:rPr>
          <w:sz w:val="22"/>
          <w:szCs w:val="22"/>
        </w:rPr>
        <w:t xml:space="preserve">Regulations may limit the time citrus trees can </w:t>
      </w:r>
      <w:r w:rsidR="0085685D">
        <w:rPr>
          <w:sz w:val="22"/>
          <w:szCs w:val="22"/>
        </w:rPr>
        <w:t>remain</w:t>
      </w:r>
      <w:r w:rsidRPr="00C843BA">
        <w:rPr>
          <w:sz w:val="22"/>
          <w:szCs w:val="22"/>
        </w:rPr>
        <w:t xml:space="preserve"> in</w:t>
      </w:r>
      <w:r w:rsidRPr="00C843BA">
        <w:rPr>
          <w:spacing w:val="40"/>
          <w:sz w:val="22"/>
          <w:szCs w:val="22"/>
        </w:rPr>
        <w:t xml:space="preserve"> </w:t>
      </w:r>
      <w:r w:rsidRPr="00C843BA">
        <w:rPr>
          <w:sz w:val="22"/>
          <w:szCs w:val="22"/>
        </w:rPr>
        <w:t>retail nurseries and the number of trees allowed at any one time, especially if</w:t>
      </w:r>
      <w:r w:rsidRPr="00C843BA">
        <w:rPr>
          <w:spacing w:val="40"/>
          <w:sz w:val="22"/>
          <w:szCs w:val="22"/>
        </w:rPr>
        <w:t xml:space="preserve"> </w:t>
      </w:r>
      <w:r w:rsidRPr="00C843BA">
        <w:rPr>
          <w:sz w:val="22"/>
          <w:szCs w:val="22"/>
        </w:rPr>
        <w:t>protective structures are not available. Alternate</w:t>
      </w:r>
      <w:r w:rsidRPr="00C843BA">
        <w:rPr>
          <w:spacing w:val="-1"/>
          <w:sz w:val="22"/>
          <w:szCs w:val="22"/>
        </w:rPr>
        <w:t xml:space="preserve"> </w:t>
      </w:r>
      <w:r w:rsidRPr="00C843BA">
        <w:rPr>
          <w:sz w:val="22"/>
          <w:szCs w:val="22"/>
        </w:rPr>
        <w:t>hosts</w:t>
      </w:r>
      <w:r w:rsidRPr="00C843BA">
        <w:rPr>
          <w:spacing w:val="-4"/>
          <w:sz w:val="22"/>
          <w:szCs w:val="22"/>
        </w:rPr>
        <w:t xml:space="preserve"> </w:t>
      </w:r>
      <w:r w:rsidRPr="00C843BA">
        <w:rPr>
          <w:sz w:val="22"/>
          <w:szCs w:val="22"/>
        </w:rPr>
        <w:t>of HLB</w:t>
      </w:r>
      <w:r w:rsidRPr="00C843BA">
        <w:rPr>
          <w:spacing w:val="-4"/>
          <w:sz w:val="22"/>
          <w:szCs w:val="22"/>
        </w:rPr>
        <w:t xml:space="preserve"> </w:t>
      </w:r>
      <w:r w:rsidRPr="00C843BA">
        <w:rPr>
          <w:sz w:val="22"/>
          <w:szCs w:val="22"/>
        </w:rPr>
        <w:t>and</w:t>
      </w:r>
      <w:r w:rsidRPr="00C843BA">
        <w:rPr>
          <w:spacing w:val="-1"/>
          <w:sz w:val="22"/>
          <w:szCs w:val="22"/>
        </w:rPr>
        <w:t xml:space="preserve"> </w:t>
      </w:r>
      <w:r w:rsidRPr="00C843BA">
        <w:rPr>
          <w:sz w:val="22"/>
          <w:szCs w:val="22"/>
        </w:rPr>
        <w:t>its</w:t>
      </w:r>
      <w:r w:rsidRPr="00C843BA">
        <w:rPr>
          <w:spacing w:val="-2"/>
          <w:sz w:val="22"/>
          <w:szCs w:val="22"/>
        </w:rPr>
        <w:t xml:space="preserve"> </w:t>
      </w:r>
      <w:r w:rsidRPr="00C843BA">
        <w:rPr>
          <w:sz w:val="22"/>
          <w:szCs w:val="22"/>
        </w:rPr>
        <w:t>vector</w:t>
      </w:r>
      <w:r w:rsidRPr="00C843BA">
        <w:rPr>
          <w:spacing w:val="-1"/>
          <w:sz w:val="22"/>
          <w:szCs w:val="22"/>
        </w:rPr>
        <w:t xml:space="preserve"> </w:t>
      </w:r>
      <w:r w:rsidRPr="00C843BA">
        <w:rPr>
          <w:sz w:val="22"/>
          <w:szCs w:val="22"/>
        </w:rPr>
        <w:t>should</w:t>
      </w:r>
      <w:r w:rsidRPr="00C843BA">
        <w:rPr>
          <w:spacing w:val="-4"/>
          <w:sz w:val="22"/>
          <w:szCs w:val="22"/>
        </w:rPr>
        <w:t xml:space="preserve"> </w:t>
      </w:r>
      <w:r w:rsidRPr="00C843BA">
        <w:rPr>
          <w:sz w:val="22"/>
          <w:szCs w:val="22"/>
        </w:rPr>
        <w:t>be</w:t>
      </w:r>
      <w:r w:rsidRPr="00C843BA">
        <w:rPr>
          <w:spacing w:val="40"/>
          <w:sz w:val="22"/>
          <w:szCs w:val="22"/>
        </w:rPr>
        <w:t xml:space="preserve"> </w:t>
      </w:r>
      <w:r w:rsidRPr="00C843BA">
        <w:rPr>
          <w:sz w:val="22"/>
          <w:szCs w:val="22"/>
        </w:rPr>
        <w:t>subject</w:t>
      </w:r>
      <w:r w:rsidRPr="00C843BA">
        <w:rPr>
          <w:spacing w:val="-4"/>
          <w:sz w:val="22"/>
          <w:szCs w:val="22"/>
        </w:rPr>
        <w:t xml:space="preserve"> </w:t>
      </w:r>
      <w:r w:rsidRPr="00C843BA">
        <w:rPr>
          <w:sz w:val="22"/>
          <w:szCs w:val="22"/>
        </w:rPr>
        <w:t>to the</w:t>
      </w:r>
      <w:r w:rsidRPr="00C843BA">
        <w:rPr>
          <w:spacing w:val="-2"/>
          <w:sz w:val="22"/>
          <w:szCs w:val="22"/>
        </w:rPr>
        <w:t xml:space="preserve"> </w:t>
      </w:r>
      <w:r w:rsidRPr="00C843BA">
        <w:rPr>
          <w:sz w:val="22"/>
          <w:szCs w:val="22"/>
        </w:rPr>
        <w:t>same</w:t>
      </w:r>
      <w:r w:rsidRPr="00C843BA">
        <w:rPr>
          <w:spacing w:val="-2"/>
          <w:sz w:val="22"/>
          <w:szCs w:val="22"/>
        </w:rPr>
        <w:t xml:space="preserve"> </w:t>
      </w:r>
      <w:r w:rsidRPr="00C843BA">
        <w:rPr>
          <w:sz w:val="22"/>
          <w:szCs w:val="22"/>
        </w:rPr>
        <w:t>standards</w:t>
      </w:r>
      <w:r w:rsidRPr="00C843BA">
        <w:rPr>
          <w:spacing w:val="-4"/>
          <w:sz w:val="22"/>
          <w:szCs w:val="22"/>
        </w:rPr>
        <w:t xml:space="preserve"> </w:t>
      </w:r>
      <w:r w:rsidRPr="00C843BA">
        <w:rPr>
          <w:sz w:val="22"/>
          <w:szCs w:val="22"/>
        </w:rPr>
        <w:t>as citrus if they</w:t>
      </w:r>
      <w:r w:rsidRPr="00C843BA">
        <w:rPr>
          <w:spacing w:val="-4"/>
          <w:sz w:val="22"/>
          <w:szCs w:val="22"/>
        </w:rPr>
        <w:t xml:space="preserve"> </w:t>
      </w:r>
      <w:r w:rsidRPr="00C843BA">
        <w:rPr>
          <w:sz w:val="22"/>
          <w:szCs w:val="22"/>
        </w:rPr>
        <w:t>are present at</w:t>
      </w:r>
      <w:r w:rsidRPr="00C843BA">
        <w:rPr>
          <w:spacing w:val="-1"/>
          <w:sz w:val="22"/>
          <w:szCs w:val="22"/>
        </w:rPr>
        <w:t xml:space="preserve"> </w:t>
      </w:r>
      <w:r w:rsidRPr="00C843BA">
        <w:rPr>
          <w:sz w:val="22"/>
          <w:szCs w:val="22"/>
        </w:rPr>
        <w:t xml:space="preserve">the retail nursery, as once they leave the nursery they may come into </w:t>
      </w:r>
      <w:r w:rsidR="003216DA">
        <w:rPr>
          <w:sz w:val="22"/>
          <w:szCs w:val="22"/>
        </w:rPr>
        <w:t>contact</w:t>
      </w:r>
      <w:r w:rsidRPr="00C843BA">
        <w:rPr>
          <w:sz w:val="22"/>
          <w:szCs w:val="22"/>
        </w:rPr>
        <w:t xml:space="preserve"> with citrus</w:t>
      </w:r>
      <w:r w:rsidR="00F25F70" w:rsidRPr="00C843BA">
        <w:rPr>
          <w:sz w:val="22"/>
          <w:szCs w:val="22"/>
        </w:rPr>
        <w:t>.</w:t>
      </w:r>
    </w:p>
    <w:p w14:paraId="57B8E282" w14:textId="77777777" w:rsidR="009031B0" w:rsidRDefault="009031B0" w:rsidP="00DF6347">
      <w:pPr>
        <w:pStyle w:val="BodyText"/>
        <w:spacing w:before="1"/>
        <w:rPr>
          <w:sz w:val="22"/>
          <w:szCs w:val="22"/>
        </w:rPr>
      </w:pPr>
    </w:p>
    <w:p w14:paraId="2752AC7D" w14:textId="77777777" w:rsidR="00A45618" w:rsidRPr="00C843BA" w:rsidRDefault="00A45618" w:rsidP="00DF6347">
      <w:pPr>
        <w:pStyle w:val="BodyText"/>
        <w:spacing w:before="1"/>
        <w:rPr>
          <w:sz w:val="22"/>
          <w:szCs w:val="22"/>
        </w:rPr>
      </w:pPr>
    </w:p>
    <w:p w14:paraId="7E0ACC18" w14:textId="0F4AFF10" w:rsidR="00752B09" w:rsidRPr="00C843BA" w:rsidRDefault="00E66E4D" w:rsidP="00A37CE0">
      <w:pPr>
        <w:pStyle w:val="Heading1"/>
        <w:ind w:left="540"/>
      </w:pPr>
      <w:bookmarkStart w:id="36" w:name="_bookmark13"/>
      <w:bookmarkStart w:id="37" w:name="_Toc146878487"/>
      <w:bookmarkEnd w:id="36"/>
      <w:r w:rsidRPr="00C843BA">
        <w:t>2.0</w:t>
      </w:r>
      <w:r w:rsidR="00A14E3C">
        <w:tab/>
      </w:r>
      <w:r w:rsidR="0058718C" w:rsidRPr="00C843BA">
        <w:t>Regional management for the Asian citrus psyllid</w:t>
      </w:r>
      <w:r w:rsidR="007B5D5D" w:rsidRPr="00C843BA">
        <w:t xml:space="preserve"> </w:t>
      </w:r>
      <w:r w:rsidR="00640304" w:rsidRPr="00C843BA">
        <w:t>(ACP)</w:t>
      </w:r>
      <w:bookmarkEnd w:id="37"/>
    </w:p>
    <w:p w14:paraId="7E0ACC19" w14:textId="77777777" w:rsidR="00752B09" w:rsidRPr="00C843BA" w:rsidRDefault="00752B09" w:rsidP="00DF6347">
      <w:pPr>
        <w:pStyle w:val="BodyText"/>
        <w:spacing w:before="9"/>
        <w:rPr>
          <w:b/>
          <w:sz w:val="22"/>
          <w:szCs w:val="22"/>
        </w:rPr>
      </w:pPr>
    </w:p>
    <w:p w14:paraId="7E0ACC1A" w14:textId="35617BA8" w:rsidR="00752B09" w:rsidRPr="00C843BA" w:rsidRDefault="00E66E4D" w:rsidP="00DF6347">
      <w:pPr>
        <w:pStyle w:val="Heading2"/>
        <w:tabs>
          <w:tab w:val="clear" w:pos="144"/>
        </w:tabs>
        <w:rPr>
          <w:rFonts w:cs="Arial"/>
        </w:rPr>
      </w:pPr>
      <w:bookmarkStart w:id="38" w:name="_bookmark14"/>
      <w:bookmarkStart w:id="39" w:name="_Toc146878488"/>
      <w:bookmarkEnd w:id="38"/>
      <w:r w:rsidRPr="00C843BA">
        <w:rPr>
          <w:rFonts w:cs="Arial"/>
        </w:rPr>
        <w:t xml:space="preserve">2.1 </w:t>
      </w:r>
      <w:r w:rsidR="0058718C" w:rsidRPr="00C843BA">
        <w:rPr>
          <w:rFonts w:cs="Arial"/>
        </w:rPr>
        <w:t>Background</w:t>
      </w:r>
      <w:bookmarkEnd w:id="39"/>
    </w:p>
    <w:p w14:paraId="7E0ACC1B" w14:textId="77777777" w:rsidR="00752B09" w:rsidRPr="00C843BA" w:rsidRDefault="00752B09" w:rsidP="00DF6347">
      <w:pPr>
        <w:pStyle w:val="BodyText"/>
        <w:rPr>
          <w:b/>
          <w:sz w:val="22"/>
          <w:szCs w:val="22"/>
        </w:rPr>
      </w:pPr>
    </w:p>
    <w:p w14:paraId="06C61359" w14:textId="6F798AC3" w:rsidR="005A1FFA" w:rsidRPr="00C843BA" w:rsidRDefault="0058718C" w:rsidP="00DF6347">
      <w:pPr>
        <w:pStyle w:val="BodyText"/>
        <w:jc w:val="both"/>
        <w:rPr>
          <w:sz w:val="22"/>
          <w:szCs w:val="22"/>
        </w:rPr>
      </w:pPr>
      <w:r w:rsidRPr="00C843BA">
        <w:rPr>
          <w:sz w:val="22"/>
          <w:szCs w:val="22"/>
        </w:rPr>
        <w:t xml:space="preserve">The regional management of ACP requires a multi-faceted approach that encompasses social, economic, operational, epidemiological, and biological aspects. </w:t>
      </w:r>
      <w:r w:rsidR="00F96D29" w:rsidRPr="00C843BA">
        <w:rPr>
          <w:sz w:val="22"/>
          <w:szCs w:val="22"/>
        </w:rPr>
        <w:t>ACP is a significant pest affecting citrus crops, and effective management strategies involve controlling its population</w:t>
      </w:r>
      <w:r w:rsidR="00C73F1D">
        <w:rPr>
          <w:sz w:val="22"/>
          <w:szCs w:val="22"/>
        </w:rPr>
        <w:t>s</w:t>
      </w:r>
      <w:r w:rsidR="00F96D29" w:rsidRPr="00C843BA">
        <w:rPr>
          <w:sz w:val="22"/>
          <w:szCs w:val="22"/>
        </w:rPr>
        <w:t xml:space="preserve"> to mitigate economic and ecological impacts. Recent research (</w:t>
      </w:r>
      <w:proofErr w:type="spellStart"/>
      <w:r w:rsidRPr="00C843BA">
        <w:rPr>
          <w:sz w:val="22"/>
          <w:szCs w:val="22"/>
        </w:rPr>
        <w:t>Bassanezi</w:t>
      </w:r>
      <w:proofErr w:type="spellEnd"/>
      <w:r w:rsidRPr="00C843BA">
        <w:rPr>
          <w:sz w:val="22"/>
          <w:szCs w:val="22"/>
        </w:rPr>
        <w:t xml:space="preserve"> </w:t>
      </w:r>
      <w:r w:rsidRPr="00C843BA">
        <w:rPr>
          <w:i/>
          <w:iCs/>
          <w:sz w:val="22"/>
          <w:szCs w:val="22"/>
        </w:rPr>
        <w:t>et al</w:t>
      </w:r>
      <w:r w:rsidR="00F96D29" w:rsidRPr="00C843BA">
        <w:rPr>
          <w:sz w:val="22"/>
          <w:szCs w:val="22"/>
        </w:rPr>
        <w:t>.,</w:t>
      </w:r>
      <w:r w:rsidRPr="00C843BA">
        <w:rPr>
          <w:sz w:val="22"/>
          <w:szCs w:val="22"/>
        </w:rPr>
        <w:t xml:space="preserve"> 2013) showed that in Brazil, regional (area-wide) management of ACP was much more effective</w:t>
      </w:r>
      <w:r w:rsidRPr="00C843BA">
        <w:rPr>
          <w:spacing w:val="40"/>
          <w:sz w:val="22"/>
          <w:szCs w:val="22"/>
        </w:rPr>
        <w:t xml:space="preserve"> </w:t>
      </w:r>
      <w:r w:rsidRPr="00C843BA">
        <w:rPr>
          <w:sz w:val="22"/>
          <w:szCs w:val="22"/>
        </w:rPr>
        <w:t xml:space="preserve">at significantly reducing populations </w:t>
      </w:r>
      <w:r w:rsidR="00DD19F4" w:rsidRPr="00C843BA">
        <w:rPr>
          <w:sz w:val="22"/>
          <w:szCs w:val="22"/>
        </w:rPr>
        <w:t>compared to</w:t>
      </w:r>
      <w:r w:rsidRPr="00C843BA">
        <w:rPr>
          <w:sz w:val="22"/>
          <w:szCs w:val="22"/>
        </w:rPr>
        <w:t xml:space="preserve"> management on an orchard-by-orchard </w:t>
      </w:r>
      <w:r w:rsidRPr="00C843BA">
        <w:rPr>
          <w:spacing w:val="-2"/>
          <w:sz w:val="22"/>
          <w:szCs w:val="22"/>
        </w:rPr>
        <w:t>basis.</w:t>
      </w:r>
      <w:r w:rsidR="00954151" w:rsidRPr="00C843BA">
        <w:rPr>
          <w:spacing w:val="-2"/>
          <w:sz w:val="22"/>
          <w:szCs w:val="22"/>
        </w:rPr>
        <w:t xml:space="preserve"> In </w:t>
      </w:r>
      <w:r w:rsidR="006D56D2" w:rsidRPr="00C843BA">
        <w:rPr>
          <w:spacing w:val="-2"/>
          <w:sz w:val="22"/>
          <w:szCs w:val="22"/>
        </w:rPr>
        <w:t xml:space="preserve">Florida and </w:t>
      </w:r>
      <w:r w:rsidR="00954151" w:rsidRPr="00C843BA">
        <w:rPr>
          <w:spacing w:val="-2"/>
          <w:sz w:val="22"/>
          <w:szCs w:val="22"/>
        </w:rPr>
        <w:t>Texas</w:t>
      </w:r>
      <w:r w:rsidR="006D56D2" w:rsidRPr="00C843BA">
        <w:rPr>
          <w:spacing w:val="-2"/>
          <w:sz w:val="22"/>
          <w:szCs w:val="22"/>
        </w:rPr>
        <w:t>, similar observations were made</w:t>
      </w:r>
      <w:r w:rsidR="00DA7E5B">
        <w:rPr>
          <w:spacing w:val="-2"/>
          <w:sz w:val="22"/>
          <w:szCs w:val="22"/>
        </w:rPr>
        <w:t>,</w:t>
      </w:r>
      <w:r w:rsidR="006D56D2" w:rsidRPr="00C843BA">
        <w:rPr>
          <w:spacing w:val="-2"/>
          <w:sz w:val="22"/>
          <w:szCs w:val="22"/>
        </w:rPr>
        <w:t xml:space="preserve"> </w:t>
      </w:r>
      <w:r w:rsidR="00DA7E5B">
        <w:rPr>
          <w:spacing w:val="-2"/>
          <w:sz w:val="22"/>
          <w:szCs w:val="22"/>
        </w:rPr>
        <w:t>whe</w:t>
      </w:r>
      <w:r w:rsidR="000F761C">
        <w:rPr>
          <w:spacing w:val="-2"/>
          <w:sz w:val="22"/>
          <w:szCs w:val="22"/>
        </w:rPr>
        <w:t>re</w:t>
      </w:r>
      <w:r w:rsidR="006D56D2" w:rsidRPr="00C843BA">
        <w:rPr>
          <w:spacing w:val="-2"/>
          <w:sz w:val="22"/>
          <w:szCs w:val="22"/>
        </w:rPr>
        <w:t xml:space="preserve"> coordinated sprays provided effective and longer residual </w:t>
      </w:r>
      <w:r w:rsidR="006D56D2" w:rsidRPr="00C843BA">
        <w:rPr>
          <w:spacing w:val="-2"/>
          <w:sz w:val="22"/>
          <w:szCs w:val="22"/>
        </w:rPr>
        <w:lastRenderedPageBreak/>
        <w:t>control tha</w:t>
      </w:r>
      <w:r w:rsidR="00511DC2" w:rsidRPr="00C843BA">
        <w:rPr>
          <w:spacing w:val="-2"/>
          <w:sz w:val="22"/>
          <w:szCs w:val="22"/>
        </w:rPr>
        <w:t>n</w:t>
      </w:r>
      <w:r w:rsidR="006D56D2" w:rsidRPr="00C843BA">
        <w:rPr>
          <w:spacing w:val="-2"/>
          <w:sz w:val="22"/>
          <w:szCs w:val="22"/>
        </w:rPr>
        <w:t xml:space="preserve"> grove-based spray application programs (Graham </w:t>
      </w:r>
      <w:r w:rsidR="006D56D2" w:rsidRPr="00C843BA">
        <w:rPr>
          <w:i/>
          <w:iCs/>
          <w:spacing w:val="-2"/>
          <w:sz w:val="22"/>
          <w:szCs w:val="22"/>
        </w:rPr>
        <w:t>et al</w:t>
      </w:r>
      <w:r w:rsidR="006D56D2" w:rsidRPr="00C843BA">
        <w:rPr>
          <w:spacing w:val="-2"/>
          <w:sz w:val="22"/>
          <w:szCs w:val="22"/>
        </w:rPr>
        <w:t>.</w:t>
      </w:r>
      <w:r w:rsidR="006F247E" w:rsidRPr="00C843BA">
        <w:rPr>
          <w:spacing w:val="-2"/>
          <w:sz w:val="22"/>
          <w:szCs w:val="22"/>
        </w:rPr>
        <w:t>,</w:t>
      </w:r>
      <w:r w:rsidR="006D56D2" w:rsidRPr="00C843BA">
        <w:rPr>
          <w:spacing w:val="-2"/>
          <w:sz w:val="22"/>
          <w:szCs w:val="22"/>
        </w:rPr>
        <w:t xml:space="preserve"> 2020). </w:t>
      </w:r>
      <w:r w:rsidR="005A1FFA" w:rsidRPr="00C843BA">
        <w:rPr>
          <w:spacing w:val="-2"/>
          <w:sz w:val="22"/>
          <w:szCs w:val="22"/>
        </w:rPr>
        <w:t xml:space="preserve">Martinez-Carrillo </w:t>
      </w:r>
      <w:r w:rsidR="005A1FFA" w:rsidRPr="00C843BA">
        <w:rPr>
          <w:i/>
          <w:iCs/>
          <w:spacing w:val="-2"/>
          <w:sz w:val="22"/>
          <w:szCs w:val="22"/>
        </w:rPr>
        <w:t>et al</w:t>
      </w:r>
      <w:r w:rsidR="005A1FFA" w:rsidRPr="00C843BA">
        <w:rPr>
          <w:spacing w:val="-2"/>
          <w:sz w:val="22"/>
          <w:szCs w:val="22"/>
        </w:rPr>
        <w:t xml:space="preserve"> (2019) reported that in Mexico, k</w:t>
      </w:r>
      <w:r w:rsidR="005A1FFA" w:rsidRPr="00C843BA">
        <w:rPr>
          <w:sz w:val="22"/>
          <w:szCs w:val="22"/>
        </w:rPr>
        <w:t xml:space="preserve">ey components of </w:t>
      </w:r>
      <w:r w:rsidR="000F761C">
        <w:rPr>
          <w:sz w:val="22"/>
          <w:szCs w:val="22"/>
        </w:rPr>
        <w:t>a</w:t>
      </w:r>
      <w:r w:rsidR="005A1FFA" w:rsidRPr="00C843BA">
        <w:rPr>
          <w:sz w:val="22"/>
          <w:szCs w:val="22"/>
        </w:rPr>
        <w:t xml:space="preserve"> systems approach </w:t>
      </w:r>
      <w:r w:rsidR="00D058A7">
        <w:rPr>
          <w:sz w:val="22"/>
          <w:szCs w:val="22"/>
        </w:rPr>
        <w:t>included</w:t>
      </w:r>
      <w:r w:rsidR="005A1FFA" w:rsidRPr="00C843BA">
        <w:rPr>
          <w:sz w:val="22"/>
          <w:szCs w:val="22"/>
        </w:rPr>
        <w:t xml:space="preserve"> cooperation of growers, coordinated control actions, and interactions with plant-protection authorities, researchers, and government.</w:t>
      </w:r>
    </w:p>
    <w:p w14:paraId="7E0ACC1D" w14:textId="77777777" w:rsidR="00752B09" w:rsidRPr="00C843BA" w:rsidRDefault="00752B09" w:rsidP="00DF6347">
      <w:pPr>
        <w:pStyle w:val="BodyText"/>
        <w:spacing w:before="1"/>
        <w:rPr>
          <w:sz w:val="22"/>
          <w:szCs w:val="22"/>
        </w:rPr>
      </w:pPr>
    </w:p>
    <w:p w14:paraId="4958003B" w14:textId="6CA4D770" w:rsidR="00E80C37" w:rsidRPr="00C843BA" w:rsidRDefault="0058718C" w:rsidP="00DF6347">
      <w:pPr>
        <w:pStyle w:val="BodyText"/>
        <w:jc w:val="both"/>
        <w:rPr>
          <w:spacing w:val="5"/>
          <w:sz w:val="22"/>
          <w:szCs w:val="22"/>
        </w:rPr>
      </w:pPr>
      <w:r w:rsidRPr="00C843BA">
        <w:rPr>
          <w:sz w:val="22"/>
          <w:szCs w:val="22"/>
        </w:rPr>
        <w:t xml:space="preserve">The most effective management of ACP usually occurs when a group of growers in a defined region or area agree to work in a coordinated manner. The nomenclature used to designate this concept varies. The </w:t>
      </w:r>
      <w:r w:rsidR="00571627" w:rsidRPr="00C843BA">
        <w:rPr>
          <w:sz w:val="22"/>
          <w:szCs w:val="22"/>
        </w:rPr>
        <w:t>most utilized</w:t>
      </w:r>
      <w:r w:rsidRPr="00C843BA">
        <w:rPr>
          <w:sz w:val="22"/>
          <w:szCs w:val="22"/>
        </w:rPr>
        <w:t xml:space="preserve"> terms are “area-wide management” and “regional management”, although other </w:t>
      </w:r>
      <w:r w:rsidR="00CB2FA4">
        <w:rPr>
          <w:sz w:val="22"/>
          <w:szCs w:val="22"/>
        </w:rPr>
        <w:t>terms are used</w:t>
      </w:r>
      <w:r w:rsidRPr="00C843BA">
        <w:rPr>
          <w:sz w:val="22"/>
          <w:szCs w:val="22"/>
        </w:rPr>
        <w:t xml:space="preserve">. Area-wide management </w:t>
      </w:r>
      <w:r w:rsidR="00571627" w:rsidRPr="00C843BA">
        <w:rPr>
          <w:sz w:val="22"/>
          <w:szCs w:val="22"/>
        </w:rPr>
        <w:t>is</w:t>
      </w:r>
      <w:r w:rsidRPr="00C843BA">
        <w:rPr>
          <w:sz w:val="22"/>
          <w:szCs w:val="22"/>
        </w:rPr>
        <w:t xml:space="preserve"> the "management of the total pest population within a delimited area" (Hendrichs </w:t>
      </w:r>
      <w:r w:rsidRPr="00C843BA">
        <w:rPr>
          <w:i/>
          <w:iCs/>
          <w:sz w:val="22"/>
          <w:szCs w:val="22"/>
        </w:rPr>
        <w:t>et al</w:t>
      </w:r>
      <w:r w:rsidRPr="00C843BA">
        <w:rPr>
          <w:sz w:val="22"/>
          <w:szCs w:val="22"/>
        </w:rPr>
        <w:t>.</w:t>
      </w:r>
      <w:r w:rsidR="006F247E" w:rsidRPr="00C843BA">
        <w:rPr>
          <w:sz w:val="22"/>
          <w:szCs w:val="22"/>
        </w:rPr>
        <w:t>,</w:t>
      </w:r>
      <w:r w:rsidRPr="00C843BA">
        <w:rPr>
          <w:sz w:val="22"/>
          <w:szCs w:val="22"/>
        </w:rPr>
        <w:t xml:space="preserve"> 2007). </w:t>
      </w:r>
      <w:r w:rsidR="0047095D" w:rsidRPr="00C843BA">
        <w:rPr>
          <w:spacing w:val="5"/>
          <w:sz w:val="22"/>
          <w:szCs w:val="22"/>
        </w:rPr>
        <w:t xml:space="preserve">The primary objective of these coordinated programs is to reduce ACP populations, mitigate the risk of disease introduction and spread, and protect citrus crops. </w:t>
      </w:r>
    </w:p>
    <w:p w14:paraId="388A17BF" w14:textId="77777777" w:rsidR="00E80C37" w:rsidRPr="00C843BA" w:rsidRDefault="00E80C37" w:rsidP="00DF6347">
      <w:pPr>
        <w:pStyle w:val="BodyText"/>
        <w:jc w:val="both"/>
        <w:rPr>
          <w:spacing w:val="5"/>
          <w:sz w:val="22"/>
          <w:szCs w:val="22"/>
        </w:rPr>
      </w:pPr>
    </w:p>
    <w:p w14:paraId="1D55B378" w14:textId="76CAEE5C" w:rsidR="00F93CCB" w:rsidRDefault="0055050B" w:rsidP="00DF6347">
      <w:pPr>
        <w:pStyle w:val="BodyText"/>
        <w:jc w:val="both"/>
        <w:rPr>
          <w:sz w:val="22"/>
          <w:szCs w:val="22"/>
        </w:rPr>
      </w:pPr>
      <w:r w:rsidRPr="00C843BA">
        <w:rPr>
          <w:sz w:val="22"/>
          <w:szCs w:val="22"/>
        </w:rPr>
        <w:t>In Mexico</w:t>
      </w:r>
      <w:r w:rsidR="0058718C" w:rsidRPr="00C843BA">
        <w:rPr>
          <w:sz w:val="22"/>
          <w:szCs w:val="22"/>
        </w:rPr>
        <w:t>,</w:t>
      </w:r>
      <w:r w:rsidRPr="00C843BA">
        <w:rPr>
          <w:sz w:val="22"/>
          <w:szCs w:val="22"/>
        </w:rPr>
        <w:t xml:space="preserve"> </w:t>
      </w:r>
      <w:r w:rsidR="002462F6">
        <w:rPr>
          <w:sz w:val="22"/>
          <w:szCs w:val="22"/>
        </w:rPr>
        <w:t>these programs</w:t>
      </w:r>
      <w:r w:rsidRPr="00C843BA">
        <w:rPr>
          <w:sz w:val="22"/>
          <w:szCs w:val="22"/>
        </w:rPr>
        <w:t xml:space="preserve"> called Phytosanitary Epidemiological Management Areas (AMEFIs, for </w:t>
      </w:r>
      <w:r w:rsidR="008320F7">
        <w:rPr>
          <w:sz w:val="22"/>
          <w:szCs w:val="22"/>
        </w:rPr>
        <w:t>their</w:t>
      </w:r>
      <w:r w:rsidRPr="00C843BA">
        <w:rPr>
          <w:sz w:val="22"/>
          <w:szCs w:val="22"/>
        </w:rPr>
        <w:t xml:space="preserve"> Spanish acronym), </w:t>
      </w:r>
      <w:r w:rsidR="00494E33" w:rsidRPr="00C843BA">
        <w:rPr>
          <w:sz w:val="22"/>
          <w:szCs w:val="22"/>
        </w:rPr>
        <w:t>operat</w:t>
      </w:r>
      <w:r w:rsidR="008320F7">
        <w:rPr>
          <w:sz w:val="22"/>
          <w:szCs w:val="22"/>
        </w:rPr>
        <w:t>e</w:t>
      </w:r>
      <w:r w:rsidR="0058718C" w:rsidRPr="00C843BA">
        <w:rPr>
          <w:spacing w:val="16"/>
          <w:sz w:val="22"/>
          <w:szCs w:val="22"/>
        </w:rPr>
        <w:t xml:space="preserve"> </w:t>
      </w:r>
      <w:r w:rsidR="0058718C" w:rsidRPr="00C843BA">
        <w:rPr>
          <w:sz w:val="22"/>
          <w:szCs w:val="22"/>
        </w:rPr>
        <w:t>in</w:t>
      </w:r>
      <w:r w:rsidR="0058718C" w:rsidRPr="00C843BA">
        <w:rPr>
          <w:spacing w:val="7"/>
          <w:sz w:val="22"/>
          <w:szCs w:val="22"/>
        </w:rPr>
        <w:t xml:space="preserve"> </w:t>
      </w:r>
      <w:r w:rsidR="0058718C" w:rsidRPr="00C843BA">
        <w:rPr>
          <w:spacing w:val="-5"/>
          <w:sz w:val="22"/>
          <w:szCs w:val="22"/>
        </w:rPr>
        <w:t>2</w:t>
      </w:r>
      <w:r w:rsidRPr="00C843BA">
        <w:rPr>
          <w:spacing w:val="-5"/>
          <w:sz w:val="22"/>
          <w:szCs w:val="22"/>
        </w:rPr>
        <w:t>2</w:t>
      </w:r>
      <w:r w:rsidR="00512BCE" w:rsidRPr="00C843BA">
        <w:rPr>
          <w:spacing w:val="-5"/>
          <w:sz w:val="22"/>
          <w:szCs w:val="22"/>
        </w:rPr>
        <w:t xml:space="preserve"> </w:t>
      </w:r>
      <w:r w:rsidR="0058718C" w:rsidRPr="00C843BA">
        <w:rPr>
          <w:sz w:val="22"/>
          <w:szCs w:val="22"/>
        </w:rPr>
        <w:t xml:space="preserve">citrus-producing states, </w:t>
      </w:r>
      <w:r w:rsidR="00C375C1">
        <w:rPr>
          <w:sz w:val="22"/>
          <w:szCs w:val="22"/>
        </w:rPr>
        <w:t>and</w:t>
      </w:r>
      <w:r w:rsidRPr="00C843BA">
        <w:rPr>
          <w:sz w:val="22"/>
          <w:szCs w:val="22"/>
        </w:rPr>
        <w:t xml:space="preserve"> </w:t>
      </w:r>
      <w:r w:rsidR="0058718C" w:rsidRPr="00C843BA">
        <w:rPr>
          <w:sz w:val="22"/>
          <w:szCs w:val="22"/>
        </w:rPr>
        <w:t>are areas where coordinated actions take place to reduce ACP populations and</w:t>
      </w:r>
      <w:r w:rsidRPr="00C843BA">
        <w:rPr>
          <w:sz w:val="22"/>
          <w:szCs w:val="22"/>
        </w:rPr>
        <w:t xml:space="preserve"> avoid HLB re-infestations in orchards </w:t>
      </w:r>
      <w:r w:rsidR="0069461C">
        <w:rPr>
          <w:sz w:val="22"/>
          <w:szCs w:val="22"/>
        </w:rPr>
        <w:t>thereby decreasing</w:t>
      </w:r>
      <w:r w:rsidR="00DD4101" w:rsidRPr="00C843BA">
        <w:rPr>
          <w:sz w:val="22"/>
          <w:szCs w:val="22"/>
        </w:rPr>
        <w:t xml:space="preserve"> </w:t>
      </w:r>
      <w:r w:rsidRPr="00C843BA">
        <w:rPr>
          <w:sz w:val="22"/>
          <w:szCs w:val="22"/>
        </w:rPr>
        <w:t xml:space="preserve">the inoculum load </w:t>
      </w:r>
      <w:r w:rsidR="0058718C" w:rsidRPr="00C843BA">
        <w:rPr>
          <w:sz w:val="22"/>
          <w:szCs w:val="22"/>
        </w:rPr>
        <w:t>among and within areas through monitoring</w:t>
      </w:r>
      <w:r w:rsidR="00C10980">
        <w:rPr>
          <w:sz w:val="22"/>
          <w:szCs w:val="22"/>
        </w:rPr>
        <w:t>,</w:t>
      </w:r>
      <w:r w:rsidR="0058718C" w:rsidRPr="00C843BA">
        <w:rPr>
          <w:sz w:val="22"/>
          <w:szCs w:val="22"/>
        </w:rPr>
        <w:t xml:space="preserve"> chemical and biological control activities</w:t>
      </w:r>
      <w:r w:rsidR="00DD4101" w:rsidRPr="00C843BA">
        <w:rPr>
          <w:sz w:val="22"/>
          <w:szCs w:val="22"/>
        </w:rPr>
        <w:t xml:space="preserve">. </w:t>
      </w:r>
      <w:r w:rsidR="0058718C" w:rsidRPr="0081762D">
        <w:rPr>
          <w:sz w:val="22"/>
          <w:szCs w:val="22"/>
        </w:rPr>
        <w:t>A</w:t>
      </w:r>
      <w:r w:rsidR="00DD4101" w:rsidRPr="00C843BA">
        <w:rPr>
          <w:sz w:val="22"/>
          <w:szCs w:val="22"/>
        </w:rPr>
        <w:t>MEFI</w:t>
      </w:r>
      <w:r w:rsidR="0058718C" w:rsidRPr="00C843BA">
        <w:rPr>
          <w:sz w:val="22"/>
          <w:szCs w:val="22"/>
        </w:rPr>
        <w:t xml:space="preserve">s </w:t>
      </w:r>
      <w:r w:rsidR="00DD4101" w:rsidRPr="00C843BA">
        <w:rPr>
          <w:sz w:val="22"/>
          <w:szCs w:val="22"/>
        </w:rPr>
        <w:t xml:space="preserve">are designed to implement </w:t>
      </w:r>
      <w:r w:rsidR="00921225">
        <w:rPr>
          <w:sz w:val="22"/>
          <w:szCs w:val="22"/>
        </w:rPr>
        <w:t xml:space="preserve">grower </w:t>
      </w:r>
      <w:r w:rsidR="0058718C" w:rsidRPr="00C843BA">
        <w:rPr>
          <w:sz w:val="22"/>
          <w:szCs w:val="22"/>
        </w:rPr>
        <w:t>coordinate</w:t>
      </w:r>
      <w:r w:rsidR="00DD4101" w:rsidRPr="00C843BA">
        <w:rPr>
          <w:sz w:val="22"/>
          <w:szCs w:val="22"/>
        </w:rPr>
        <w:t>d</w:t>
      </w:r>
      <w:r w:rsidR="0058718C" w:rsidRPr="00C843BA">
        <w:rPr>
          <w:sz w:val="22"/>
          <w:szCs w:val="22"/>
        </w:rPr>
        <w:t xml:space="preserve"> control</w:t>
      </w:r>
      <w:r w:rsidR="0058718C" w:rsidRPr="00C843BA">
        <w:rPr>
          <w:spacing w:val="-10"/>
          <w:sz w:val="22"/>
          <w:szCs w:val="22"/>
        </w:rPr>
        <w:t xml:space="preserve"> </w:t>
      </w:r>
      <w:r w:rsidR="0058718C" w:rsidRPr="00C843BA">
        <w:rPr>
          <w:sz w:val="22"/>
          <w:szCs w:val="22"/>
        </w:rPr>
        <w:t>measures</w:t>
      </w:r>
      <w:r w:rsidR="00DD4101" w:rsidRPr="00C843BA">
        <w:rPr>
          <w:sz w:val="22"/>
          <w:szCs w:val="22"/>
        </w:rPr>
        <w:t xml:space="preserve"> in strategically defined citrus areas</w:t>
      </w:r>
      <w:r w:rsidR="00A27215">
        <w:rPr>
          <w:sz w:val="22"/>
          <w:szCs w:val="22"/>
        </w:rPr>
        <w:t>. AMEFIs</w:t>
      </w:r>
      <w:r w:rsidR="00DD4101" w:rsidRPr="00C843BA">
        <w:rPr>
          <w:sz w:val="22"/>
          <w:szCs w:val="22"/>
        </w:rPr>
        <w:t xml:space="preserve"> create </w:t>
      </w:r>
      <w:r w:rsidR="00591021" w:rsidRPr="00C843BA">
        <w:rPr>
          <w:sz w:val="22"/>
          <w:szCs w:val="22"/>
        </w:rPr>
        <w:t>blocks of</w:t>
      </w:r>
      <w:r w:rsidR="0036711D" w:rsidRPr="00C843BA">
        <w:rPr>
          <w:sz w:val="22"/>
          <w:szCs w:val="22"/>
        </w:rPr>
        <w:t xml:space="preserve"> 1</w:t>
      </w:r>
      <w:r w:rsidR="00A27215">
        <w:rPr>
          <w:sz w:val="22"/>
          <w:szCs w:val="22"/>
        </w:rPr>
        <w:t>,</w:t>
      </w:r>
      <w:r w:rsidR="0036711D" w:rsidRPr="00C843BA">
        <w:rPr>
          <w:sz w:val="22"/>
          <w:szCs w:val="22"/>
        </w:rPr>
        <w:t xml:space="preserve">000 hectares </w:t>
      </w:r>
      <w:r w:rsidR="00591021" w:rsidRPr="00C843BA">
        <w:rPr>
          <w:sz w:val="22"/>
          <w:szCs w:val="22"/>
        </w:rPr>
        <w:t xml:space="preserve">or more </w:t>
      </w:r>
      <w:r w:rsidR="00330E15">
        <w:rPr>
          <w:sz w:val="22"/>
          <w:szCs w:val="22"/>
        </w:rPr>
        <w:t>and use</w:t>
      </w:r>
      <w:r w:rsidR="0036711D" w:rsidRPr="00C843BA">
        <w:rPr>
          <w:sz w:val="22"/>
          <w:szCs w:val="22"/>
        </w:rPr>
        <w:t xml:space="preserve"> a rotation </w:t>
      </w:r>
      <w:r w:rsidR="00591021" w:rsidRPr="00C843BA">
        <w:rPr>
          <w:sz w:val="22"/>
          <w:szCs w:val="22"/>
        </w:rPr>
        <w:t>schedule</w:t>
      </w:r>
      <w:r w:rsidR="0036711D" w:rsidRPr="00C843BA">
        <w:rPr>
          <w:sz w:val="22"/>
          <w:szCs w:val="22"/>
        </w:rPr>
        <w:t xml:space="preserve"> of </w:t>
      </w:r>
      <w:r w:rsidR="003A22DA">
        <w:rPr>
          <w:sz w:val="22"/>
          <w:szCs w:val="22"/>
        </w:rPr>
        <w:t>pesticides</w:t>
      </w:r>
      <w:r w:rsidR="0036711D" w:rsidRPr="00C843BA">
        <w:rPr>
          <w:sz w:val="22"/>
          <w:szCs w:val="22"/>
        </w:rPr>
        <w:t xml:space="preserve"> and </w:t>
      </w:r>
      <w:r w:rsidR="004E19C5">
        <w:rPr>
          <w:sz w:val="22"/>
          <w:szCs w:val="22"/>
        </w:rPr>
        <w:t>when</w:t>
      </w:r>
      <w:r w:rsidR="0036711D" w:rsidRPr="00C843BA">
        <w:rPr>
          <w:sz w:val="22"/>
          <w:szCs w:val="22"/>
        </w:rPr>
        <w:t xml:space="preserve"> possible, </w:t>
      </w:r>
      <w:r w:rsidR="00330E15">
        <w:rPr>
          <w:sz w:val="22"/>
          <w:szCs w:val="22"/>
        </w:rPr>
        <w:t>liberation of</w:t>
      </w:r>
      <w:r w:rsidR="0036711D" w:rsidRPr="00C843BA">
        <w:rPr>
          <w:sz w:val="22"/>
          <w:szCs w:val="22"/>
        </w:rPr>
        <w:t xml:space="preserve"> biological control agents, </w:t>
      </w:r>
      <w:r w:rsidR="00F93CCB">
        <w:rPr>
          <w:sz w:val="22"/>
          <w:szCs w:val="22"/>
        </w:rPr>
        <w:t>in</w:t>
      </w:r>
      <w:r w:rsidR="0036711D" w:rsidRPr="00C843BA">
        <w:rPr>
          <w:sz w:val="22"/>
          <w:szCs w:val="22"/>
        </w:rPr>
        <w:t xml:space="preserve"> an integrated </w:t>
      </w:r>
      <w:r w:rsidR="00C6767B" w:rsidRPr="00C843BA">
        <w:rPr>
          <w:sz w:val="22"/>
          <w:szCs w:val="22"/>
        </w:rPr>
        <w:t>management</w:t>
      </w:r>
      <w:r w:rsidR="0036711D" w:rsidRPr="00C843BA">
        <w:rPr>
          <w:sz w:val="22"/>
          <w:szCs w:val="22"/>
        </w:rPr>
        <w:t xml:space="preserve"> </w:t>
      </w:r>
      <w:r w:rsidR="00591021" w:rsidRPr="00C843BA">
        <w:rPr>
          <w:sz w:val="22"/>
          <w:szCs w:val="22"/>
        </w:rPr>
        <w:t xml:space="preserve">approach that </w:t>
      </w:r>
      <w:r w:rsidR="00F93CCB">
        <w:rPr>
          <w:sz w:val="22"/>
          <w:szCs w:val="22"/>
        </w:rPr>
        <w:t xml:space="preserve">also </w:t>
      </w:r>
      <w:r w:rsidR="00591021" w:rsidRPr="00C843BA">
        <w:rPr>
          <w:sz w:val="22"/>
          <w:szCs w:val="22"/>
        </w:rPr>
        <w:t xml:space="preserve">includes </w:t>
      </w:r>
      <w:r w:rsidR="000D684F">
        <w:rPr>
          <w:sz w:val="22"/>
          <w:szCs w:val="22"/>
        </w:rPr>
        <w:t xml:space="preserve">vector </w:t>
      </w:r>
      <w:r w:rsidR="0036711D" w:rsidRPr="00C843BA">
        <w:rPr>
          <w:sz w:val="22"/>
          <w:szCs w:val="22"/>
        </w:rPr>
        <w:t>monitor</w:t>
      </w:r>
      <w:r w:rsidR="00591021" w:rsidRPr="00C843BA">
        <w:rPr>
          <w:sz w:val="22"/>
          <w:szCs w:val="22"/>
        </w:rPr>
        <w:t>ing</w:t>
      </w:r>
      <w:r w:rsidR="0036711D" w:rsidRPr="00C843BA">
        <w:rPr>
          <w:sz w:val="22"/>
          <w:szCs w:val="22"/>
        </w:rPr>
        <w:t xml:space="preserve"> and </w:t>
      </w:r>
      <w:r w:rsidR="005862CC" w:rsidRPr="00C843BA">
        <w:rPr>
          <w:sz w:val="22"/>
          <w:szCs w:val="22"/>
        </w:rPr>
        <w:t>controlling</w:t>
      </w:r>
      <w:r w:rsidR="0036711D" w:rsidRPr="00C843BA">
        <w:rPr>
          <w:sz w:val="22"/>
          <w:szCs w:val="22"/>
        </w:rPr>
        <w:t xml:space="preserve"> infestation outbreaks </w:t>
      </w:r>
      <w:r w:rsidR="0058718C" w:rsidRPr="00C843BA">
        <w:rPr>
          <w:sz w:val="22"/>
          <w:szCs w:val="22"/>
        </w:rPr>
        <w:t>(SENASICA 20</w:t>
      </w:r>
      <w:r w:rsidR="0036711D" w:rsidRPr="00C843BA">
        <w:rPr>
          <w:sz w:val="22"/>
          <w:szCs w:val="22"/>
        </w:rPr>
        <w:t>2</w:t>
      </w:r>
      <w:r w:rsidR="0058718C" w:rsidRPr="00C843BA">
        <w:rPr>
          <w:sz w:val="22"/>
          <w:szCs w:val="22"/>
        </w:rPr>
        <w:t xml:space="preserve">1). </w:t>
      </w:r>
    </w:p>
    <w:p w14:paraId="61BE92BF" w14:textId="77777777" w:rsidR="00F93CCB" w:rsidRDefault="00F93CCB" w:rsidP="00DF6347">
      <w:pPr>
        <w:pStyle w:val="BodyText"/>
        <w:jc w:val="both"/>
        <w:rPr>
          <w:sz w:val="22"/>
          <w:szCs w:val="22"/>
        </w:rPr>
      </w:pPr>
    </w:p>
    <w:p w14:paraId="22D787AB" w14:textId="216FA9A8" w:rsidR="00C0612B" w:rsidRPr="00C843BA" w:rsidRDefault="0058718C" w:rsidP="00DF6347">
      <w:pPr>
        <w:pStyle w:val="BodyText"/>
        <w:jc w:val="both"/>
        <w:rPr>
          <w:sz w:val="22"/>
          <w:szCs w:val="22"/>
        </w:rPr>
      </w:pPr>
      <w:r w:rsidRPr="00C843BA">
        <w:rPr>
          <w:sz w:val="22"/>
          <w:szCs w:val="22"/>
        </w:rPr>
        <w:t xml:space="preserve">In the United States, areas </w:t>
      </w:r>
      <w:r w:rsidR="002E2674" w:rsidRPr="00C843BA">
        <w:rPr>
          <w:sz w:val="22"/>
          <w:szCs w:val="22"/>
        </w:rPr>
        <w:t>like</w:t>
      </w:r>
      <w:r w:rsidRPr="00C843BA">
        <w:rPr>
          <w:spacing w:val="-5"/>
          <w:sz w:val="22"/>
          <w:szCs w:val="22"/>
        </w:rPr>
        <w:t xml:space="preserve"> </w:t>
      </w:r>
      <w:r w:rsidRPr="00C843BA">
        <w:rPr>
          <w:sz w:val="22"/>
          <w:szCs w:val="22"/>
        </w:rPr>
        <w:t>A</w:t>
      </w:r>
      <w:r w:rsidR="003E30EF" w:rsidRPr="00C843BA">
        <w:rPr>
          <w:sz w:val="22"/>
          <w:szCs w:val="22"/>
        </w:rPr>
        <w:t>MEFI</w:t>
      </w:r>
      <w:r w:rsidRPr="00C843BA">
        <w:rPr>
          <w:sz w:val="22"/>
          <w:szCs w:val="22"/>
        </w:rPr>
        <w:t>s are</w:t>
      </w:r>
      <w:r w:rsidRPr="00C843BA">
        <w:rPr>
          <w:spacing w:val="-3"/>
          <w:sz w:val="22"/>
          <w:szCs w:val="22"/>
        </w:rPr>
        <w:t xml:space="preserve"> </w:t>
      </w:r>
      <w:r w:rsidRPr="00C843BA">
        <w:rPr>
          <w:sz w:val="22"/>
          <w:szCs w:val="22"/>
        </w:rPr>
        <w:t>called citrus</w:t>
      </w:r>
      <w:r w:rsidRPr="00C843BA">
        <w:rPr>
          <w:spacing w:val="-3"/>
          <w:sz w:val="22"/>
          <w:szCs w:val="22"/>
        </w:rPr>
        <w:t xml:space="preserve"> </w:t>
      </w:r>
      <w:r w:rsidRPr="00C843BA">
        <w:rPr>
          <w:sz w:val="22"/>
          <w:szCs w:val="22"/>
        </w:rPr>
        <w:t>health</w:t>
      </w:r>
      <w:r w:rsidRPr="00C843BA">
        <w:rPr>
          <w:spacing w:val="-2"/>
          <w:sz w:val="22"/>
          <w:szCs w:val="22"/>
        </w:rPr>
        <w:t xml:space="preserve"> </w:t>
      </w:r>
      <w:r w:rsidRPr="00C843BA">
        <w:rPr>
          <w:sz w:val="22"/>
          <w:szCs w:val="22"/>
        </w:rPr>
        <w:t>management</w:t>
      </w:r>
      <w:r w:rsidRPr="00C843BA">
        <w:rPr>
          <w:spacing w:val="-2"/>
          <w:sz w:val="22"/>
          <w:szCs w:val="22"/>
        </w:rPr>
        <w:t xml:space="preserve"> </w:t>
      </w:r>
      <w:r w:rsidRPr="00C843BA">
        <w:rPr>
          <w:sz w:val="22"/>
          <w:szCs w:val="22"/>
        </w:rPr>
        <w:t>areas</w:t>
      </w:r>
      <w:r w:rsidRPr="00C843BA">
        <w:rPr>
          <w:spacing w:val="40"/>
          <w:sz w:val="22"/>
          <w:szCs w:val="22"/>
        </w:rPr>
        <w:t xml:space="preserve"> </w:t>
      </w:r>
      <w:r w:rsidRPr="00C843BA">
        <w:rPr>
          <w:sz w:val="22"/>
          <w:szCs w:val="22"/>
        </w:rPr>
        <w:t>(CHMAs)</w:t>
      </w:r>
      <w:r w:rsidRPr="00C843BA">
        <w:rPr>
          <w:spacing w:val="-4"/>
          <w:sz w:val="22"/>
          <w:szCs w:val="22"/>
        </w:rPr>
        <w:t xml:space="preserve"> </w:t>
      </w:r>
      <w:r w:rsidRPr="00C843BA">
        <w:rPr>
          <w:sz w:val="22"/>
          <w:szCs w:val="22"/>
        </w:rPr>
        <w:t>in</w:t>
      </w:r>
      <w:r w:rsidRPr="00C843BA">
        <w:rPr>
          <w:spacing w:val="-3"/>
          <w:sz w:val="22"/>
          <w:szCs w:val="22"/>
        </w:rPr>
        <w:t xml:space="preserve"> </w:t>
      </w:r>
      <w:r w:rsidRPr="00C843BA">
        <w:rPr>
          <w:sz w:val="22"/>
          <w:szCs w:val="22"/>
        </w:rPr>
        <w:t>Florida (</w:t>
      </w:r>
      <w:r w:rsidR="00BC25E5" w:rsidRPr="00C843BA">
        <w:rPr>
          <w:sz w:val="22"/>
          <w:szCs w:val="22"/>
        </w:rPr>
        <w:t>Singerman and Page</w:t>
      </w:r>
      <w:r w:rsidR="00E747BA" w:rsidRPr="00C843BA">
        <w:rPr>
          <w:sz w:val="22"/>
          <w:szCs w:val="22"/>
        </w:rPr>
        <w:t xml:space="preserve"> 2016,</w:t>
      </w:r>
      <w:r w:rsidR="004730DD" w:rsidRPr="00C843BA">
        <w:rPr>
          <w:sz w:val="22"/>
          <w:szCs w:val="22"/>
        </w:rPr>
        <w:t xml:space="preserve"> </w:t>
      </w:r>
      <w:r w:rsidR="00632FF2" w:rsidRPr="00C843BA">
        <w:rPr>
          <w:sz w:val="22"/>
          <w:szCs w:val="22"/>
        </w:rPr>
        <w:t>UF/IFAS 2023</w:t>
      </w:r>
      <w:r w:rsidRPr="00C843BA">
        <w:rPr>
          <w:sz w:val="22"/>
          <w:szCs w:val="22"/>
        </w:rPr>
        <w:t>)</w:t>
      </w:r>
      <w:r w:rsidR="006D56D2" w:rsidRPr="00C843BA">
        <w:rPr>
          <w:sz w:val="22"/>
          <w:szCs w:val="22"/>
        </w:rPr>
        <w:t>,</w:t>
      </w:r>
      <w:r w:rsidRPr="00C843BA">
        <w:rPr>
          <w:sz w:val="22"/>
          <w:szCs w:val="22"/>
        </w:rPr>
        <w:t xml:space="preserve"> </w:t>
      </w:r>
      <w:r w:rsidR="006D56D2" w:rsidRPr="00C843BA">
        <w:rPr>
          <w:sz w:val="22"/>
          <w:szCs w:val="22"/>
        </w:rPr>
        <w:t>citrus pests and disease management areas in Texas (</w:t>
      </w:r>
      <w:proofErr w:type="spellStart"/>
      <w:r w:rsidR="006D56D2" w:rsidRPr="00C843BA">
        <w:rPr>
          <w:sz w:val="22"/>
          <w:szCs w:val="22"/>
        </w:rPr>
        <w:t>Sétamou</w:t>
      </w:r>
      <w:proofErr w:type="spellEnd"/>
      <w:r w:rsidR="006D56D2" w:rsidRPr="00C843BA">
        <w:rPr>
          <w:sz w:val="22"/>
          <w:szCs w:val="22"/>
        </w:rPr>
        <w:t xml:space="preserve"> 2020) </w:t>
      </w:r>
      <w:r w:rsidRPr="00C843BA">
        <w:rPr>
          <w:sz w:val="22"/>
          <w:szCs w:val="22"/>
        </w:rPr>
        <w:t>and Psyllid Management Areas (PMA’s) in California (</w:t>
      </w:r>
      <w:r w:rsidR="00BA5A10" w:rsidRPr="00C843BA">
        <w:rPr>
          <w:sz w:val="22"/>
          <w:szCs w:val="22"/>
        </w:rPr>
        <w:t xml:space="preserve">Milne </w:t>
      </w:r>
      <w:r w:rsidR="00BA5A10" w:rsidRPr="00C843BA">
        <w:rPr>
          <w:i/>
          <w:iCs/>
          <w:sz w:val="22"/>
          <w:szCs w:val="22"/>
        </w:rPr>
        <w:t>et al.</w:t>
      </w:r>
      <w:r w:rsidR="0093463C" w:rsidRPr="00C843BA">
        <w:rPr>
          <w:sz w:val="22"/>
          <w:szCs w:val="22"/>
        </w:rPr>
        <w:t>,</w:t>
      </w:r>
      <w:r w:rsidR="00BA5A10" w:rsidRPr="00C843BA">
        <w:rPr>
          <w:sz w:val="22"/>
          <w:szCs w:val="22"/>
        </w:rPr>
        <w:t xml:space="preserve"> 201</w:t>
      </w:r>
      <w:r w:rsidR="004730DD" w:rsidRPr="00C843BA">
        <w:rPr>
          <w:sz w:val="22"/>
          <w:szCs w:val="22"/>
        </w:rPr>
        <w:t>8</w:t>
      </w:r>
      <w:r w:rsidR="005D5086" w:rsidRPr="00C843BA">
        <w:rPr>
          <w:sz w:val="22"/>
          <w:szCs w:val="22"/>
        </w:rPr>
        <w:t>).</w:t>
      </w:r>
      <w:r w:rsidRPr="00C843BA">
        <w:rPr>
          <w:sz w:val="22"/>
          <w:szCs w:val="22"/>
        </w:rPr>
        <w:t xml:space="preserve"> These areas and designations have been devised specifically to</w:t>
      </w:r>
      <w:r w:rsidRPr="00C843BA">
        <w:rPr>
          <w:spacing w:val="40"/>
          <w:sz w:val="22"/>
          <w:szCs w:val="22"/>
        </w:rPr>
        <w:t xml:space="preserve"> </w:t>
      </w:r>
      <w:r w:rsidRPr="00C843BA">
        <w:rPr>
          <w:sz w:val="22"/>
          <w:szCs w:val="22"/>
        </w:rPr>
        <w:t>coordinate efforts; however, coordinated efforts can also be implemented in</w:t>
      </w:r>
      <w:r w:rsidRPr="00C843BA">
        <w:rPr>
          <w:spacing w:val="40"/>
          <w:sz w:val="22"/>
          <w:szCs w:val="22"/>
        </w:rPr>
        <w:t xml:space="preserve"> </w:t>
      </w:r>
      <w:r w:rsidRPr="00C843BA">
        <w:rPr>
          <w:sz w:val="22"/>
          <w:szCs w:val="22"/>
        </w:rPr>
        <w:t>existing designated areas (such as Pest Management Districts), if appropriate.</w:t>
      </w:r>
      <w:r w:rsidR="00C0612B" w:rsidRPr="00C843BA">
        <w:rPr>
          <w:sz w:val="22"/>
          <w:szCs w:val="22"/>
        </w:rPr>
        <w:t xml:space="preserve"> In California, coordinated treatments generally occur three times </w:t>
      </w:r>
      <w:r w:rsidR="004F1977">
        <w:rPr>
          <w:sz w:val="22"/>
          <w:szCs w:val="22"/>
        </w:rPr>
        <w:t>per</w:t>
      </w:r>
      <w:r w:rsidR="00C0612B" w:rsidRPr="00C843BA">
        <w:rPr>
          <w:sz w:val="22"/>
          <w:szCs w:val="22"/>
        </w:rPr>
        <w:t xml:space="preserve"> year to target </w:t>
      </w:r>
      <w:r w:rsidR="00497E59">
        <w:rPr>
          <w:sz w:val="22"/>
          <w:szCs w:val="22"/>
        </w:rPr>
        <w:t>vectors</w:t>
      </w:r>
      <w:r w:rsidR="00C0612B" w:rsidRPr="00C843BA">
        <w:rPr>
          <w:sz w:val="22"/>
          <w:szCs w:val="22"/>
        </w:rPr>
        <w:t xml:space="preserve"> that survived the winter and during periods of </w:t>
      </w:r>
      <w:r w:rsidR="00497E59">
        <w:rPr>
          <w:sz w:val="22"/>
          <w:szCs w:val="22"/>
        </w:rPr>
        <w:t xml:space="preserve">citrus </w:t>
      </w:r>
      <w:r w:rsidR="00C0612B" w:rsidRPr="00C843BA">
        <w:rPr>
          <w:sz w:val="22"/>
          <w:szCs w:val="22"/>
        </w:rPr>
        <w:t xml:space="preserve">flush. The California </w:t>
      </w:r>
      <w:r w:rsidR="000D2E9B" w:rsidRPr="00C843BA">
        <w:rPr>
          <w:sz w:val="22"/>
          <w:szCs w:val="22"/>
        </w:rPr>
        <w:t>Department of Food and Agriculture (CDFA)</w:t>
      </w:r>
      <w:r w:rsidR="00C0612B" w:rsidRPr="00C843BA">
        <w:rPr>
          <w:sz w:val="22"/>
          <w:szCs w:val="22"/>
        </w:rPr>
        <w:t xml:space="preserve"> augments coordinated grower treatments by treating residential properties near commercial citrus</w:t>
      </w:r>
      <w:r w:rsidR="005E6F8C" w:rsidRPr="00C843BA">
        <w:rPr>
          <w:sz w:val="22"/>
          <w:szCs w:val="22"/>
        </w:rPr>
        <w:t xml:space="preserve"> if growers meet the requirements to </w:t>
      </w:r>
      <w:r w:rsidR="0042125C">
        <w:rPr>
          <w:sz w:val="22"/>
          <w:szCs w:val="22"/>
        </w:rPr>
        <w:t>qualify for</w:t>
      </w:r>
      <w:r w:rsidR="00171026">
        <w:rPr>
          <w:sz w:val="22"/>
          <w:szCs w:val="22"/>
        </w:rPr>
        <w:t xml:space="preserve"> an</w:t>
      </w:r>
      <w:r w:rsidR="005E6F8C" w:rsidRPr="00C843BA">
        <w:rPr>
          <w:sz w:val="22"/>
          <w:szCs w:val="22"/>
        </w:rPr>
        <w:t xml:space="preserve"> additional residential buffer surrounding the PMA</w:t>
      </w:r>
      <w:r w:rsidR="00C0612B" w:rsidRPr="00C843BA">
        <w:rPr>
          <w:sz w:val="22"/>
          <w:szCs w:val="22"/>
        </w:rPr>
        <w:t>.</w:t>
      </w:r>
    </w:p>
    <w:p w14:paraId="25EAF13D" w14:textId="77777777" w:rsidR="003A2C88" w:rsidRPr="00C843BA" w:rsidRDefault="003A2C88" w:rsidP="00DF6347">
      <w:pPr>
        <w:pStyle w:val="BodyText"/>
        <w:spacing w:before="75"/>
        <w:jc w:val="both"/>
        <w:rPr>
          <w:sz w:val="22"/>
          <w:szCs w:val="22"/>
        </w:rPr>
      </w:pPr>
    </w:p>
    <w:p w14:paraId="7E0ACC22" w14:textId="1D0CDB95" w:rsidR="00752B09" w:rsidRPr="00C843BA" w:rsidRDefault="0058718C" w:rsidP="00A37CE0">
      <w:pPr>
        <w:pStyle w:val="Heading2"/>
        <w:numPr>
          <w:ilvl w:val="1"/>
          <w:numId w:val="15"/>
        </w:numPr>
        <w:tabs>
          <w:tab w:val="clear" w:pos="144"/>
          <w:tab w:val="clear" w:pos="720"/>
        </w:tabs>
        <w:ind w:left="360"/>
        <w:rPr>
          <w:rFonts w:cs="Arial"/>
        </w:rPr>
      </w:pPr>
      <w:bookmarkStart w:id="40" w:name="_bookmark15"/>
      <w:bookmarkStart w:id="41" w:name="_Toc146878489"/>
      <w:bookmarkEnd w:id="40"/>
      <w:r w:rsidRPr="00C843BA">
        <w:rPr>
          <w:rFonts w:cs="Arial"/>
        </w:rPr>
        <w:t>Components</w:t>
      </w:r>
      <w:r w:rsidRPr="00C843BA">
        <w:rPr>
          <w:rFonts w:cs="Arial"/>
          <w:spacing w:val="-10"/>
        </w:rPr>
        <w:t xml:space="preserve"> </w:t>
      </w:r>
      <w:r w:rsidRPr="00C843BA">
        <w:rPr>
          <w:rFonts w:cs="Arial"/>
        </w:rPr>
        <w:t>of</w:t>
      </w:r>
      <w:r w:rsidRPr="00C843BA">
        <w:rPr>
          <w:rFonts w:cs="Arial"/>
          <w:spacing w:val="-13"/>
        </w:rPr>
        <w:t xml:space="preserve"> </w:t>
      </w:r>
      <w:r w:rsidRPr="00C843BA">
        <w:rPr>
          <w:rFonts w:cs="Arial"/>
        </w:rPr>
        <w:t>regional</w:t>
      </w:r>
      <w:r w:rsidRPr="00C843BA">
        <w:rPr>
          <w:rFonts w:cs="Arial"/>
          <w:spacing w:val="-7"/>
        </w:rPr>
        <w:t xml:space="preserve"> </w:t>
      </w:r>
      <w:r w:rsidRPr="00C843BA">
        <w:rPr>
          <w:rFonts w:cs="Arial"/>
          <w:spacing w:val="-2"/>
        </w:rPr>
        <w:t>management</w:t>
      </w:r>
      <w:bookmarkEnd w:id="41"/>
    </w:p>
    <w:p w14:paraId="7E0ACC23" w14:textId="77777777" w:rsidR="00752B09" w:rsidRPr="00C843BA" w:rsidRDefault="00752B09" w:rsidP="00DF6347">
      <w:pPr>
        <w:pStyle w:val="BodyText"/>
        <w:spacing w:before="1"/>
        <w:rPr>
          <w:b/>
          <w:sz w:val="22"/>
          <w:szCs w:val="22"/>
        </w:rPr>
      </w:pPr>
    </w:p>
    <w:p w14:paraId="7E0ACC24" w14:textId="3DEE586D" w:rsidR="00752B09" w:rsidRPr="00C843BA" w:rsidRDefault="00E66E4D" w:rsidP="00DF6347">
      <w:pPr>
        <w:pStyle w:val="Heading3"/>
        <w:rPr>
          <w:rFonts w:cs="Arial"/>
        </w:rPr>
      </w:pPr>
      <w:bookmarkStart w:id="42" w:name="_Toc146878490"/>
      <w:r w:rsidRPr="00C843BA">
        <w:rPr>
          <w:rFonts w:cs="Arial"/>
        </w:rPr>
        <w:t xml:space="preserve">2.2.1 </w:t>
      </w:r>
      <w:r w:rsidR="0058718C" w:rsidRPr="00C843BA">
        <w:rPr>
          <w:rFonts w:cs="Arial"/>
        </w:rPr>
        <w:t>Organization</w:t>
      </w:r>
      <w:bookmarkEnd w:id="42"/>
    </w:p>
    <w:p w14:paraId="5D6DC362" w14:textId="77777777" w:rsidR="00693E14" w:rsidRPr="00C843BA" w:rsidRDefault="00693E14" w:rsidP="00DF6347">
      <w:pPr>
        <w:pStyle w:val="BodyText"/>
        <w:tabs>
          <w:tab w:val="left" w:pos="705"/>
        </w:tabs>
        <w:contextualSpacing/>
        <w:jc w:val="both"/>
        <w:rPr>
          <w:sz w:val="22"/>
          <w:szCs w:val="22"/>
        </w:rPr>
      </w:pPr>
    </w:p>
    <w:p w14:paraId="5A512A02" w14:textId="6FCE69EC" w:rsidR="001345F4" w:rsidRPr="00C843BA" w:rsidRDefault="0058718C" w:rsidP="00DF6347">
      <w:pPr>
        <w:pStyle w:val="BodyText"/>
        <w:tabs>
          <w:tab w:val="left" w:pos="705"/>
        </w:tabs>
        <w:contextualSpacing/>
        <w:jc w:val="both"/>
        <w:rPr>
          <w:sz w:val="22"/>
          <w:szCs w:val="22"/>
        </w:rPr>
      </w:pPr>
      <w:r w:rsidRPr="00C843BA">
        <w:rPr>
          <w:sz w:val="22"/>
          <w:szCs w:val="22"/>
        </w:rPr>
        <w:t xml:space="preserve">A working group </w:t>
      </w:r>
      <w:r w:rsidR="004D299C" w:rsidRPr="00C843BA">
        <w:rPr>
          <w:sz w:val="22"/>
          <w:szCs w:val="22"/>
        </w:rPr>
        <w:t xml:space="preserve">dedicated to HLB management </w:t>
      </w:r>
      <w:r w:rsidRPr="00C843BA">
        <w:rPr>
          <w:sz w:val="22"/>
          <w:szCs w:val="22"/>
        </w:rPr>
        <w:t xml:space="preserve">should be created in each state or region, </w:t>
      </w:r>
      <w:r w:rsidR="004D299C" w:rsidRPr="00C843BA">
        <w:rPr>
          <w:sz w:val="22"/>
          <w:szCs w:val="22"/>
        </w:rPr>
        <w:t xml:space="preserve">comprised </w:t>
      </w:r>
      <w:r w:rsidRPr="00C843BA">
        <w:rPr>
          <w:sz w:val="22"/>
          <w:szCs w:val="22"/>
        </w:rPr>
        <w:t xml:space="preserve">of representatives from relevant agencies, institutions, </w:t>
      </w:r>
      <w:r w:rsidR="007D30A1" w:rsidRPr="00C843BA">
        <w:rPr>
          <w:sz w:val="22"/>
          <w:szCs w:val="22"/>
        </w:rPr>
        <w:t>stakeholder</w:t>
      </w:r>
      <w:r w:rsidR="004D299C" w:rsidRPr="00C843BA">
        <w:rPr>
          <w:sz w:val="22"/>
          <w:szCs w:val="22"/>
        </w:rPr>
        <w:t xml:space="preserve"> groups</w:t>
      </w:r>
      <w:r w:rsidR="007D30A1" w:rsidRPr="00C843BA">
        <w:rPr>
          <w:sz w:val="22"/>
          <w:szCs w:val="22"/>
        </w:rPr>
        <w:t xml:space="preserve"> </w:t>
      </w:r>
      <w:r w:rsidRPr="00C843BA">
        <w:rPr>
          <w:sz w:val="22"/>
          <w:szCs w:val="22"/>
        </w:rPr>
        <w:t>and organizations to lead the management efforts in the region [e.g.</w:t>
      </w:r>
      <w:r w:rsidR="00EF6045" w:rsidRPr="00C843BA">
        <w:rPr>
          <w:sz w:val="22"/>
          <w:szCs w:val="22"/>
        </w:rPr>
        <w:t>,</w:t>
      </w:r>
      <w:r w:rsidRPr="00C843BA">
        <w:rPr>
          <w:sz w:val="22"/>
          <w:szCs w:val="22"/>
        </w:rPr>
        <w:t xml:space="preserve"> regulatory agencies, local government, and citrus industry (</w:t>
      </w:r>
      <w:r w:rsidR="001345F4" w:rsidRPr="00C843BA">
        <w:rPr>
          <w:sz w:val="22"/>
          <w:szCs w:val="22"/>
        </w:rPr>
        <w:t>cit</w:t>
      </w:r>
      <w:r w:rsidR="00F1424E" w:rsidRPr="00C843BA">
        <w:rPr>
          <w:sz w:val="22"/>
          <w:szCs w:val="22"/>
        </w:rPr>
        <w:t>rus</w:t>
      </w:r>
      <w:r w:rsidR="001345F4" w:rsidRPr="00C843BA">
        <w:rPr>
          <w:sz w:val="22"/>
          <w:szCs w:val="22"/>
        </w:rPr>
        <w:t xml:space="preserve"> </w:t>
      </w:r>
      <w:r w:rsidRPr="00C843BA">
        <w:rPr>
          <w:sz w:val="22"/>
          <w:szCs w:val="22"/>
        </w:rPr>
        <w:t>growers</w:t>
      </w:r>
      <w:r w:rsidR="001345F4" w:rsidRPr="00C843BA">
        <w:rPr>
          <w:sz w:val="22"/>
          <w:szCs w:val="22"/>
        </w:rPr>
        <w:t xml:space="preserve"> and </w:t>
      </w:r>
      <w:r w:rsidRPr="00C843BA">
        <w:rPr>
          <w:sz w:val="22"/>
          <w:szCs w:val="22"/>
        </w:rPr>
        <w:t xml:space="preserve">processing associations), </w:t>
      </w:r>
      <w:r w:rsidR="001345F4" w:rsidRPr="00C843BA">
        <w:rPr>
          <w:sz w:val="22"/>
          <w:szCs w:val="22"/>
        </w:rPr>
        <w:t xml:space="preserve">beekeepers, </w:t>
      </w:r>
      <w:r w:rsidRPr="00C843BA">
        <w:rPr>
          <w:sz w:val="22"/>
          <w:szCs w:val="22"/>
        </w:rPr>
        <w:t>certified nursery associations, and citrus research institutions] (SENASICA 20</w:t>
      </w:r>
      <w:r w:rsidR="001345F4" w:rsidRPr="00C843BA">
        <w:rPr>
          <w:sz w:val="22"/>
          <w:szCs w:val="22"/>
        </w:rPr>
        <w:t>2</w:t>
      </w:r>
      <w:r w:rsidRPr="00C843BA">
        <w:rPr>
          <w:sz w:val="22"/>
          <w:szCs w:val="22"/>
        </w:rPr>
        <w:t>1). The</w:t>
      </w:r>
      <w:r w:rsidR="00714420" w:rsidRPr="00C843BA">
        <w:rPr>
          <w:sz w:val="22"/>
          <w:szCs w:val="22"/>
        </w:rPr>
        <w:t>se</w:t>
      </w:r>
      <w:r w:rsidRPr="00C843BA">
        <w:rPr>
          <w:sz w:val="22"/>
          <w:szCs w:val="22"/>
        </w:rPr>
        <w:t xml:space="preserve"> working group</w:t>
      </w:r>
      <w:r w:rsidR="00EF6045" w:rsidRPr="00C843BA">
        <w:rPr>
          <w:sz w:val="22"/>
          <w:szCs w:val="22"/>
        </w:rPr>
        <w:t>s</w:t>
      </w:r>
      <w:r w:rsidRPr="00C843BA">
        <w:rPr>
          <w:sz w:val="22"/>
          <w:szCs w:val="22"/>
        </w:rPr>
        <w:t xml:space="preserve"> </w:t>
      </w:r>
      <w:r w:rsidR="00165EB4" w:rsidRPr="00C843BA">
        <w:rPr>
          <w:sz w:val="22"/>
          <w:szCs w:val="22"/>
        </w:rPr>
        <w:t xml:space="preserve">play a crucial role in ensuring </w:t>
      </w:r>
      <w:r w:rsidRPr="00C843BA">
        <w:rPr>
          <w:sz w:val="22"/>
          <w:szCs w:val="22"/>
        </w:rPr>
        <w:t xml:space="preserve">compliance with regulations related to HLB and </w:t>
      </w:r>
      <w:r w:rsidR="00B55695" w:rsidRPr="00C843BA">
        <w:rPr>
          <w:sz w:val="22"/>
          <w:szCs w:val="22"/>
        </w:rPr>
        <w:t xml:space="preserve">instrumental </w:t>
      </w:r>
      <w:r w:rsidRPr="00C843BA">
        <w:rPr>
          <w:sz w:val="22"/>
          <w:szCs w:val="22"/>
        </w:rPr>
        <w:t xml:space="preserve">in the implementation of area-wide management </w:t>
      </w:r>
      <w:r w:rsidR="00B55695" w:rsidRPr="00C843BA">
        <w:rPr>
          <w:sz w:val="22"/>
          <w:szCs w:val="22"/>
        </w:rPr>
        <w:t xml:space="preserve">strategies </w:t>
      </w:r>
      <w:r w:rsidRPr="00C843BA">
        <w:rPr>
          <w:sz w:val="22"/>
          <w:szCs w:val="22"/>
        </w:rPr>
        <w:t>(</w:t>
      </w:r>
      <w:r w:rsidR="00E747BA" w:rsidRPr="00C843BA">
        <w:rPr>
          <w:sz w:val="22"/>
          <w:szCs w:val="22"/>
        </w:rPr>
        <w:t>Singerman and Page 2016</w:t>
      </w:r>
      <w:r w:rsidR="00F1424E" w:rsidRPr="00C843BA">
        <w:rPr>
          <w:sz w:val="22"/>
          <w:szCs w:val="22"/>
        </w:rPr>
        <w:t>;</w:t>
      </w:r>
      <w:r w:rsidR="000545AB" w:rsidRPr="00C843BA">
        <w:rPr>
          <w:sz w:val="22"/>
          <w:szCs w:val="22"/>
        </w:rPr>
        <w:t xml:space="preserve"> </w:t>
      </w:r>
      <w:proofErr w:type="spellStart"/>
      <w:r w:rsidR="004B3B13" w:rsidRPr="00C843BA">
        <w:rPr>
          <w:sz w:val="22"/>
          <w:szCs w:val="22"/>
        </w:rPr>
        <w:t>Stel</w:t>
      </w:r>
      <w:r w:rsidR="004E54C1" w:rsidRPr="00C843BA">
        <w:rPr>
          <w:sz w:val="22"/>
          <w:szCs w:val="22"/>
        </w:rPr>
        <w:t>i</w:t>
      </w:r>
      <w:r w:rsidR="004B3B13" w:rsidRPr="00C843BA">
        <w:rPr>
          <w:sz w:val="22"/>
          <w:szCs w:val="22"/>
        </w:rPr>
        <w:t>nski</w:t>
      </w:r>
      <w:proofErr w:type="spellEnd"/>
      <w:r w:rsidR="004B3B13" w:rsidRPr="00C843BA">
        <w:rPr>
          <w:sz w:val="22"/>
          <w:szCs w:val="22"/>
        </w:rPr>
        <w:t xml:space="preserve"> </w:t>
      </w:r>
      <w:r w:rsidR="004B3B13" w:rsidRPr="00C843BA">
        <w:rPr>
          <w:i/>
          <w:iCs/>
          <w:sz w:val="22"/>
          <w:szCs w:val="22"/>
        </w:rPr>
        <w:t>et al</w:t>
      </w:r>
      <w:r w:rsidR="005E593F" w:rsidRPr="00C843BA">
        <w:rPr>
          <w:i/>
          <w:iCs/>
          <w:sz w:val="22"/>
          <w:szCs w:val="22"/>
        </w:rPr>
        <w:t>.,</w:t>
      </w:r>
      <w:r w:rsidR="004E54C1" w:rsidRPr="00C843BA">
        <w:rPr>
          <w:sz w:val="22"/>
          <w:szCs w:val="22"/>
        </w:rPr>
        <w:t xml:space="preserve"> 2022</w:t>
      </w:r>
      <w:r w:rsidR="00F1424E" w:rsidRPr="00C843BA">
        <w:rPr>
          <w:sz w:val="22"/>
          <w:szCs w:val="22"/>
        </w:rPr>
        <w:t>;</w:t>
      </w:r>
      <w:r w:rsidRPr="00C843BA">
        <w:rPr>
          <w:sz w:val="22"/>
          <w:szCs w:val="22"/>
        </w:rPr>
        <w:t xml:space="preserve"> </w:t>
      </w:r>
      <w:r w:rsidR="004E54C1" w:rsidRPr="00C843BA">
        <w:rPr>
          <w:sz w:val="22"/>
          <w:szCs w:val="22"/>
        </w:rPr>
        <w:t>UF/IFAS</w:t>
      </w:r>
      <w:r w:rsidR="00473797" w:rsidRPr="00C843BA">
        <w:rPr>
          <w:sz w:val="22"/>
          <w:szCs w:val="22"/>
        </w:rPr>
        <w:t xml:space="preserve"> 2023</w:t>
      </w:r>
      <w:r w:rsidRPr="00C843BA">
        <w:rPr>
          <w:sz w:val="22"/>
          <w:szCs w:val="22"/>
        </w:rPr>
        <w:t>).</w:t>
      </w:r>
    </w:p>
    <w:p w14:paraId="25304887" w14:textId="77777777" w:rsidR="001345F4" w:rsidRPr="00C843BA" w:rsidRDefault="001345F4" w:rsidP="00DF6347">
      <w:pPr>
        <w:pStyle w:val="BodyText"/>
        <w:tabs>
          <w:tab w:val="left" w:pos="705"/>
        </w:tabs>
        <w:contextualSpacing/>
        <w:jc w:val="both"/>
        <w:rPr>
          <w:sz w:val="22"/>
          <w:szCs w:val="22"/>
        </w:rPr>
      </w:pPr>
    </w:p>
    <w:p w14:paraId="2CE36CEA" w14:textId="0C3CE0CD" w:rsidR="001C76DE" w:rsidRPr="00C843BA" w:rsidRDefault="001C76DE" w:rsidP="00DF6347">
      <w:pPr>
        <w:pStyle w:val="BodyText"/>
        <w:jc w:val="both"/>
        <w:rPr>
          <w:sz w:val="22"/>
          <w:szCs w:val="22"/>
        </w:rPr>
      </w:pPr>
      <w:r w:rsidRPr="00C843BA">
        <w:rPr>
          <w:sz w:val="22"/>
          <w:szCs w:val="22"/>
        </w:rPr>
        <w:t xml:space="preserve">In Mexico, </w:t>
      </w:r>
      <w:r w:rsidR="00981CA3">
        <w:rPr>
          <w:sz w:val="22"/>
          <w:szCs w:val="22"/>
        </w:rPr>
        <w:t>th</w:t>
      </w:r>
      <w:r w:rsidR="00CD382B">
        <w:rPr>
          <w:sz w:val="22"/>
          <w:szCs w:val="22"/>
        </w:rPr>
        <w:t>is</w:t>
      </w:r>
      <w:r w:rsidR="00981CA3">
        <w:rPr>
          <w:sz w:val="22"/>
          <w:szCs w:val="22"/>
        </w:rPr>
        <w:t xml:space="preserve"> group </w:t>
      </w:r>
      <w:r w:rsidRPr="00C843BA">
        <w:rPr>
          <w:sz w:val="22"/>
          <w:szCs w:val="22"/>
        </w:rPr>
        <w:t xml:space="preserve">is responsible for analyzing data on implemented phytosanitary actions and providing recommendations for HLB and other citrus pest management, </w:t>
      </w:r>
      <w:r w:rsidR="00B9530C">
        <w:rPr>
          <w:sz w:val="22"/>
          <w:szCs w:val="22"/>
        </w:rPr>
        <w:t>recommending periods of</w:t>
      </w:r>
      <w:r w:rsidRPr="00C843BA">
        <w:rPr>
          <w:sz w:val="22"/>
          <w:szCs w:val="22"/>
        </w:rPr>
        <w:t xml:space="preserve"> regional pesticide application</w:t>
      </w:r>
      <w:r w:rsidR="00D32E19">
        <w:rPr>
          <w:sz w:val="22"/>
          <w:szCs w:val="22"/>
        </w:rPr>
        <w:t>,</w:t>
      </w:r>
      <w:r w:rsidRPr="00C843BA">
        <w:rPr>
          <w:sz w:val="22"/>
          <w:szCs w:val="22"/>
        </w:rPr>
        <w:t xml:space="preserve"> action threshold</w:t>
      </w:r>
      <w:r w:rsidR="00B9530C">
        <w:rPr>
          <w:sz w:val="22"/>
          <w:szCs w:val="22"/>
        </w:rPr>
        <w:t>s</w:t>
      </w:r>
      <w:r w:rsidRPr="00C843BA">
        <w:rPr>
          <w:sz w:val="22"/>
          <w:szCs w:val="22"/>
        </w:rPr>
        <w:t xml:space="preserve"> to control ACP</w:t>
      </w:r>
      <w:r w:rsidR="00D32E19">
        <w:rPr>
          <w:sz w:val="22"/>
          <w:szCs w:val="22"/>
        </w:rPr>
        <w:t>,</w:t>
      </w:r>
      <w:r w:rsidRPr="00C843BA">
        <w:rPr>
          <w:sz w:val="22"/>
          <w:szCs w:val="22"/>
        </w:rPr>
        <w:t xml:space="preserve"> and </w:t>
      </w:r>
      <w:r w:rsidR="006065A4">
        <w:rPr>
          <w:sz w:val="22"/>
          <w:szCs w:val="22"/>
        </w:rPr>
        <w:t xml:space="preserve">pesticide </w:t>
      </w:r>
      <w:r w:rsidRPr="00C843BA">
        <w:rPr>
          <w:sz w:val="22"/>
          <w:szCs w:val="22"/>
        </w:rPr>
        <w:t xml:space="preserve">rotation </w:t>
      </w:r>
      <w:r w:rsidR="006065A4">
        <w:rPr>
          <w:sz w:val="22"/>
          <w:szCs w:val="22"/>
        </w:rPr>
        <w:lastRenderedPageBreak/>
        <w:t>schedules</w:t>
      </w:r>
      <w:r w:rsidRPr="00C843BA">
        <w:rPr>
          <w:sz w:val="22"/>
          <w:szCs w:val="22"/>
        </w:rPr>
        <w:t xml:space="preserve">. The group can also participate in training </w:t>
      </w:r>
      <w:r w:rsidR="00D32E19">
        <w:rPr>
          <w:sz w:val="22"/>
          <w:szCs w:val="22"/>
        </w:rPr>
        <w:t>for</w:t>
      </w:r>
      <w:r w:rsidRPr="00C843BA">
        <w:rPr>
          <w:sz w:val="22"/>
          <w:szCs w:val="22"/>
        </w:rPr>
        <w:t xml:space="preserve"> stakeholders, growers, and other technical staff belonging to state, federal, or extension organizations and growers. </w:t>
      </w:r>
      <w:r w:rsidR="00F1424E" w:rsidRPr="00C843BA">
        <w:rPr>
          <w:sz w:val="22"/>
          <w:szCs w:val="22"/>
        </w:rPr>
        <w:t>T</w:t>
      </w:r>
      <w:r w:rsidRPr="00C843BA">
        <w:rPr>
          <w:sz w:val="22"/>
          <w:szCs w:val="22"/>
        </w:rPr>
        <w:t>he AMEFIs are made up of technical staff from the NPPO and local government, growers, beekeepers</w:t>
      </w:r>
      <w:r w:rsidR="00A37CE0">
        <w:rPr>
          <w:sz w:val="22"/>
          <w:szCs w:val="22"/>
        </w:rPr>
        <w:t>,</w:t>
      </w:r>
      <w:r w:rsidRPr="00C843BA">
        <w:rPr>
          <w:sz w:val="22"/>
          <w:szCs w:val="22"/>
        </w:rPr>
        <w:t xml:space="preserve"> and processing associations, as well as the AMEFI </w:t>
      </w:r>
      <w:r w:rsidR="00C84D76">
        <w:rPr>
          <w:sz w:val="22"/>
          <w:szCs w:val="22"/>
        </w:rPr>
        <w:t xml:space="preserve">HLB program </w:t>
      </w:r>
      <w:r w:rsidRPr="00C843BA">
        <w:rPr>
          <w:sz w:val="22"/>
          <w:szCs w:val="22"/>
        </w:rPr>
        <w:t>coordinators, a technician from the Growers’ State Committee and researchers from citrus</w:t>
      </w:r>
      <w:r w:rsidRPr="00C843BA">
        <w:rPr>
          <w:spacing w:val="40"/>
          <w:sz w:val="22"/>
          <w:szCs w:val="22"/>
        </w:rPr>
        <w:t xml:space="preserve"> </w:t>
      </w:r>
      <w:r w:rsidRPr="00C843BA">
        <w:rPr>
          <w:sz w:val="22"/>
          <w:szCs w:val="22"/>
        </w:rPr>
        <w:t>research institutes in the region.</w:t>
      </w:r>
    </w:p>
    <w:p w14:paraId="374FAB25" w14:textId="77777777" w:rsidR="001C76DE" w:rsidRPr="00C843BA" w:rsidRDefault="001C76DE" w:rsidP="00DF6347">
      <w:pPr>
        <w:pStyle w:val="BodyText"/>
        <w:tabs>
          <w:tab w:val="left" w:pos="705"/>
        </w:tabs>
        <w:contextualSpacing/>
        <w:jc w:val="both"/>
        <w:rPr>
          <w:sz w:val="22"/>
          <w:szCs w:val="22"/>
        </w:rPr>
      </w:pPr>
    </w:p>
    <w:p w14:paraId="06F6476C" w14:textId="522F2E93" w:rsidR="00933430" w:rsidRPr="00C843BA" w:rsidRDefault="006D56D2" w:rsidP="00DF6347">
      <w:pPr>
        <w:pStyle w:val="BodyText"/>
        <w:tabs>
          <w:tab w:val="left" w:pos="705"/>
        </w:tabs>
        <w:contextualSpacing/>
        <w:jc w:val="both"/>
        <w:rPr>
          <w:sz w:val="22"/>
          <w:szCs w:val="22"/>
        </w:rPr>
      </w:pPr>
      <w:r w:rsidRPr="00C843BA">
        <w:rPr>
          <w:sz w:val="22"/>
          <w:szCs w:val="22"/>
        </w:rPr>
        <w:t>In Texas</w:t>
      </w:r>
      <w:r w:rsidR="00CD382B">
        <w:rPr>
          <w:sz w:val="22"/>
          <w:szCs w:val="22"/>
        </w:rPr>
        <w:t>,</w:t>
      </w:r>
      <w:r w:rsidRPr="00C843BA">
        <w:rPr>
          <w:sz w:val="22"/>
          <w:szCs w:val="22"/>
        </w:rPr>
        <w:t xml:space="preserve"> a Citrus </w:t>
      </w:r>
      <w:proofErr w:type="gramStart"/>
      <w:r w:rsidRPr="00C843BA">
        <w:rPr>
          <w:sz w:val="22"/>
          <w:szCs w:val="22"/>
        </w:rPr>
        <w:t>Pest</w:t>
      </w:r>
      <w:proofErr w:type="gramEnd"/>
      <w:r w:rsidRPr="00C843BA">
        <w:rPr>
          <w:sz w:val="22"/>
          <w:szCs w:val="22"/>
        </w:rPr>
        <w:t xml:space="preserve"> and Disease Management Corporation </w:t>
      </w:r>
      <w:r w:rsidR="00033B82" w:rsidRPr="00C843BA">
        <w:rPr>
          <w:sz w:val="22"/>
          <w:szCs w:val="22"/>
        </w:rPr>
        <w:t xml:space="preserve">(CPDMC) </w:t>
      </w:r>
      <w:r w:rsidRPr="00C843BA">
        <w:rPr>
          <w:sz w:val="22"/>
          <w:szCs w:val="22"/>
        </w:rPr>
        <w:t>was created in 20</w:t>
      </w:r>
      <w:r w:rsidR="00033B82" w:rsidRPr="00C843BA">
        <w:rPr>
          <w:sz w:val="22"/>
          <w:szCs w:val="22"/>
        </w:rPr>
        <w:t xml:space="preserve">13 to specifically address </w:t>
      </w:r>
      <w:r w:rsidR="00111C6A">
        <w:rPr>
          <w:sz w:val="22"/>
          <w:szCs w:val="22"/>
        </w:rPr>
        <w:t>ACP</w:t>
      </w:r>
      <w:r w:rsidR="00033B82" w:rsidRPr="00C843BA">
        <w:rPr>
          <w:sz w:val="22"/>
          <w:szCs w:val="22"/>
        </w:rPr>
        <w:t xml:space="preserve"> and HLB related issues, but later the scope was expanded to address all invasive citrus pests and diseases. </w:t>
      </w:r>
      <w:r w:rsidR="00933430" w:rsidRPr="00C843BA">
        <w:rPr>
          <w:sz w:val="22"/>
          <w:szCs w:val="22"/>
        </w:rPr>
        <w:t xml:space="preserve">In California, Assembly Bill 281 and the California Food and Agricultural Code established the California Citrus Pest and Disease Prevention Committee (CPDPC). The CPDPC is composed of 17 members representing the fruit and nursery industries, regional representatives, and the public and works closely with the state government to evaluate and guide pest management activities. </w:t>
      </w:r>
    </w:p>
    <w:p w14:paraId="7E0ACC26" w14:textId="77777777" w:rsidR="00752B09" w:rsidRPr="00C843BA" w:rsidRDefault="00752B09" w:rsidP="00DF6347">
      <w:pPr>
        <w:pStyle w:val="BodyText"/>
        <w:rPr>
          <w:sz w:val="22"/>
          <w:szCs w:val="22"/>
        </w:rPr>
      </w:pPr>
    </w:p>
    <w:p w14:paraId="7E0ACC27" w14:textId="22188E46" w:rsidR="00752B09" w:rsidRPr="00C843BA" w:rsidRDefault="0058718C" w:rsidP="00DF6347">
      <w:pPr>
        <w:pStyle w:val="BodyText"/>
        <w:jc w:val="both"/>
        <w:rPr>
          <w:sz w:val="22"/>
          <w:szCs w:val="22"/>
        </w:rPr>
      </w:pPr>
      <w:r w:rsidRPr="00C843BA">
        <w:rPr>
          <w:sz w:val="22"/>
          <w:szCs w:val="22"/>
        </w:rPr>
        <w:t xml:space="preserve">A </w:t>
      </w:r>
      <w:r w:rsidR="00B55695" w:rsidRPr="00C843BA">
        <w:rPr>
          <w:sz w:val="22"/>
          <w:szCs w:val="22"/>
        </w:rPr>
        <w:t xml:space="preserve">dedicated </w:t>
      </w:r>
      <w:r w:rsidRPr="00C843BA">
        <w:rPr>
          <w:sz w:val="22"/>
          <w:szCs w:val="22"/>
        </w:rPr>
        <w:t xml:space="preserve">HLB technical group </w:t>
      </w:r>
      <w:r w:rsidR="00411744" w:rsidRPr="00C843BA">
        <w:rPr>
          <w:sz w:val="22"/>
          <w:szCs w:val="22"/>
        </w:rPr>
        <w:t xml:space="preserve">plays a vital role in providing </w:t>
      </w:r>
      <w:r w:rsidRPr="00C843BA">
        <w:rPr>
          <w:sz w:val="22"/>
          <w:szCs w:val="22"/>
        </w:rPr>
        <w:t xml:space="preserve">recommendations for management and </w:t>
      </w:r>
      <w:r w:rsidR="00411744" w:rsidRPr="00C843BA">
        <w:rPr>
          <w:sz w:val="22"/>
          <w:szCs w:val="22"/>
        </w:rPr>
        <w:t xml:space="preserve">addressing </w:t>
      </w:r>
      <w:r w:rsidRPr="00C843BA">
        <w:rPr>
          <w:sz w:val="22"/>
          <w:szCs w:val="22"/>
        </w:rPr>
        <w:t>technical issues, such as the number, size, and location of regional management areas; prioritization of areas prone to HLB endemic outbreaks; periods of total regional pesticide application; action threshold</w:t>
      </w:r>
      <w:r w:rsidR="00232011">
        <w:rPr>
          <w:sz w:val="22"/>
          <w:szCs w:val="22"/>
        </w:rPr>
        <w:t>s</w:t>
      </w:r>
      <w:r w:rsidRPr="00C843BA">
        <w:rPr>
          <w:sz w:val="22"/>
          <w:szCs w:val="22"/>
        </w:rPr>
        <w:t xml:space="preserve"> to control ACP; and pesticide</w:t>
      </w:r>
      <w:r w:rsidR="00232011">
        <w:rPr>
          <w:sz w:val="22"/>
          <w:szCs w:val="22"/>
        </w:rPr>
        <w:t xml:space="preserve"> rotation schedules</w:t>
      </w:r>
      <w:r w:rsidRPr="00C843BA">
        <w:rPr>
          <w:sz w:val="22"/>
          <w:szCs w:val="22"/>
        </w:rPr>
        <w:t xml:space="preserve">. The group can also participate in </w:t>
      </w:r>
      <w:proofErr w:type="gramStart"/>
      <w:r w:rsidRPr="00C843BA">
        <w:rPr>
          <w:sz w:val="22"/>
          <w:szCs w:val="22"/>
        </w:rPr>
        <w:t>training of</w:t>
      </w:r>
      <w:proofErr w:type="gramEnd"/>
      <w:r w:rsidRPr="00C843BA">
        <w:rPr>
          <w:sz w:val="22"/>
          <w:szCs w:val="22"/>
        </w:rPr>
        <w:t xml:space="preserve"> stakeholders, growers, and other technical staff belonging to state, federal, or extension organizations and growers. </w:t>
      </w:r>
      <w:r w:rsidR="00033B82" w:rsidRPr="00C843BA">
        <w:rPr>
          <w:sz w:val="22"/>
          <w:szCs w:val="22"/>
        </w:rPr>
        <w:t xml:space="preserve">In Texas the CPDMC is composed of growers, scientists, extension agents and regulatory personnel, but </w:t>
      </w:r>
      <w:r w:rsidR="007B389E">
        <w:rPr>
          <w:sz w:val="22"/>
          <w:szCs w:val="22"/>
        </w:rPr>
        <w:t xml:space="preserve">is </w:t>
      </w:r>
      <w:r w:rsidR="00033B82" w:rsidRPr="00C843BA">
        <w:rPr>
          <w:sz w:val="22"/>
          <w:szCs w:val="22"/>
        </w:rPr>
        <w:t xml:space="preserve">led by growers. </w:t>
      </w:r>
    </w:p>
    <w:p w14:paraId="7E0ACC28" w14:textId="77777777" w:rsidR="00752B09" w:rsidRPr="00C843BA" w:rsidRDefault="00752B09" w:rsidP="00DF6347">
      <w:pPr>
        <w:pStyle w:val="BodyText"/>
        <w:rPr>
          <w:sz w:val="22"/>
          <w:szCs w:val="22"/>
        </w:rPr>
      </w:pPr>
    </w:p>
    <w:p w14:paraId="7E0ACC29" w14:textId="6DB04CFA" w:rsidR="00752B09" w:rsidRPr="00C843BA" w:rsidRDefault="0058718C" w:rsidP="00DF6347">
      <w:pPr>
        <w:pStyle w:val="BodyText"/>
        <w:spacing w:before="1"/>
        <w:jc w:val="both"/>
        <w:rPr>
          <w:sz w:val="22"/>
          <w:szCs w:val="22"/>
        </w:rPr>
      </w:pPr>
      <w:r w:rsidRPr="00C843BA">
        <w:rPr>
          <w:sz w:val="22"/>
          <w:szCs w:val="22"/>
        </w:rPr>
        <w:t>HLB is not only a technical problem, but also must be considered from the economic,</w:t>
      </w:r>
      <w:r w:rsidRPr="00C843BA">
        <w:rPr>
          <w:spacing w:val="40"/>
          <w:sz w:val="22"/>
          <w:szCs w:val="22"/>
        </w:rPr>
        <w:t xml:space="preserve"> </w:t>
      </w:r>
      <w:r w:rsidRPr="00C843BA">
        <w:rPr>
          <w:sz w:val="22"/>
          <w:szCs w:val="22"/>
        </w:rPr>
        <w:t xml:space="preserve">social, environmental, and commercial points of view and, as such, regional management needs the involvement of all stakeholders. </w:t>
      </w:r>
      <w:r w:rsidR="006F5B4D" w:rsidRPr="00C843BA">
        <w:rPr>
          <w:sz w:val="22"/>
          <w:szCs w:val="22"/>
        </w:rPr>
        <w:t>Collaborative efforts among stakeholder</w:t>
      </w:r>
      <w:r w:rsidR="003A47BB" w:rsidRPr="00C843BA">
        <w:rPr>
          <w:sz w:val="22"/>
          <w:szCs w:val="22"/>
        </w:rPr>
        <w:t>s</w:t>
      </w:r>
      <w:r w:rsidRPr="00C843BA">
        <w:rPr>
          <w:sz w:val="22"/>
          <w:szCs w:val="22"/>
        </w:rPr>
        <w:t xml:space="preserve"> increase the </w:t>
      </w:r>
      <w:r w:rsidR="00096325" w:rsidRPr="00C843BA">
        <w:rPr>
          <w:sz w:val="22"/>
          <w:szCs w:val="22"/>
        </w:rPr>
        <w:t xml:space="preserve">likelihood </w:t>
      </w:r>
      <w:r w:rsidRPr="00C843BA">
        <w:rPr>
          <w:sz w:val="22"/>
          <w:szCs w:val="22"/>
        </w:rPr>
        <w:t>of achieving goal</w:t>
      </w:r>
      <w:r w:rsidR="00096325" w:rsidRPr="00C843BA">
        <w:rPr>
          <w:sz w:val="22"/>
          <w:szCs w:val="22"/>
        </w:rPr>
        <w:t>s</w:t>
      </w:r>
      <w:r w:rsidRPr="00C843BA">
        <w:rPr>
          <w:sz w:val="22"/>
          <w:szCs w:val="22"/>
        </w:rPr>
        <w:t xml:space="preserve"> and reducing individual costs. The roles of some of the authorities and personnel involved in the implementation and operation of ACP regional management are discussed below.</w:t>
      </w:r>
    </w:p>
    <w:p w14:paraId="7E0ACC2A" w14:textId="77777777" w:rsidR="00752B09" w:rsidRPr="00C843BA" w:rsidRDefault="00752B09" w:rsidP="00DF6347">
      <w:pPr>
        <w:pStyle w:val="BodyText"/>
        <w:spacing w:before="7"/>
        <w:rPr>
          <w:sz w:val="22"/>
          <w:szCs w:val="22"/>
        </w:rPr>
      </w:pPr>
    </w:p>
    <w:p w14:paraId="7E0ACC2B" w14:textId="77777777" w:rsidR="00752B09" w:rsidRPr="00C843BA" w:rsidRDefault="0058718C" w:rsidP="00DF6347">
      <w:pPr>
        <w:spacing w:before="1"/>
        <w:jc w:val="both"/>
        <w:rPr>
          <w:i/>
        </w:rPr>
      </w:pPr>
      <w:r w:rsidRPr="00C843BA">
        <w:rPr>
          <w:i/>
          <w:u w:val="single"/>
        </w:rPr>
        <w:t>Role</w:t>
      </w:r>
      <w:r w:rsidRPr="00C843BA">
        <w:rPr>
          <w:i/>
          <w:spacing w:val="-12"/>
          <w:u w:val="single"/>
        </w:rPr>
        <w:t xml:space="preserve"> </w:t>
      </w:r>
      <w:r w:rsidRPr="00C843BA">
        <w:rPr>
          <w:i/>
          <w:u w:val="single"/>
        </w:rPr>
        <w:t>of</w:t>
      </w:r>
      <w:r w:rsidRPr="00C843BA">
        <w:rPr>
          <w:i/>
          <w:spacing w:val="-12"/>
          <w:u w:val="single"/>
        </w:rPr>
        <w:t xml:space="preserve"> </w:t>
      </w:r>
      <w:r w:rsidRPr="00C843BA">
        <w:rPr>
          <w:i/>
          <w:u w:val="single"/>
        </w:rPr>
        <w:t>the</w:t>
      </w:r>
      <w:r w:rsidRPr="00C843BA">
        <w:rPr>
          <w:i/>
          <w:spacing w:val="-14"/>
          <w:u w:val="single"/>
        </w:rPr>
        <w:t xml:space="preserve"> </w:t>
      </w:r>
      <w:r w:rsidRPr="00C843BA">
        <w:rPr>
          <w:i/>
          <w:u w:val="single"/>
        </w:rPr>
        <w:t>phytosanitary</w:t>
      </w:r>
      <w:r w:rsidRPr="00C843BA">
        <w:rPr>
          <w:i/>
          <w:spacing w:val="-12"/>
          <w:u w:val="single"/>
        </w:rPr>
        <w:t xml:space="preserve"> </w:t>
      </w:r>
      <w:r w:rsidRPr="00C843BA">
        <w:rPr>
          <w:i/>
          <w:spacing w:val="-2"/>
          <w:u w:val="single"/>
        </w:rPr>
        <w:t>authority</w:t>
      </w:r>
    </w:p>
    <w:p w14:paraId="7E0ACC2C" w14:textId="6B63A8E9" w:rsidR="00752B09" w:rsidRPr="00C843BA" w:rsidRDefault="0058718C" w:rsidP="00DF6347">
      <w:pPr>
        <w:pStyle w:val="BodyText"/>
        <w:spacing w:before="4"/>
        <w:jc w:val="both"/>
        <w:rPr>
          <w:sz w:val="22"/>
          <w:szCs w:val="22"/>
        </w:rPr>
      </w:pPr>
      <w:r w:rsidRPr="00C843BA">
        <w:rPr>
          <w:sz w:val="22"/>
          <w:szCs w:val="22"/>
        </w:rPr>
        <w:t xml:space="preserve">The phytosanitary (and regulatory) authorities at both the state and the federal level </w:t>
      </w:r>
      <w:r w:rsidR="00096325" w:rsidRPr="00C843BA">
        <w:rPr>
          <w:sz w:val="22"/>
          <w:szCs w:val="22"/>
        </w:rPr>
        <w:t>play a crucial role</w:t>
      </w:r>
      <w:r w:rsidR="00E827C4" w:rsidRPr="00C843BA">
        <w:rPr>
          <w:sz w:val="22"/>
          <w:szCs w:val="22"/>
        </w:rPr>
        <w:t xml:space="preserve"> in leading</w:t>
      </w:r>
      <w:r w:rsidR="00096325" w:rsidRPr="00C843BA">
        <w:rPr>
          <w:sz w:val="22"/>
          <w:szCs w:val="22"/>
        </w:rPr>
        <w:t xml:space="preserve"> </w:t>
      </w:r>
      <w:r w:rsidRPr="00C843BA">
        <w:rPr>
          <w:sz w:val="22"/>
          <w:szCs w:val="22"/>
        </w:rPr>
        <w:t xml:space="preserve">the </w:t>
      </w:r>
      <w:r w:rsidR="00E827C4" w:rsidRPr="00C843BA">
        <w:rPr>
          <w:sz w:val="22"/>
          <w:szCs w:val="22"/>
        </w:rPr>
        <w:t xml:space="preserve">establishment </w:t>
      </w:r>
      <w:r w:rsidRPr="00C843BA">
        <w:rPr>
          <w:sz w:val="22"/>
          <w:szCs w:val="22"/>
        </w:rPr>
        <w:t xml:space="preserve">of working and technical groups and </w:t>
      </w:r>
      <w:r w:rsidR="00624EC8" w:rsidRPr="00C843BA">
        <w:rPr>
          <w:sz w:val="22"/>
          <w:szCs w:val="22"/>
        </w:rPr>
        <w:t xml:space="preserve">promoting the </w:t>
      </w:r>
      <w:r w:rsidRPr="00C843BA">
        <w:rPr>
          <w:sz w:val="22"/>
          <w:szCs w:val="22"/>
        </w:rPr>
        <w:t xml:space="preserve">implementation of regional management areas. They </w:t>
      </w:r>
      <w:r w:rsidR="00624EC8" w:rsidRPr="00C843BA">
        <w:rPr>
          <w:sz w:val="22"/>
          <w:szCs w:val="22"/>
        </w:rPr>
        <w:t>are responsible for developing</w:t>
      </w:r>
      <w:r w:rsidRPr="00C843BA">
        <w:rPr>
          <w:sz w:val="22"/>
          <w:szCs w:val="22"/>
        </w:rPr>
        <w:t xml:space="preserve"> protocols</w:t>
      </w:r>
      <w:r w:rsidR="006C2C04" w:rsidRPr="00C843BA">
        <w:rPr>
          <w:sz w:val="22"/>
          <w:szCs w:val="22"/>
        </w:rPr>
        <w:t xml:space="preserve">, </w:t>
      </w:r>
      <w:r w:rsidR="004C3068" w:rsidRPr="00C843BA">
        <w:rPr>
          <w:sz w:val="22"/>
          <w:szCs w:val="22"/>
        </w:rPr>
        <w:t>outlining</w:t>
      </w:r>
      <w:r w:rsidRPr="00C843BA">
        <w:rPr>
          <w:sz w:val="22"/>
          <w:szCs w:val="22"/>
        </w:rPr>
        <w:t xml:space="preserve"> strategies, </w:t>
      </w:r>
      <w:r w:rsidR="004C3068" w:rsidRPr="00C843BA">
        <w:rPr>
          <w:sz w:val="22"/>
          <w:szCs w:val="22"/>
        </w:rPr>
        <w:t xml:space="preserve">defining </w:t>
      </w:r>
      <w:r w:rsidRPr="00C843BA">
        <w:rPr>
          <w:sz w:val="22"/>
          <w:szCs w:val="22"/>
        </w:rPr>
        <w:t>management components</w:t>
      </w:r>
      <w:r w:rsidRPr="00C843BA">
        <w:rPr>
          <w:spacing w:val="25"/>
          <w:sz w:val="22"/>
          <w:szCs w:val="22"/>
        </w:rPr>
        <w:t xml:space="preserve"> </w:t>
      </w:r>
      <w:r w:rsidRPr="00C843BA">
        <w:rPr>
          <w:sz w:val="22"/>
          <w:szCs w:val="22"/>
        </w:rPr>
        <w:t>and</w:t>
      </w:r>
      <w:r w:rsidRPr="00C843BA">
        <w:rPr>
          <w:spacing w:val="27"/>
          <w:sz w:val="22"/>
          <w:szCs w:val="22"/>
        </w:rPr>
        <w:t xml:space="preserve"> </w:t>
      </w:r>
      <w:r w:rsidRPr="00C843BA">
        <w:rPr>
          <w:sz w:val="22"/>
          <w:szCs w:val="22"/>
        </w:rPr>
        <w:t>responsibilities</w:t>
      </w:r>
      <w:r w:rsidR="00FC6488">
        <w:rPr>
          <w:sz w:val="22"/>
          <w:szCs w:val="22"/>
        </w:rPr>
        <w:t>,</w:t>
      </w:r>
      <w:r w:rsidRPr="00C843BA">
        <w:rPr>
          <w:spacing w:val="25"/>
          <w:sz w:val="22"/>
          <w:szCs w:val="22"/>
        </w:rPr>
        <w:t xml:space="preserve"> </w:t>
      </w:r>
      <w:r w:rsidRPr="00C843BA">
        <w:rPr>
          <w:sz w:val="22"/>
          <w:szCs w:val="22"/>
        </w:rPr>
        <w:t>and</w:t>
      </w:r>
      <w:r w:rsidRPr="00C843BA">
        <w:rPr>
          <w:spacing w:val="25"/>
          <w:sz w:val="22"/>
          <w:szCs w:val="22"/>
        </w:rPr>
        <w:t xml:space="preserve"> </w:t>
      </w:r>
      <w:r w:rsidRPr="00C843BA">
        <w:rPr>
          <w:sz w:val="22"/>
          <w:szCs w:val="22"/>
        </w:rPr>
        <w:t>follow</w:t>
      </w:r>
      <w:r w:rsidR="00FC6488">
        <w:rPr>
          <w:sz w:val="22"/>
          <w:szCs w:val="22"/>
        </w:rPr>
        <w:t>ing</w:t>
      </w:r>
      <w:r w:rsidRPr="00C843BA">
        <w:rPr>
          <w:spacing w:val="22"/>
          <w:sz w:val="22"/>
          <w:szCs w:val="22"/>
        </w:rPr>
        <w:t xml:space="preserve"> </w:t>
      </w:r>
      <w:r w:rsidRPr="00C843BA">
        <w:rPr>
          <w:sz w:val="22"/>
          <w:szCs w:val="22"/>
        </w:rPr>
        <w:t>up</w:t>
      </w:r>
      <w:r w:rsidRPr="00C843BA">
        <w:rPr>
          <w:spacing w:val="27"/>
          <w:sz w:val="22"/>
          <w:szCs w:val="22"/>
        </w:rPr>
        <w:t xml:space="preserve"> </w:t>
      </w:r>
      <w:r w:rsidRPr="00C843BA">
        <w:rPr>
          <w:sz w:val="22"/>
          <w:szCs w:val="22"/>
        </w:rPr>
        <w:t>on</w:t>
      </w:r>
      <w:r w:rsidRPr="00C843BA">
        <w:rPr>
          <w:spacing w:val="27"/>
          <w:sz w:val="22"/>
          <w:szCs w:val="22"/>
        </w:rPr>
        <w:t xml:space="preserve"> </w:t>
      </w:r>
      <w:r w:rsidRPr="00C843BA">
        <w:rPr>
          <w:sz w:val="22"/>
          <w:szCs w:val="22"/>
        </w:rPr>
        <w:t>regional</w:t>
      </w:r>
      <w:r w:rsidRPr="00C843BA">
        <w:rPr>
          <w:spacing w:val="26"/>
          <w:sz w:val="22"/>
          <w:szCs w:val="22"/>
        </w:rPr>
        <w:t xml:space="preserve"> </w:t>
      </w:r>
      <w:r w:rsidRPr="00C843BA">
        <w:rPr>
          <w:sz w:val="22"/>
          <w:szCs w:val="22"/>
        </w:rPr>
        <w:t>control</w:t>
      </w:r>
      <w:r w:rsidRPr="00C843BA">
        <w:rPr>
          <w:spacing w:val="24"/>
          <w:sz w:val="22"/>
          <w:szCs w:val="22"/>
        </w:rPr>
        <w:t xml:space="preserve"> </w:t>
      </w:r>
      <w:r w:rsidRPr="00C843BA">
        <w:rPr>
          <w:sz w:val="22"/>
          <w:szCs w:val="22"/>
        </w:rPr>
        <w:t>activities</w:t>
      </w:r>
      <w:r w:rsidR="00CF0BDD" w:rsidRPr="00C843BA">
        <w:rPr>
          <w:sz w:val="22"/>
          <w:szCs w:val="22"/>
        </w:rPr>
        <w:t>.</w:t>
      </w:r>
      <w:r w:rsidRPr="00C843BA">
        <w:rPr>
          <w:spacing w:val="26"/>
          <w:sz w:val="22"/>
          <w:szCs w:val="22"/>
        </w:rPr>
        <w:t xml:space="preserve"> </w:t>
      </w:r>
      <w:r w:rsidR="00AC06D7" w:rsidRPr="00C843BA">
        <w:rPr>
          <w:sz w:val="22"/>
          <w:szCs w:val="22"/>
        </w:rPr>
        <w:t xml:space="preserve">These activities may include </w:t>
      </w:r>
      <w:r w:rsidR="00E55481" w:rsidRPr="00C843BA">
        <w:rPr>
          <w:sz w:val="22"/>
          <w:szCs w:val="22"/>
        </w:rPr>
        <w:t xml:space="preserve">biweekly </w:t>
      </w:r>
      <w:r w:rsidR="001D6254" w:rsidRPr="00C843BA">
        <w:rPr>
          <w:sz w:val="22"/>
          <w:szCs w:val="22"/>
        </w:rPr>
        <w:t xml:space="preserve">monitoring, scheduling </w:t>
      </w:r>
      <w:r w:rsidR="0024401D">
        <w:rPr>
          <w:sz w:val="22"/>
          <w:szCs w:val="22"/>
        </w:rPr>
        <w:t xml:space="preserve">pesticide </w:t>
      </w:r>
      <w:r w:rsidR="001D6254" w:rsidRPr="00C843BA">
        <w:rPr>
          <w:sz w:val="22"/>
          <w:szCs w:val="22"/>
        </w:rPr>
        <w:t xml:space="preserve">applications and </w:t>
      </w:r>
      <w:r w:rsidR="0024401D">
        <w:rPr>
          <w:sz w:val="22"/>
          <w:szCs w:val="22"/>
        </w:rPr>
        <w:t xml:space="preserve">conducting </w:t>
      </w:r>
      <w:r w:rsidR="001D6254" w:rsidRPr="00C843BA">
        <w:rPr>
          <w:sz w:val="22"/>
          <w:szCs w:val="22"/>
        </w:rPr>
        <w:t xml:space="preserve">targeted control measures in specific focus areas. </w:t>
      </w:r>
      <w:r w:rsidR="00083185" w:rsidRPr="00C843BA">
        <w:rPr>
          <w:sz w:val="22"/>
          <w:szCs w:val="22"/>
        </w:rPr>
        <w:t>The involvement of authorities is essential for the successful implementation and supervision of regional management activities.</w:t>
      </w:r>
    </w:p>
    <w:p w14:paraId="7E0ACC2F" w14:textId="77777777" w:rsidR="00752B09" w:rsidRPr="00C843BA" w:rsidRDefault="00752B09" w:rsidP="00DF6347">
      <w:pPr>
        <w:pStyle w:val="BodyText"/>
        <w:spacing w:before="8"/>
        <w:rPr>
          <w:sz w:val="22"/>
          <w:szCs w:val="22"/>
        </w:rPr>
      </w:pPr>
    </w:p>
    <w:p w14:paraId="7E0ACC30" w14:textId="77777777" w:rsidR="00752B09" w:rsidRPr="00C843BA" w:rsidRDefault="0058718C" w:rsidP="00DF6347">
      <w:pPr>
        <w:jc w:val="both"/>
        <w:rPr>
          <w:i/>
        </w:rPr>
      </w:pPr>
      <w:r w:rsidRPr="00C843BA">
        <w:rPr>
          <w:i/>
          <w:u w:val="single"/>
        </w:rPr>
        <w:t>Role</w:t>
      </w:r>
      <w:r w:rsidRPr="00C843BA">
        <w:rPr>
          <w:i/>
          <w:spacing w:val="-3"/>
          <w:u w:val="single"/>
        </w:rPr>
        <w:t xml:space="preserve"> </w:t>
      </w:r>
      <w:r w:rsidRPr="00C843BA">
        <w:rPr>
          <w:i/>
          <w:u w:val="single"/>
        </w:rPr>
        <w:t>of</w:t>
      </w:r>
      <w:r w:rsidRPr="00C843BA">
        <w:rPr>
          <w:i/>
          <w:spacing w:val="-1"/>
          <w:u w:val="single"/>
        </w:rPr>
        <w:t xml:space="preserve"> </w:t>
      </w:r>
      <w:r w:rsidRPr="00C843BA">
        <w:rPr>
          <w:i/>
          <w:spacing w:val="-2"/>
          <w:u w:val="single"/>
        </w:rPr>
        <w:t>researchers</w:t>
      </w:r>
    </w:p>
    <w:p w14:paraId="33370A7C" w14:textId="0DA99DA6" w:rsidR="0084726F" w:rsidRDefault="00C80B93" w:rsidP="00DF6347">
      <w:pPr>
        <w:pStyle w:val="BodyText"/>
        <w:spacing w:before="5"/>
        <w:jc w:val="both"/>
        <w:rPr>
          <w:sz w:val="22"/>
          <w:szCs w:val="22"/>
        </w:rPr>
      </w:pPr>
      <w:r w:rsidRPr="00C843BA">
        <w:rPr>
          <w:sz w:val="22"/>
          <w:szCs w:val="22"/>
        </w:rPr>
        <w:t>To</w:t>
      </w:r>
      <w:r w:rsidR="00647594" w:rsidRPr="00C843BA">
        <w:rPr>
          <w:sz w:val="22"/>
          <w:szCs w:val="22"/>
        </w:rPr>
        <w:t xml:space="preserve"> enhance the effectiveness of</w:t>
      </w:r>
      <w:r w:rsidR="006C2C04" w:rsidRPr="00C843BA">
        <w:rPr>
          <w:sz w:val="22"/>
          <w:szCs w:val="22"/>
        </w:rPr>
        <w:t xml:space="preserve"> </w:t>
      </w:r>
      <w:r w:rsidR="0058718C" w:rsidRPr="00C843BA">
        <w:rPr>
          <w:sz w:val="22"/>
          <w:szCs w:val="22"/>
        </w:rPr>
        <w:t xml:space="preserve">regional management, </w:t>
      </w:r>
      <w:r w:rsidR="00C5498A" w:rsidRPr="00C843BA">
        <w:rPr>
          <w:sz w:val="22"/>
          <w:szCs w:val="22"/>
        </w:rPr>
        <w:t xml:space="preserve">it is essential to </w:t>
      </w:r>
      <w:r w:rsidR="004A4CBB" w:rsidRPr="00C843BA">
        <w:rPr>
          <w:sz w:val="22"/>
          <w:szCs w:val="22"/>
        </w:rPr>
        <w:t>continually</w:t>
      </w:r>
      <w:r w:rsidR="00C5498A" w:rsidRPr="00C843BA">
        <w:rPr>
          <w:sz w:val="22"/>
          <w:szCs w:val="22"/>
        </w:rPr>
        <w:t xml:space="preserve"> optimize </w:t>
      </w:r>
      <w:r w:rsidR="0058718C" w:rsidRPr="00C843BA">
        <w:rPr>
          <w:sz w:val="22"/>
          <w:szCs w:val="22"/>
        </w:rPr>
        <w:t xml:space="preserve">all </w:t>
      </w:r>
      <w:r w:rsidR="00A17609">
        <w:rPr>
          <w:sz w:val="22"/>
          <w:szCs w:val="22"/>
        </w:rPr>
        <w:t xml:space="preserve">of </w:t>
      </w:r>
      <w:r w:rsidR="0058718C" w:rsidRPr="00C843BA">
        <w:rPr>
          <w:sz w:val="22"/>
          <w:szCs w:val="22"/>
        </w:rPr>
        <w:t xml:space="preserve">its components. The </w:t>
      </w:r>
      <w:r w:rsidR="00B64B31" w:rsidRPr="00C843BA">
        <w:rPr>
          <w:sz w:val="22"/>
          <w:szCs w:val="22"/>
        </w:rPr>
        <w:t>management strategy should consider the significance</w:t>
      </w:r>
      <w:r w:rsidR="0058718C" w:rsidRPr="00C843BA">
        <w:rPr>
          <w:sz w:val="22"/>
          <w:szCs w:val="22"/>
        </w:rPr>
        <w:t xml:space="preserve"> of each factor</w:t>
      </w:r>
      <w:r w:rsidR="00B64B31" w:rsidRPr="00C843BA">
        <w:rPr>
          <w:sz w:val="22"/>
          <w:szCs w:val="22"/>
        </w:rPr>
        <w:t>, including</w:t>
      </w:r>
      <w:r w:rsidR="0058718C" w:rsidRPr="00C843BA">
        <w:rPr>
          <w:sz w:val="22"/>
          <w:szCs w:val="22"/>
        </w:rPr>
        <w:t xml:space="preserve"> social, economic, operational, epidemiological, and biological </w:t>
      </w:r>
      <w:r w:rsidR="00A913C6" w:rsidRPr="00C843BA">
        <w:rPr>
          <w:sz w:val="22"/>
          <w:szCs w:val="22"/>
        </w:rPr>
        <w:t>aspects</w:t>
      </w:r>
      <w:r w:rsidR="0084726F" w:rsidRPr="00C843BA">
        <w:rPr>
          <w:sz w:val="22"/>
          <w:szCs w:val="22"/>
        </w:rPr>
        <w:t>.</w:t>
      </w:r>
      <w:r w:rsidR="0058718C" w:rsidRPr="00C843BA">
        <w:rPr>
          <w:sz w:val="22"/>
          <w:szCs w:val="22"/>
        </w:rPr>
        <w:t xml:space="preserve"> It is up to the identified subject matter experts to identify all the factors, establish priorities for research, and conduct </w:t>
      </w:r>
      <w:r w:rsidR="00A17609">
        <w:rPr>
          <w:sz w:val="22"/>
          <w:szCs w:val="22"/>
        </w:rPr>
        <w:t>appropriate</w:t>
      </w:r>
      <w:r w:rsidR="0058718C" w:rsidRPr="00C843BA">
        <w:rPr>
          <w:sz w:val="22"/>
          <w:szCs w:val="22"/>
        </w:rPr>
        <w:t xml:space="preserve"> research so that results are quickly applicable</w:t>
      </w:r>
      <w:r w:rsidR="00C551D0" w:rsidRPr="00C843BA">
        <w:rPr>
          <w:sz w:val="22"/>
          <w:szCs w:val="22"/>
        </w:rPr>
        <w:t xml:space="preserve"> in the field</w:t>
      </w:r>
      <w:r w:rsidR="0058718C" w:rsidRPr="00C843BA">
        <w:rPr>
          <w:sz w:val="22"/>
          <w:szCs w:val="22"/>
        </w:rPr>
        <w:t xml:space="preserve">. Biological and epidemiological aspects need to be quantified </w:t>
      </w:r>
      <w:r w:rsidR="00041330" w:rsidRPr="00C843BA">
        <w:rPr>
          <w:sz w:val="22"/>
          <w:szCs w:val="22"/>
        </w:rPr>
        <w:t xml:space="preserve">and validated </w:t>
      </w:r>
      <w:r w:rsidR="00BD0257">
        <w:rPr>
          <w:sz w:val="22"/>
          <w:szCs w:val="22"/>
        </w:rPr>
        <w:t>experimentally</w:t>
      </w:r>
      <w:r w:rsidR="0058718C" w:rsidRPr="00C843BA">
        <w:rPr>
          <w:sz w:val="22"/>
          <w:szCs w:val="22"/>
        </w:rPr>
        <w:t xml:space="preserve"> (not only in case studies). These aspects include: </w:t>
      </w:r>
    </w:p>
    <w:p w14:paraId="42048BA7" w14:textId="77777777" w:rsidR="0053618A" w:rsidRPr="00C843BA" w:rsidRDefault="0053618A" w:rsidP="00DF6347">
      <w:pPr>
        <w:pStyle w:val="BodyText"/>
        <w:spacing w:before="5"/>
        <w:jc w:val="both"/>
        <w:rPr>
          <w:sz w:val="22"/>
          <w:szCs w:val="22"/>
        </w:rPr>
      </w:pPr>
    </w:p>
    <w:p w14:paraId="7A1BE4A2" w14:textId="5CF21587" w:rsidR="002C7ACC" w:rsidRPr="00C843BA" w:rsidRDefault="00352FEE" w:rsidP="00A37CE0">
      <w:pPr>
        <w:pStyle w:val="BodyText"/>
        <w:numPr>
          <w:ilvl w:val="0"/>
          <w:numId w:val="26"/>
        </w:numPr>
        <w:spacing w:before="5"/>
        <w:ind w:left="720"/>
        <w:jc w:val="both"/>
        <w:rPr>
          <w:sz w:val="22"/>
          <w:szCs w:val="22"/>
        </w:rPr>
      </w:pPr>
      <w:r w:rsidRPr="00C843BA">
        <w:rPr>
          <w:sz w:val="22"/>
          <w:szCs w:val="22"/>
        </w:rPr>
        <w:t>Understanding the impact</w:t>
      </w:r>
      <w:r w:rsidR="0058718C" w:rsidRPr="00C843BA">
        <w:rPr>
          <w:sz w:val="22"/>
          <w:szCs w:val="22"/>
        </w:rPr>
        <w:t xml:space="preserve"> of abiotic factors such as wind (intensity and direction)</w:t>
      </w:r>
      <w:r w:rsidR="00B1395D" w:rsidRPr="00C843BA">
        <w:rPr>
          <w:sz w:val="22"/>
          <w:szCs w:val="22"/>
        </w:rPr>
        <w:t>, humidity</w:t>
      </w:r>
      <w:r w:rsidR="0058718C" w:rsidRPr="00C843BA">
        <w:rPr>
          <w:sz w:val="22"/>
          <w:szCs w:val="22"/>
        </w:rPr>
        <w:t xml:space="preserve"> and temperature on the flight </w:t>
      </w:r>
      <w:r w:rsidR="00BD0257">
        <w:rPr>
          <w:sz w:val="22"/>
          <w:szCs w:val="22"/>
        </w:rPr>
        <w:t>and</w:t>
      </w:r>
      <w:r w:rsidR="0058718C" w:rsidRPr="00C843BA">
        <w:rPr>
          <w:sz w:val="22"/>
          <w:szCs w:val="22"/>
        </w:rPr>
        <w:t xml:space="preserve"> spread</w:t>
      </w:r>
      <w:r w:rsidR="00BD0257">
        <w:rPr>
          <w:sz w:val="22"/>
          <w:szCs w:val="22"/>
        </w:rPr>
        <w:t xml:space="preserve"> of ACP</w:t>
      </w:r>
      <w:r w:rsidR="0058718C" w:rsidRPr="00C843BA">
        <w:rPr>
          <w:sz w:val="22"/>
          <w:szCs w:val="22"/>
        </w:rPr>
        <w:t xml:space="preserve"> </w:t>
      </w:r>
      <w:r w:rsidR="0058718C" w:rsidRPr="003A2C88">
        <w:rPr>
          <w:sz w:val="22"/>
          <w:szCs w:val="22"/>
        </w:rPr>
        <w:t xml:space="preserve">(Martini </w:t>
      </w:r>
      <w:r w:rsidR="0058718C" w:rsidRPr="003A2C88">
        <w:rPr>
          <w:i/>
          <w:iCs/>
          <w:sz w:val="22"/>
          <w:szCs w:val="22"/>
        </w:rPr>
        <w:t>et al</w:t>
      </w:r>
      <w:r w:rsidR="0058718C" w:rsidRPr="003A2C88">
        <w:rPr>
          <w:sz w:val="22"/>
          <w:szCs w:val="22"/>
        </w:rPr>
        <w:t>.</w:t>
      </w:r>
      <w:r w:rsidR="00106BB9" w:rsidRPr="003A2C88">
        <w:rPr>
          <w:sz w:val="22"/>
          <w:szCs w:val="22"/>
        </w:rPr>
        <w:t>,</w:t>
      </w:r>
      <w:r w:rsidR="0058718C" w:rsidRPr="003A2C88">
        <w:rPr>
          <w:sz w:val="22"/>
          <w:szCs w:val="22"/>
        </w:rPr>
        <w:t xml:space="preserve"> 2018</w:t>
      </w:r>
      <w:r w:rsidR="0058718C" w:rsidRPr="00C843BA">
        <w:rPr>
          <w:sz w:val="22"/>
          <w:szCs w:val="22"/>
        </w:rPr>
        <w:t>)</w:t>
      </w:r>
      <w:r w:rsidR="00DE69FE" w:rsidRPr="00C843BA">
        <w:rPr>
          <w:sz w:val="22"/>
          <w:szCs w:val="22"/>
        </w:rPr>
        <w:t>.</w:t>
      </w:r>
      <w:r w:rsidR="0058718C" w:rsidRPr="00C843BA">
        <w:rPr>
          <w:sz w:val="22"/>
          <w:szCs w:val="22"/>
        </w:rPr>
        <w:t xml:space="preserve"> </w:t>
      </w:r>
    </w:p>
    <w:p w14:paraId="58FDB763" w14:textId="1910F429" w:rsidR="002C7ACC" w:rsidRPr="00C843BA" w:rsidRDefault="00B908B2" w:rsidP="00A37CE0">
      <w:pPr>
        <w:pStyle w:val="BodyText"/>
        <w:numPr>
          <w:ilvl w:val="0"/>
          <w:numId w:val="26"/>
        </w:numPr>
        <w:spacing w:before="5"/>
        <w:ind w:left="720"/>
        <w:jc w:val="both"/>
        <w:rPr>
          <w:sz w:val="22"/>
          <w:szCs w:val="22"/>
        </w:rPr>
      </w:pPr>
      <w:r w:rsidRPr="00C843BA">
        <w:rPr>
          <w:sz w:val="22"/>
          <w:szCs w:val="22"/>
        </w:rPr>
        <w:t xml:space="preserve">Evaluating </w:t>
      </w:r>
      <w:r w:rsidR="0058718C" w:rsidRPr="00C843BA">
        <w:rPr>
          <w:sz w:val="22"/>
          <w:szCs w:val="22"/>
        </w:rPr>
        <w:t>the eff</w:t>
      </w:r>
      <w:r w:rsidRPr="00C843BA">
        <w:rPr>
          <w:sz w:val="22"/>
          <w:szCs w:val="22"/>
        </w:rPr>
        <w:t>icacy</w:t>
      </w:r>
      <w:r w:rsidR="0058718C" w:rsidRPr="00C843BA">
        <w:rPr>
          <w:sz w:val="22"/>
          <w:szCs w:val="22"/>
        </w:rPr>
        <w:t xml:space="preserve"> of systemic and contact insecticides </w:t>
      </w:r>
      <w:r w:rsidR="000D04D8">
        <w:rPr>
          <w:sz w:val="22"/>
          <w:szCs w:val="22"/>
        </w:rPr>
        <w:t>for</w:t>
      </w:r>
      <w:r w:rsidR="0058718C" w:rsidRPr="00C843BA">
        <w:rPr>
          <w:sz w:val="22"/>
          <w:szCs w:val="22"/>
        </w:rPr>
        <w:t xml:space="preserve"> control of </w:t>
      </w:r>
      <w:r w:rsidR="000D04D8">
        <w:rPr>
          <w:sz w:val="22"/>
          <w:szCs w:val="22"/>
        </w:rPr>
        <w:t>ACP</w:t>
      </w:r>
      <w:r w:rsidR="0058718C" w:rsidRPr="00C843BA">
        <w:rPr>
          <w:sz w:val="22"/>
          <w:szCs w:val="22"/>
        </w:rPr>
        <w:t xml:space="preserve"> to reduce </w:t>
      </w:r>
      <w:r w:rsidR="0058718C" w:rsidRPr="00C843BA">
        <w:rPr>
          <w:sz w:val="22"/>
          <w:szCs w:val="22"/>
        </w:rPr>
        <w:lastRenderedPageBreak/>
        <w:t xml:space="preserve">probability of </w:t>
      </w:r>
      <w:r w:rsidR="000D04D8">
        <w:rPr>
          <w:sz w:val="22"/>
          <w:szCs w:val="22"/>
        </w:rPr>
        <w:t xml:space="preserve">bacterial </w:t>
      </w:r>
      <w:r w:rsidR="0058718C" w:rsidRPr="00C843BA">
        <w:rPr>
          <w:sz w:val="22"/>
          <w:szCs w:val="22"/>
        </w:rPr>
        <w:t>transmission from infected plants</w:t>
      </w:r>
      <w:r w:rsidR="005748AD" w:rsidRPr="00C843BA">
        <w:rPr>
          <w:sz w:val="22"/>
          <w:szCs w:val="22"/>
        </w:rPr>
        <w:t xml:space="preserve"> </w:t>
      </w:r>
      <w:r w:rsidR="005748AD" w:rsidRPr="00A37CE0">
        <w:rPr>
          <w:sz w:val="22"/>
          <w:szCs w:val="22"/>
        </w:rPr>
        <w:t xml:space="preserve">(Qureshi </w:t>
      </w:r>
      <w:r w:rsidR="005748AD" w:rsidRPr="00A37CE0">
        <w:rPr>
          <w:i/>
          <w:iCs/>
          <w:sz w:val="22"/>
          <w:szCs w:val="22"/>
        </w:rPr>
        <w:t>et al.</w:t>
      </w:r>
      <w:r w:rsidR="00106BB9" w:rsidRPr="00A37CE0">
        <w:rPr>
          <w:i/>
          <w:iCs/>
          <w:sz w:val="22"/>
          <w:szCs w:val="22"/>
        </w:rPr>
        <w:t>,</w:t>
      </w:r>
      <w:r w:rsidR="005748AD" w:rsidRPr="00A37CE0">
        <w:rPr>
          <w:sz w:val="22"/>
          <w:szCs w:val="22"/>
        </w:rPr>
        <w:t xml:space="preserve"> </w:t>
      </w:r>
      <w:r w:rsidR="005748AD" w:rsidRPr="002E2674">
        <w:rPr>
          <w:sz w:val="22"/>
          <w:szCs w:val="22"/>
        </w:rPr>
        <w:t>201</w:t>
      </w:r>
      <w:r w:rsidR="00A37CE0" w:rsidRPr="002E2674">
        <w:rPr>
          <w:sz w:val="22"/>
          <w:szCs w:val="22"/>
        </w:rPr>
        <w:t>4</w:t>
      </w:r>
      <w:r w:rsidR="005748AD" w:rsidRPr="00A37CE0">
        <w:rPr>
          <w:sz w:val="22"/>
          <w:szCs w:val="22"/>
        </w:rPr>
        <w:t>)</w:t>
      </w:r>
      <w:r w:rsidR="00DE69FE" w:rsidRPr="00A37CE0">
        <w:rPr>
          <w:sz w:val="22"/>
          <w:szCs w:val="22"/>
        </w:rPr>
        <w:t>.</w:t>
      </w:r>
    </w:p>
    <w:p w14:paraId="549EE454" w14:textId="11F1B7FE" w:rsidR="002C7ACC" w:rsidRPr="00C843BA" w:rsidRDefault="00B908B2" w:rsidP="00A37CE0">
      <w:pPr>
        <w:pStyle w:val="BodyText"/>
        <w:numPr>
          <w:ilvl w:val="0"/>
          <w:numId w:val="26"/>
        </w:numPr>
        <w:spacing w:before="5"/>
        <w:ind w:left="720"/>
        <w:jc w:val="both"/>
        <w:rPr>
          <w:sz w:val="22"/>
          <w:szCs w:val="22"/>
        </w:rPr>
      </w:pPr>
      <w:r w:rsidRPr="00C843BA">
        <w:rPr>
          <w:sz w:val="22"/>
          <w:szCs w:val="22"/>
        </w:rPr>
        <w:t xml:space="preserve">Investigating </w:t>
      </w:r>
      <w:r w:rsidR="0058718C" w:rsidRPr="00C843BA">
        <w:rPr>
          <w:sz w:val="22"/>
          <w:szCs w:val="22"/>
        </w:rPr>
        <w:t>the i</w:t>
      </w:r>
      <w:r w:rsidR="0029303B" w:rsidRPr="00C843BA">
        <w:rPr>
          <w:sz w:val="22"/>
          <w:szCs w:val="22"/>
        </w:rPr>
        <w:t>nfluence</w:t>
      </w:r>
      <w:r w:rsidR="00373D0E" w:rsidRPr="00C843BA">
        <w:rPr>
          <w:sz w:val="22"/>
          <w:szCs w:val="22"/>
        </w:rPr>
        <w:t xml:space="preserve"> </w:t>
      </w:r>
      <w:r w:rsidR="0058718C" w:rsidRPr="00C843BA">
        <w:rPr>
          <w:sz w:val="22"/>
          <w:szCs w:val="22"/>
        </w:rPr>
        <w:t xml:space="preserve">of phenological states of buds on the biology and population dynamics of </w:t>
      </w:r>
      <w:r w:rsidR="00EA3962">
        <w:rPr>
          <w:sz w:val="22"/>
          <w:szCs w:val="22"/>
        </w:rPr>
        <w:t>ACP</w:t>
      </w:r>
      <w:r w:rsidR="0058718C" w:rsidRPr="00C843BA">
        <w:rPr>
          <w:sz w:val="22"/>
          <w:szCs w:val="22"/>
        </w:rPr>
        <w:t xml:space="preserve"> and transmission of HLB</w:t>
      </w:r>
      <w:r w:rsidR="005748AD" w:rsidRPr="00C843BA">
        <w:rPr>
          <w:sz w:val="22"/>
          <w:szCs w:val="22"/>
        </w:rPr>
        <w:t xml:space="preserve"> </w:t>
      </w:r>
      <w:r w:rsidR="008C1E11" w:rsidRPr="00C843BA">
        <w:rPr>
          <w:sz w:val="22"/>
          <w:szCs w:val="22"/>
        </w:rPr>
        <w:t>(</w:t>
      </w:r>
      <w:proofErr w:type="spellStart"/>
      <w:r w:rsidR="008C1E11" w:rsidRPr="00C843BA">
        <w:rPr>
          <w:sz w:val="22"/>
          <w:szCs w:val="22"/>
        </w:rPr>
        <w:t>Sétamou</w:t>
      </w:r>
      <w:proofErr w:type="spellEnd"/>
      <w:r w:rsidR="008C1E11" w:rsidRPr="00C843BA">
        <w:rPr>
          <w:sz w:val="22"/>
          <w:szCs w:val="22"/>
        </w:rPr>
        <w:t xml:space="preserve"> and Alabi 2018)</w:t>
      </w:r>
      <w:r w:rsidR="00DE69FE" w:rsidRPr="00C843BA">
        <w:rPr>
          <w:sz w:val="22"/>
          <w:szCs w:val="22"/>
        </w:rPr>
        <w:t>.</w:t>
      </w:r>
      <w:r w:rsidR="0058718C" w:rsidRPr="00C843BA">
        <w:rPr>
          <w:sz w:val="22"/>
          <w:szCs w:val="22"/>
        </w:rPr>
        <w:t xml:space="preserve"> </w:t>
      </w:r>
    </w:p>
    <w:p w14:paraId="7E0ACC31" w14:textId="6C3CD9A5" w:rsidR="00752B09" w:rsidRPr="00C843BA" w:rsidRDefault="0029303B" w:rsidP="00A37CE0">
      <w:pPr>
        <w:pStyle w:val="BodyText"/>
        <w:numPr>
          <w:ilvl w:val="0"/>
          <w:numId w:val="26"/>
        </w:numPr>
        <w:spacing w:before="5"/>
        <w:ind w:left="720"/>
        <w:jc w:val="both"/>
        <w:rPr>
          <w:sz w:val="22"/>
          <w:szCs w:val="22"/>
        </w:rPr>
      </w:pPr>
      <w:r w:rsidRPr="00C843BA">
        <w:rPr>
          <w:sz w:val="22"/>
          <w:szCs w:val="22"/>
        </w:rPr>
        <w:t xml:space="preserve">Examining </w:t>
      </w:r>
      <w:r w:rsidR="0058718C" w:rsidRPr="00C843BA">
        <w:rPr>
          <w:sz w:val="22"/>
          <w:szCs w:val="22"/>
        </w:rPr>
        <w:t>the influence of environment</w:t>
      </w:r>
      <w:r w:rsidRPr="00C843BA">
        <w:rPr>
          <w:sz w:val="22"/>
          <w:szCs w:val="22"/>
        </w:rPr>
        <w:t>al conditions</w:t>
      </w:r>
      <w:r w:rsidR="0058718C" w:rsidRPr="00C843BA">
        <w:rPr>
          <w:sz w:val="22"/>
          <w:szCs w:val="22"/>
        </w:rPr>
        <w:t xml:space="preserve"> and root stock </w:t>
      </w:r>
      <w:r w:rsidRPr="00C843BA">
        <w:rPr>
          <w:sz w:val="22"/>
          <w:szCs w:val="22"/>
        </w:rPr>
        <w:t xml:space="preserve">selection </w:t>
      </w:r>
      <w:r w:rsidR="0058718C" w:rsidRPr="00C843BA">
        <w:rPr>
          <w:sz w:val="22"/>
          <w:szCs w:val="22"/>
        </w:rPr>
        <w:t xml:space="preserve">on the intensity and seasonality of outbreaks and </w:t>
      </w:r>
      <w:r w:rsidR="00981970" w:rsidRPr="00C843BA">
        <w:rPr>
          <w:sz w:val="22"/>
          <w:szCs w:val="22"/>
        </w:rPr>
        <w:t xml:space="preserve">the susceptibility of different </w:t>
      </w:r>
      <w:r w:rsidR="0058718C" w:rsidRPr="00C843BA">
        <w:rPr>
          <w:sz w:val="22"/>
          <w:szCs w:val="22"/>
        </w:rPr>
        <w:t>varieties</w:t>
      </w:r>
      <w:r w:rsidR="00DE69FE" w:rsidRPr="00C843BA">
        <w:rPr>
          <w:sz w:val="22"/>
          <w:szCs w:val="22"/>
        </w:rPr>
        <w:t>.</w:t>
      </w:r>
    </w:p>
    <w:p w14:paraId="3807DCCA" w14:textId="012C4DD1" w:rsidR="00C551D0" w:rsidRPr="00C843BA" w:rsidRDefault="00C551D0" w:rsidP="00A37CE0">
      <w:pPr>
        <w:pStyle w:val="BodyText"/>
        <w:numPr>
          <w:ilvl w:val="0"/>
          <w:numId w:val="26"/>
        </w:numPr>
        <w:spacing w:before="5"/>
        <w:ind w:left="720"/>
        <w:jc w:val="both"/>
        <w:rPr>
          <w:sz w:val="22"/>
          <w:szCs w:val="22"/>
        </w:rPr>
      </w:pPr>
      <w:r w:rsidRPr="00C843BA">
        <w:rPr>
          <w:sz w:val="22"/>
          <w:szCs w:val="22"/>
        </w:rPr>
        <w:t>Managing other pest</w:t>
      </w:r>
      <w:r w:rsidR="00EA3962">
        <w:rPr>
          <w:sz w:val="22"/>
          <w:szCs w:val="22"/>
        </w:rPr>
        <w:t>s</w:t>
      </w:r>
      <w:r w:rsidRPr="00C843BA">
        <w:rPr>
          <w:sz w:val="22"/>
          <w:szCs w:val="22"/>
        </w:rPr>
        <w:t xml:space="preserve"> present in management areas.</w:t>
      </w:r>
    </w:p>
    <w:p w14:paraId="7E0ACC32" w14:textId="77777777" w:rsidR="00752B09" w:rsidRPr="00C843BA" w:rsidRDefault="00752B09" w:rsidP="00DF6347">
      <w:pPr>
        <w:pStyle w:val="BodyText"/>
        <w:spacing w:before="10"/>
        <w:rPr>
          <w:sz w:val="22"/>
          <w:szCs w:val="22"/>
        </w:rPr>
      </w:pPr>
    </w:p>
    <w:p w14:paraId="79089EFC" w14:textId="77777777" w:rsidR="003E6D5C" w:rsidRPr="00C843BA" w:rsidRDefault="003E6D5C" w:rsidP="00DF6347">
      <w:pPr>
        <w:pStyle w:val="BodyText"/>
        <w:jc w:val="both"/>
        <w:rPr>
          <w:sz w:val="22"/>
          <w:szCs w:val="22"/>
        </w:rPr>
      </w:pPr>
      <w:r w:rsidRPr="00C843BA">
        <w:rPr>
          <w:sz w:val="22"/>
          <w:szCs w:val="22"/>
        </w:rPr>
        <w:t>By addressing these aspects through rigorous experimentation, the regional management approach can be further refined and optimized to effectively combat HLB.</w:t>
      </w:r>
    </w:p>
    <w:p w14:paraId="19950BB6" w14:textId="77777777" w:rsidR="003E6D5C" w:rsidRPr="00C843BA" w:rsidRDefault="003E6D5C" w:rsidP="00DF6347">
      <w:pPr>
        <w:pStyle w:val="BodyText"/>
        <w:jc w:val="both"/>
        <w:rPr>
          <w:sz w:val="22"/>
          <w:szCs w:val="22"/>
        </w:rPr>
      </w:pPr>
    </w:p>
    <w:p w14:paraId="7E0ACC33" w14:textId="1BA5B1C2" w:rsidR="00752B09" w:rsidRPr="00C843BA" w:rsidRDefault="003E6D5C" w:rsidP="00DF6347">
      <w:pPr>
        <w:pStyle w:val="BodyText"/>
        <w:jc w:val="both"/>
        <w:rPr>
          <w:sz w:val="22"/>
          <w:szCs w:val="22"/>
        </w:rPr>
      </w:pPr>
      <w:r w:rsidRPr="00C843BA">
        <w:rPr>
          <w:sz w:val="22"/>
          <w:szCs w:val="22"/>
        </w:rPr>
        <w:t>In re</w:t>
      </w:r>
      <w:r w:rsidR="0058718C" w:rsidRPr="00C843BA">
        <w:rPr>
          <w:sz w:val="22"/>
          <w:szCs w:val="22"/>
        </w:rPr>
        <w:t>lat</w:t>
      </w:r>
      <w:r w:rsidRPr="00C843BA">
        <w:rPr>
          <w:sz w:val="22"/>
          <w:szCs w:val="22"/>
        </w:rPr>
        <w:t>ion</w:t>
      </w:r>
      <w:r w:rsidR="0058718C" w:rsidRPr="00C843BA">
        <w:rPr>
          <w:sz w:val="22"/>
          <w:szCs w:val="22"/>
        </w:rPr>
        <w:t xml:space="preserve"> to the social aspects of regional management, </w:t>
      </w:r>
      <w:r w:rsidRPr="00C843BA">
        <w:rPr>
          <w:sz w:val="22"/>
          <w:szCs w:val="22"/>
        </w:rPr>
        <w:t>it is crucial to identif</w:t>
      </w:r>
      <w:r w:rsidR="00725E28" w:rsidRPr="00C843BA">
        <w:rPr>
          <w:sz w:val="22"/>
          <w:szCs w:val="22"/>
        </w:rPr>
        <w:t xml:space="preserve">y </w:t>
      </w:r>
      <w:r w:rsidR="0058718C" w:rsidRPr="00C843BA">
        <w:rPr>
          <w:sz w:val="22"/>
          <w:szCs w:val="22"/>
        </w:rPr>
        <w:t>the cause</w:t>
      </w:r>
      <w:r w:rsidR="00725E28" w:rsidRPr="00C843BA">
        <w:rPr>
          <w:sz w:val="22"/>
          <w:szCs w:val="22"/>
        </w:rPr>
        <w:t>s behind</w:t>
      </w:r>
      <w:r w:rsidR="0058718C" w:rsidRPr="00C843BA">
        <w:rPr>
          <w:sz w:val="22"/>
          <w:szCs w:val="22"/>
        </w:rPr>
        <w:t xml:space="preserve"> </w:t>
      </w:r>
      <w:r w:rsidR="002A1646" w:rsidRPr="00C843BA">
        <w:rPr>
          <w:sz w:val="22"/>
          <w:szCs w:val="22"/>
        </w:rPr>
        <w:t>the lack</w:t>
      </w:r>
      <w:r w:rsidR="0058718C" w:rsidRPr="00C843BA">
        <w:rPr>
          <w:sz w:val="22"/>
          <w:szCs w:val="22"/>
        </w:rPr>
        <w:t xml:space="preserve"> of</w:t>
      </w:r>
      <w:r w:rsidR="0058718C" w:rsidRPr="00C843BA">
        <w:rPr>
          <w:spacing w:val="40"/>
          <w:sz w:val="22"/>
          <w:szCs w:val="22"/>
        </w:rPr>
        <w:t xml:space="preserve"> </w:t>
      </w:r>
      <w:r w:rsidR="0058718C" w:rsidRPr="00C843BA">
        <w:rPr>
          <w:sz w:val="22"/>
          <w:szCs w:val="22"/>
        </w:rPr>
        <w:t xml:space="preserve">cooperation. This is particularly important for </w:t>
      </w:r>
      <w:r w:rsidR="004E6ECD" w:rsidRPr="00C843BA">
        <w:rPr>
          <w:sz w:val="22"/>
          <w:szCs w:val="22"/>
        </w:rPr>
        <w:t>neighboring</w:t>
      </w:r>
      <w:r w:rsidR="0058718C" w:rsidRPr="00C843BA">
        <w:rPr>
          <w:sz w:val="22"/>
          <w:szCs w:val="22"/>
        </w:rPr>
        <w:t xml:space="preserve"> growers </w:t>
      </w:r>
      <w:r w:rsidR="001B1C3C" w:rsidRPr="00C843BA">
        <w:rPr>
          <w:sz w:val="22"/>
          <w:szCs w:val="22"/>
        </w:rPr>
        <w:t xml:space="preserve">and their participation </w:t>
      </w:r>
      <w:r w:rsidR="0058718C" w:rsidRPr="00C843BA">
        <w:rPr>
          <w:sz w:val="22"/>
          <w:szCs w:val="22"/>
        </w:rPr>
        <w:t>in</w:t>
      </w:r>
      <w:r w:rsidR="0058718C" w:rsidRPr="00C843BA">
        <w:rPr>
          <w:spacing w:val="40"/>
          <w:sz w:val="22"/>
          <w:szCs w:val="22"/>
        </w:rPr>
        <w:t xml:space="preserve"> </w:t>
      </w:r>
      <w:r w:rsidR="001B1C3C" w:rsidRPr="00C843BA">
        <w:rPr>
          <w:sz w:val="22"/>
          <w:szCs w:val="22"/>
        </w:rPr>
        <w:t>implementing</w:t>
      </w:r>
      <w:r w:rsidR="0058718C" w:rsidRPr="00C843BA">
        <w:rPr>
          <w:sz w:val="22"/>
          <w:szCs w:val="22"/>
        </w:rPr>
        <w:t xml:space="preserve"> control actions</w:t>
      </w:r>
      <w:r w:rsidR="00B80BDB" w:rsidRPr="00C843BA">
        <w:rPr>
          <w:sz w:val="22"/>
          <w:szCs w:val="22"/>
        </w:rPr>
        <w:t>. Without cooperation</w:t>
      </w:r>
      <w:r w:rsidR="002A1646">
        <w:rPr>
          <w:sz w:val="22"/>
          <w:szCs w:val="22"/>
        </w:rPr>
        <w:t xml:space="preserve"> </w:t>
      </w:r>
      <w:r w:rsidR="0058718C" w:rsidRPr="00C843BA">
        <w:rPr>
          <w:sz w:val="22"/>
          <w:szCs w:val="22"/>
        </w:rPr>
        <w:t>among growers – the principal beneficiaries of the process – regional management will not be effective.</w:t>
      </w:r>
    </w:p>
    <w:p w14:paraId="0680A362" w14:textId="77777777" w:rsidR="005650B6" w:rsidRPr="00C843BA" w:rsidRDefault="005650B6" w:rsidP="00DF6347">
      <w:pPr>
        <w:pStyle w:val="BodyText"/>
        <w:jc w:val="both"/>
        <w:rPr>
          <w:sz w:val="22"/>
          <w:szCs w:val="22"/>
        </w:rPr>
      </w:pPr>
    </w:p>
    <w:p w14:paraId="02E00850" w14:textId="592529E4" w:rsidR="005650B6" w:rsidRPr="00C843BA" w:rsidRDefault="005650B6" w:rsidP="00DF6347">
      <w:pPr>
        <w:pStyle w:val="BodyText"/>
        <w:jc w:val="both"/>
        <w:rPr>
          <w:sz w:val="22"/>
          <w:szCs w:val="22"/>
        </w:rPr>
      </w:pPr>
      <w:r w:rsidRPr="00C843BA">
        <w:rPr>
          <w:sz w:val="22"/>
          <w:szCs w:val="22"/>
        </w:rPr>
        <w:t xml:space="preserve">To address this challenge, it is essential to investigate and understand the factors that hinder </w:t>
      </w:r>
      <w:r w:rsidR="002A1646">
        <w:rPr>
          <w:sz w:val="22"/>
          <w:szCs w:val="22"/>
        </w:rPr>
        <w:t xml:space="preserve">grower </w:t>
      </w:r>
      <w:r w:rsidRPr="00C843BA">
        <w:rPr>
          <w:sz w:val="22"/>
          <w:szCs w:val="22"/>
        </w:rPr>
        <w:t>cooperation. This could involve analyzing issues such as competing interests, lack of awareness or understanding, economic constraints, conflicting schedules, or limited communication channels. By identifying the specific barriers to cooperation, strategies can be developed to address and overcome them</w:t>
      </w:r>
      <w:r w:rsidR="00AA7B3D" w:rsidRPr="00C843BA">
        <w:rPr>
          <w:sz w:val="22"/>
          <w:szCs w:val="22"/>
        </w:rPr>
        <w:t>.</w:t>
      </w:r>
    </w:p>
    <w:p w14:paraId="77283C2F" w14:textId="77777777" w:rsidR="005650B6" w:rsidRPr="00C843BA" w:rsidRDefault="005650B6" w:rsidP="00DF6347">
      <w:pPr>
        <w:pStyle w:val="BodyText"/>
        <w:jc w:val="both"/>
        <w:rPr>
          <w:sz w:val="22"/>
          <w:szCs w:val="22"/>
        </w:rPr>
      </w:pPr>
    </w:p>
    <w:p w14:paraId="57DE8F8B" w14:textId="628DB1CA" w:rsidR="00566882" w:rsidRPr="00C843BA" w:rsidRDefault="0058718C" w:rsidP="00DF6347">
      <w:pPr>
        <w:pStyle w:val="BodyText"/>
        <w:jc w:val="both"/>
        <w:rPr>
          <w:sz w:val="22"/>
          <w:szCs w:val="22"/>
        </w:rPr>
      </w:pPr>
      <w:r w:rsidRPr="00C843BA">
        <w:rPr>
          <w:sz w:val="22"/>
          <w:szCs w:val="22"/>
        </w:rPr>
        <w:t>Mamani (2013) noted the main reason for lack of collaboration is a lack of to participate in a coordinated fashion. Sociologists, psychologists, and anthropologists may be brought in to resolve these issues using participatory</w:t>
      </w:r>
      <w:r w:rsidRPr="00C843BA">
        <w:rPr>
          <w:spacing w:val="40"/>
          <w:sz w:val="22"/>
          <w:szCs w:val="22"/>
        </w:rPr>
        <w:t xml:space="preserve"> </w:t>
      </w:r>
      <w:r w:rsidRPr="00C843BA">
        <w:rPr>
          <w:sz w:val="22"/>
          <w:szCs w:val="22"/>
        </w:rPr>
        <w:t>extension methods appropriate to the context</w:t>
      </w:r>
      <w:r w:rsidR="00E36467" w:rsidRPr="00C843BA">
        <w:rPr>
          <w:sz w:val="22"/>
          <w:szCs w:val="22"/>
        </w:rPr>
        <w:t>.</w:t>
      </w:r>
      <w:r w:rsidR="00C551D0" w:rsidRPr="00C843BA">
        <w:rPr>
          <w:sz w:val="22"/>
          <w:szCs w:val="22"/>
        </w:rPr>
        <w:t xml:space="preserve"> </w:t>
      </w:r>
      <w:r w:rsidR="00B3600F">
        <w:rPr>
          <w:sz w:val="22"/>
          <w:szCs w:val="22"/>
        </w:rPr>
        <w:t>Mexican</w:t>
      </w:r>
      <w:r w:rsidR="007E08D0">
        <w:rPr>
          <w:sz w:val="22"/>
          <w:szCs w:val="22"/>
        </w:rPr>
        <w:t xml:space="preserve"> government programs employ</w:t>
      </w:r>
      <w:r w:rsidR="00C551D0" w:rsidRPr="00C843BA">
        <w:rPr>
          <w:sz w:val="22"/>
          <w:szCs w:val="22"/>
        </w:rPr>
        <w:t xml:space="preserve"> a Phytosanitary Technical Facilitator</w:t>
      </w:r>
      <w:r w:rsidR="00E36467" w:rsidRPr="00C843BA">
        <w:rPr>
          <w:sz w:val="22"/>
          <w:szCs w:val="22"/>
        </w:rPr>
        <w:t xml:space="preserve"> </w:t>
      </w:r>
      <w:r w:rsidR="007E08D0">
        <w:rPr>
          <w:sz w:val="22"/>
          <w:szCs w:val="22"/>
        </w:rPr>
        <w:t>to assist with promoting collaboration</w:t>
      </w:r>
      <w:r w:rsidRPr="00C843BA">
        <w:rPr>
          <w:sz w:val="22"/>
          <w:szCs w:val="22"/>
        </w:rPr>
        <w:t>.</w:t>
      </w:r>
      <w:r w:rsidR="00566882" w:rsidRPr="00C843BA">
        <w:rPr>
          <w:sz w:val="22"/>
          <w:szCs w:val="22"/>
        </w:rPr>
        <w:t xml:space="preserve"> Providing education, training, and incentives can also play a role in motivating growers to actively participate in control actions.</w:t>
      </w:r>
    </w:p>
    <w:p w14:paraId="7E0ACC34" w14:textId="1035AF46" w:rsidR="00752B09" w:rsidRPr="00C843BA" w:rsidRDefault="00752B09" w:rsidP="00DF6347">
      <w:pPr>
        <w:pStyle w:val="BodyText"/>
        <w:jc w:val="both"/>
        <w:rPr>
          <w:sz w:val="22"/>
          <w:szCs w:val="22"/>
        </w:rPr>
      </w:pPr>
    </w:p>
    <w:p w14:paraId="7E0ACC36" w14:textId="77777777" w:rsidR="00752B09" w:rsidRPr="00C843BA" w:rsidRDefault="0058718C" w:rsidP="00DF6347">
      <w:pPr>
        <w:jc w:val="both"/>
        <w:rPr>
          <w:i/>
        </w:rPr>
      </w:pPr>
      <w:r w:rsidRPr="00C843BA">
        <w:rPr>
          <w:i/>
          <w:u w:val="single"/>
        </w:rPr>
        <w:t>Role</w:t>
      </w:r>
      <w:r w:rsidRPr="00C843BA">
        <w:rPr>
          <w:i/>
          <w:spacing w:val="-9"/>
          <w:u w:val="single"/>
        </w:rPr>
        <w:t xml:space="preserve"> </w:t>
      </w:r>
      <w:r w:rsidRPr="00C843BA">
        <w:rPr>
          <w:i/>
          <w:u w:val="single"/>
        </w:rPr>
        <w:t>of</w:t>
      </w:r>
      <w:r w:rsidRPr="00C843BA">
        <w:rPr>
          <w:i/>
          <w:spacing w:val="-12"/>
          <w:u w:val="single"/>
        </w:rPr>
        <w:t xml:space="preserve"> </w:t>
      </w:r>
      <w:r w:rsidRPr="00C843BA">
        <w:rPr>
          <w:i/>
          <w:u w:val="single"/>
        </w:rPr>
        <w:t>extension</w:t>
      </w:r>
      <w:r w:rsidRPr="00C843BA">
        <w:rPr>
          <w:i/>
          <w:spacing w:val="-10"/>
          <w:u w:val="single"/>
        </w:rPr>
        <w:t xml:space="preserve"> </w:t>
      </w:r>
      <w:r w:rsidRPr="00C843BA">
        <w:rPr>
          <w:i/>
          <w:spacing w:val="-2"/>
          <w:u w:val="single"/>
        </w:rPr>
        <w:t>personnel</w:t>
      </w:r>
    </w:p>
    <w:p w14:paraId="720259B9" w14:textId="64BD8B03" w:rsidR="00D51E9A" w:rsidRPr="00C843BA" w:rsidRDefault="0058718C" w:rsidP="00DF6347">
      <w:pPr>
        <w:pStyle w:val="BodyText"/>
        <w:spacing w:before="5"/>
        <w:jc w:val="both"/>
        <w:rPr>
          <w:sz w:val="22"/>
          <w:szCs w:val="22"/>
        </w:rPr>
      </w:pPr>
      <w:r w:rsidRPr="00C843BA">
        <w:rPr>
          <w:sz w:val="22"/>
          <w:szCs w:val="22"/>
        </w:rPr>
        <w:t>The role of extension personnel is to provide information to stakeholders and work with them to implement the regional management program</w:t>
      </w:r>
      <w:r w:rsidR="00A05E3C">
        <w:rPr>
          <w:sz w:val="22"/>
          <w:szCs w:val="22"/>
        </w:rPr>
        <w:t>,</w:t>
      </w:r>
      <w:r w:rsidRPr="00C843BA">
        <w:rPr>
          <w:sz w:val="22"/>
          <w:szCs w:val="22"/>
        </w:rPr>
        <w:t xml:space="preserve"> develop and implement training workshops focusing on identification, control, and suppression of HLB and its vector</w:t>
      </w:r>
      <w:r w:rsidR="00A05E3C">
        <w:rPr>
          <w:sz w:val="22"/>
          <w:szCs w:val="22"/>
        </w:rPr>
        <w:t>,</w:t>
      </w:r>
      <w:r w:rsidRPr="00C843BA">
        <w:rPr>
          <w:sz w:val="22"/>
          <w:szCs w:val="22"/>
        </w:rPr>
        <w:t xml:space="preserve"> and provide </w:t>
      </w:r>
      <w:r w:rsidR="00B71058">
        <w:rPr>
          <w:sz w:val="22"/>
          <w:szCs w:val="22"/>
        </w:rPr>
        <w:t xml:space="preserve">community </w:t>
      </w:r>
      <w:r w:rsidRPr="00C843BA">
        <w:rPr>
          <w:sz w:val="22"/>
          <w:szCs w:val="22"/>
        </w:rPr>
        <w:t xml:space="preserve">outreach. </w:t>
      </w:r>
      <w:r w:rsidR="00B71058">
        <w:rPr>
          <w:sz w:val="22"/>
          <w:szCs w:val="22"/>
        </w:rPr>
        <w:t>It</w:t>
      </w:r>
      <w:r w:rsidR="002A1D07" w:rsidRPr="00C843BA">
        <w:rPr>
          <w:sz w:val="22"/>
          <w:szCs w:val="22"/>
        </w:rPr>
        <w:t xml:space="preserve"> </w:t>
      </w:r>
      <w:r w:rsidR="00820BBA" w:rsidRPr="00C843BA">
        <w:rPr>
          <w:sz w:val="22"/>
          <w:szCs w:val="22"/>
        </w:rPr>
        <w:t>is critical</w:t>
      </w:r>
      <w:r w:rsidR="002A1D07" w:rsidRPr="00C843BA">
        <w:rPr>
          <w:sz w:val="22"/>
          <w:szCs w:val="22"/>
        </w:rPr>
        <w:t xml:space="preserve"> for extension personnel to provide feedback on the success of previous years’ coordinated ACP and HLB mitigation efforts</w:t>
      </w:r>
      <w:r w:rsidR="00B71058">
        <w:rPr>
          <w:sz w:val="22"/>
          <w:szCs w:val="22"/>
        </w:rPr>
        <w:t xml:space="preserve"> during stakeholder meetings</w:t>
      </w:r>
      <w:r w:rsidR="002A1D07" w:rsidRPr="00C843BA">
        <w:rPr>
          <w:sz w:val="22"/>
          <w:szCs w:val="22"/>
        </w:rPr>
        <w:t xml:space="preserve">. </w:t>
      </w:r>
      <w:r w:rsidRPr="00C843BA">
        <w:rPr>
          <w:sz w:val="22"/>
          <w:szCs w:val="22"/>
        </w:rPr>
        <w:t>The extension service and other available resources should be brought together to enhance current public outreach efforts on pest and disease prevention and management, as well as to educate on the importance of protecting agricultural resources.</w:t>
      </w:r>
      <w:r w:rsidR="00D51E9A" w:rsidRPr="00C843BA">
        <w:rPr>
          <w:sz w:val="22"/>
          <w:szCs w:val="22"/>
        </w:rPr>
        <w:t xml:space="preserve"> This includes collaborating with research institutions, industry associations, government agencies, and other stakeholders to ensure comprehensive and coordinated public outreach efforts.</w:t>
      </w:r>
    </w:p>
    <w:p w14:paraId="5F390378" w14:textId="77777777" w:rsidR="00D51E9A" w:rsidRPr="00C843BA" w:rsidRDefault="00D51E9A" w:rsidP="00DF6347">
      <w:pPr>
        <w:pStyle w:val="BodyText"/>
        <w:rPr>
          <w:sz w:val="22"/>
          <w:szCs w:val="22"/>
        </w:rPr>
      </w:pPr>
    </w:p>
    <w:p w14:paraId="05605A0A" w14:textId="5586E7EF" w:rsidR="00D83E86" w:rsidRPr="00C843BA" w:rsidRDefault="0058718C" w:rsidP="00DF6347">
      <w:pPr>
        <w:pStyle w:val="BodyText"/>
        <w:spacing w:before="1"/>
        <w:jc w:val="both"/>
        <w:rPr>
          <w:sz w:val="22"/>
          <w:szCs w:val="22"/>
        </w:rPr>
      </w:pPr>
      <w:r w:rsidRPr="00C843BA">
        <w:rPr>
          <w:sz w:val="22"/>
          <w:szCs w:val="22"/>
        </w:rPr>
        <w:t>Outreach is also necessary</w:t>
      </w:r>
      <w:r w:rsidRPr="00C843BA">
        <w:rPr>
          <w:spacing w:val="-1"/>
          <w:sz w:val="22"/>
          <w:szCs w:val="22"/>
        </w:rPr>
        <w:t xml:space="preserve"> </w:t>
      </w:r>
      <w:r w:rsidRPr="00C843BA">
        <w:rPr>
          <w:sz w:val="22"/>
          <w:szCs w:val="22"/>
        </w:rPr>
        <w:t>to encourage home gardeners to manage HLB and other citrus pests in their gardens, and to help promote a better understanding of how their decisions may</w:t>
      </w:r>
      <w:r w:rsidRPr="00C843BA">
        <w:rPr>
          <w:spacing w:val="-2"/>
          <w:sz w:val="22"/>
          <w:szCs w:val="22"/>
        </w:rPr>
        <w:t xml:space="preserve"> </w:t>
      </w:r>
      <w:r w:rsidRPr="00C843BA">
        <w:rPr>
          <w:sz w:val="22"/>
          <w:szCs w:val="22"/>
        </w:rPr>
        <w:t>affect commercial</w:t>
      </w:r>
      <w:r w:rsidRPr="00C843BA">
        <w:rPr>
          <w:spacing w:val="-3"/>
          <w:sz w:val="22"/>
          <w:szCs w:val="22"/>
        </w:rPr>
        <w:t xml:space="preserve"> </w:t>
      </w:r>
      <w:r w:rsidRPr="00C843BA">
        <w:rPr>
          <w:sz w:val="22"/>
          <w:szCs w:val="22"/>
        </w:rPr>
        <w:t>producers. It is important that home gardeners understand the need to purchase citrus plants only from state-certified nurseries. They must be aware that they should not accept citrus plants from other sources or give citrus plants from their gardens</w:t>
      </w:r>
      <w:r w:rsidRPr="00C843BA">
        <w:rPr>
          <w:spacing w:val="80"/>
          <w:sz w:val="22"/>
          <w:szCs w:val="22"/>
        </w:rPr>
        <w:t xml:space="preserve"> </w:t>
      </w:r>
      <w:r w:rsidRPr="00C843BA">
        <w:rPr>
          <w:sz w:val="22"/>
          <w:szCs w:val="22"/>
        </w:rPr>
        <w:t>to others.</w:t>
      </w:r>
      <w:r w:rsidR="00D83E86" w:rsidRPr="00C843BA">
        <w:rPr>
          <w:sz w:val="22"/>
          <w:szCs w:val="22"/>
        </w:rPr>
        <w:t xml:space="preserve"> By effectively communicating these guidelines through targeted outreach efforts, their understanding and compliance can be improved. Home gardeners play a significant role in preventing the spread of HLB, and by promoting responsible practices, they contribute to the overall management and protection of citrus resources.</w:t>
      </w:r>
    </w:p>
    <w:p w14:paraId="7E0ACC3A" w14:textId="77777777" w:rsidR="00752B09" w:rsidRPr="00C843BA" w:rsidRDefault="00752B09" w:rsidP="00DF6347">
      <w:pPr>
        <w:pStyle w:val="BodyText"/>
        <w:spacing w:before="9"/>
        <w:rPr>
          <w:sz w:val="22"/>
          <w:szCs w:val="22"/>
        </w:rPr>
      </w:pPr>
    </w:p>
    <w:p w14:paraId="50EA77F9" w14:textId="77777777" w:rsidR="00A14E3C" w:rsidRPr="00C843BA" w:rsidRDefault="00A14E3C" w:rsidP="00DF6347">
      <w:pPr>
        <w:pStyle w:val="BodyText"/>
        <w:spacing w:before="9"/>
        <w:rPr>
          <w:sz w:val="22"/>
          <w:szCs w:val="22"/>
        </w:rPr>
      </w:pPr>
    </w:p>
    <w:p w14:paraId="7E0ACC3B" w14:textId="77777777" w:rsidR="00752B09" w:rsidRPr="00C843BA" w:rsidRDefault="0058718C" w:rsidP="00DF6347">
      <w:pPr>
        <w:jc w:val="both"/>
        <w:rPr>
          <w:i/>
        </w:rPr>
      </w:pPr>
      <w:r w:rsidRPr="00C843BA">
        <w:rPr>
          <w:i/>
          <w:u w:val="single"/>
        </w:rPr>
        <w:lastRenderedPageBreak/>
        <w:t>Role</w:t>
      </w:r>
      <w:r w:rsidRPr="00C843BA">
        <w:rPr>
          <w:i/>
          <w:spacing w:val="-3"/>
          <w:u w:val="single"/>
        </w:rPr>
        <w:t xml:space="preserve"> </w:t>
      </w:r>
      <w:r w:rsidRPr="00C843BA">
        <w:rPr>
          <w:i/>
          <w:u w:val="single"/>
        </w:rPr>
        <w:t>of</w:t>
      </w:r>
      <w:r w:rsidRPr="00C843BA">
        <w:rPr>
          <w:i/>
          <w:spacing w:val="-6"/>
          <w:u w:val="single"/>
        </w:rPr>
        <w:t xml:space="preserve"> </w:t>
      </w:r>
      <w:r w:rsidRPr="00C843BA">
        <w:rPr>
          <w:i/>
          <w:spacing w:val="-2"/>
          <w:u w:val="single"/>
        </w:rPr>
        <w:t>growers</w:t>
      </w:r>
    </w:p>
    <w:p w14:paraId="0C4AC474" w14:textId="5FB39A79" w:rsidR="00B91AE2" w:rsidRPr="00C843BA" w:rsidRDefault="00DF31EA" w:rsidP="00DF6347">
      <w:pPr>
        <w:pStyle w:val="BodyText"/>
        <w:spacing w:before="5"/>
        <w:jc w:val="both"/>
        <w:rPr>
          <w:sz w:val="22"/>
          <w:szCs w:val="22"/>
        </w:rPr>
      </w:pPr>
      <w:r w:rsidRPr="00C843BA">
        <w:rPr>
          <w:sz w:val="22"/>
          <w:szCs w:val="22"/>
        </w:rPr>
        <w:t xml:space="preserve">To ensure effective regional management, growers </w:t>
      </w:r>
      <w:r w:rsidR="003366FE" w:rsidRPr="00C843BA">
        <w:rPr>
          <w:sz w:val="22"/>
          <w:szCs w:val="22"/>
        </w:rPr>
        <w:t xml:space="preserve">are key players </w:t>
      </w:r>
      <w:r w:rsidR="0026598A">
        <w:rPr>
          <w:sz w:val="22"/>
          <w:szCs w:val="22"/>
        </w:rPr>
        <w:t>in</w:t>
      </w:r>
      <w:r w:rsidR="003366FE" w:rsidRPr="00C843BA">
        <w:rPr>
          <w:sz w:val="22"/>
          <w:szCs w:val="22"/>
        </w:rPr>
        <w:t xml:space="preserve"> the successful management of the disease and its vector and </w:t>
      </w:r>
      <w:r w:rsidR="0058718C" w:rsidRPr="00C843BA">
        <w:rPr>
          <w:sz w:val="22"/>
          <w:szCs w:val="22"/>
        </w:rPr>
        <w:t xml:space="preserve">should </w:t>
      </w:r>
      <w:r w:rsidRPr="00C843BA">
        <w:rPr>
          <w:sz w:val="22"/>
          <w:szCs w:val="22"/>
        </w:rPr>
        <w:t>actively engage</w:t>
      </w:r>
      <w:r w:rsidR="00D71EA6" w:rsidRPr="00C843BA">
        <w:rPr>
          <w:sz w:val="22"/>
          <w:szCs w:val="22"/>
        </w:rPr>
        <w:t xml:space="preserve"> </w:t>
      </w:r>
      <w:r w:rsidR="0058718C" w:rsidRPr="00C843BA">
        <w:rPr>
          <w:sz w:val="22"/>
          <w:szCs w:val="22"/>
        </w:rPr>
        <w:t xml:space="preserve">in consultation with technical experts to evaluate collected data. </w:t>
      </w:r>
      <w:r w:rsidR="00E20A7A" w:rsidRPr="00C843BA">
        <w:rPr>
          <w:sz w:val="22"/>
          <w:szCs w:val="22"/>
        </w:rPr>
        <w:t>Mexico</w:t>
      </w:r>
      <w:r w:rsidR="00DE501C">
        <w:rPr>
          <w:sz w:val="22"/>
          <w:szCs w:val="22"/>
        </w:rPr>
        <w:t xml:space="preserve"> has</w:t>
      </w:r>
      <w:r w:rsidR="00E20A7A" w:rsidRPr="00C843BA">
        <w:rPr>
          <w:sz w:val="22"/>
          <w:szCs w:val="22"/>
        </w:rPr>
        <w:t xml:space="preserve"> encouraged growers to adopt management strategies</w:t>
      </w:r>
      <w:r w:rsidR="000B2EFB">
        <w:rPr>
          <w:sz w:val="22"/>
          <w:szCs w:val="22"/>
        </w:rPr>
        <w:t xml:space="preserve"> since the first detection of HLB in Mexico.</w:t>
      </w:r>
      <w:r w:rsidR="00E20A7A" w:rsidRPr="00C843BA">
        <w:rPr>
          <w:sz w:val="22"/>
          <w:szCs w:val="22"/>
        </w:rPr>
        <w:t xml:space="preserve"> </w:t>
      </w:r>
      <w:r w:rsidR="000B2EFB">
        <w:rPr>
          <w:sz w:val="22"/>
          <w:szCs w:val="22"/>
        </w:rPr>
        <w:t>H</w:t>
      </w:r>
      <w:r w:rsidR="00E20A7A" w:rsidRPr="00C843BA">
        <w:rPr>
          <w:sz w:val="22"/>
          <w:szCs w:val="22"/>
        </w:rPr>
        <w:t xml:space="preserve">owever, the number of growers carrying out actions </w:t>
      </w:r>
      <w:r w:rsidR="009A400F">
        <w:rPr>
          <w:sz w:val="22"/>
          <w:szCs w:val="22"/>
        </w:rPr>
        <w:t xml:space="preserve">alongside </w:t>
      </w:r>
      <w:r w:rsidR="00E20A7A" w:rsidRPr="00C843BA">
        <w:rPr>
          <w:sz w:val="22"/>
          <w:szCs w:val="22"/>
        </w:rPr>
        <w:t>official phytosanitary staff is low, therefore, it is essential to implement a</w:t>
      </w:r>
      <w:r w:rsidR="009A400F">
        <w:rPr>
          <w:sz w:val="22"/>
          <w:szCs w:val="22"/>
        </w:rPr>
        <w:t>n</w:t>
      </w:r>
      <w:r w:rsidR="00E20A7A" w:rsidRPr="00C843BA">
        <w:rPr>
          <w:sz w:val="22"/>
          <w:szCs w:val="22"/>
        </w:rPr>
        <w:t xml:space="preserve"> active training program</w:t>
      </w:r>
      <w:r w:rsidR="003B0BDD">
        <w:rPr>
          <w:sz w:val="22"/>
          <w:szCs w:val="22"/>
        </w:rPr>
        <w:t xml:space="preserve"> in Mexico</w:t>
      </w:r>
      <w:r w:rsidR="00E20A7A" w:rsidRPr="00C843BA">
        <w:rPr>
          <w:sz w:val="22"/>
          <w:szCs w:val="22"/>
        </w:rPr>
        <w:t xml:space="preserve">. </w:t>
      </w:r>
      <w:r w:rsidR="0058718C" w:rsidRPr="00C843BA">
        <w:rPr>
          <w:sz w:val="22"/>
          <w:szCs w:val="22"/>
        </w:rPr>
        <w:t xml:space="preserve">In Brazil, a cooperative alert system </w:t>
      </w:r>
      <w:r w:rsidR="00FB33A3">
        <w:rPr>
          <w:sz w:val="22"/>
          <w:szCs w:val="22"/>
        </w:rPr>
        <w:t>has</w:t>
      </w:r>
      <w:r w:rsidR="0058718C" w:rsidRPr="00C843BA">
        <w:rPr>
          <w:sz w:val="22"/>
          <w:szCs w:val="22"/>
        </w:rPr>
        <w:t xml:space="preserve"> growers post weekly </w:t>
      </w:r>
      <w:r w:rsidR="003B0BDD">
        <w:rPr>
          <w:sz w:val="22"/>
          <w:szCs w:val="22"/>
        </w:rPr>
        <w:t>data from</w:t>
      </w:r>
      <w:r w:rsidR="0058718C" w:rsidRPr="00C843BA">
        <w:rPr>
          <w:sz w:val="22"/>
          <w:szCs w:val="22"/>
        </w:rPr>
        <w:t xml:space="preserve"> sticky traps and outbreaks </w:t>
      </w:r>
      <w:r w:rsidR="00BE16AF">
        <w:rPr>
          <w:sz w:val="22"/>
          <w:szCs w:val="22"/>
        </w:rPr>
        <w:t>to</w:t>
      </w:r>
      <w:r w:rsidR="0058718C" w:rsidRPr="00C843BA">
        <w:rPr>
          <w:sz w:val="22"/>
          <w:szCs w:val="22"/>
        </w:rPr>
        <w:t xml:space="preserve"> a website that publishes </w:t>
      </w:r>
      <w:r w:rsidR="00BE16AF">
        <w:rPr>
          <w:sz w:val="22"/>
          <w:szCs w:val="22"/>
        </w:rPr>
        <w:t xml:space="preserve">infestation </w:t>
      </w:r>
      <w:r w:rsidR="0058718C" w:rsidRPr="00C843BA">
        <w:rPr>
          <w:sz w:val="22"/>
          <w:szCs w:val="22"/>
        </w:rPr>
        <w:t xml:space="preserve">information every two weeks </w:t>
      </w:r>
      <w:r w:rsidR="00BE16AF">
        <w:rPr>
          <w:sz w:val="22"/>
          <w:szCs w:val="22"/>
        </w:rPr>
        <w:t>as well as</w:t>
      </w:r>
      <w:r w:rsidR="0058718C" w:rsidRPr="00C843BA">
        <w:rPr>
          <w:sz w:val="22"/>
          <w:szCs w:val="22"/>
        </w:rPr>
        <w:t xml:space="preserve"> recommendations for </w:t>
      </w:r>
      <w:r w:rsidR="00BE16AF">
        <w:rPr>
          <w:sz w:val="22"/>
          <w:szCs w:val="22"/>
        </w:rPr>
        <w:t xml:space="preserve">pesticide </w:t>
      </w:r>
      <w:r w:rsidR="0058718C" w:rsidRPr="00C843BA">
        <w:rPr>
          <w:sz w:val="22"/>
          <w:szCs w:val="22"/>
        </w:rPr>
        <w:t xml:space="preserve">applications </w:t>
      </w:r>
      <w:r w:rsidR="00BE16AF">
        <w:rPr>
          <w:sz w:val="22"/>
          <w:szCs w:val="22"/>
        </w:rPr>
        <w:t>in</w:t>
      </w:r>
      <w:r w:rsidR="0058718C" w:rsidRPr="00C843BA">
        <w:rPr>
          <w:sz w:val="22"/>
          <w:szCs w:val="22"/>
        </w:rPr>
        <w:t xml:space="preserve"> hot spots. </w:t>
      </w:r>
      <w:r w:rsidR="00B91AE2" w:rsidRPr="00C843BA">
        <w:rPr>
          <w:sz w:val="22"/>
          <w:szCs w:val="22"/>
        </w:rPr>
        <w:t xml:space="preserve">In Florida, a “tap sampling” method </w:t>
      </w:r>
      <w:r w:rsidR="00D161C6">
        <w:rPr>
          <w:sz w:val="22"/>
          <w:szCs w:val="22"/>
        </w:rPr>
        <w:t>that</w:t>
      </w:r>
      <w:r w:rsidR="00B91AE2" w:rsidRPr="00C843BA">
        <w:rPr>
          <w:sz w:val="22"/>
          <w:szCs w:val="22"/>
        </w:rPr>
        <w:t xml:space="preserve"> provides data on ACP and other arthropod</w:t>
      </w:r>
      <w:r w:rsidR="00433B3E">
        <w:rPr>
          <w:sz w:val="22"/>
          <w:szCs w:val="22"/>
        </w:rPr>
        <w:t xml:space="preserve"> numbers</w:t>
      </w:r>
      <w:r w:rsidR="00B91AE2" w:rsidRPr="00C843BA">
        <w:rPr>
          <w:sz w:val="22"/>
          <w:szCs w:val="22"/>
        </w:rPr>
        <w:t xml:space="preserve"> </w:t>
      </w:r>
      <w:r w:rsidR="00B8522F">
        <w:rPr>
          <w:sz w:val="22"/>
          <w:szCs w:val="22"/>
        </w:rPr>
        <w:t xml:space="preserve">every three weeks </w:t>
      </w:r>
      <w:r w:rsidR="00B91AE2" w:rsidRPr="00C843BA">
        <w:rPr>
          <w:sz w:val="22"/>
          <w:szCs w:val="22"/>
        </w:rPr>
        <w:t>was implemented by growers and regulatory agencies</w:t>
      </w:r>
      <w:r w:rsidR="00B8522F">
        <w:rPr>
          <w:sz w:val="22"/>
          <w:szCs w:val="22"/>
        </w:rPr>
        <w:t xml:space="preserve">. The </w:t>
      </w:r>
      <w:r w:rsidR="00B91AE2" w:rsidRPr="00C843BA">
        <w:rPr>
          <w:sz w:val="22"/>
          <w:szCs w:val="22"/>
        </w:rPr>
        <w:t xml:space="preserve">information </w:t>
      </w:r>
      <w:r w:rsidR="00AD1E48">
        <w:rPr>
          <w:sz w:val="22"/>
          <w:szCs w:val="22"/>
        </w:rPr>
        <w:t xml:space="preserve">is </w:t>
      </w:r>
      <w:r w:rsidR="00B91AE2" w:rsidRPr="00C843BA">
        <w:rPr>
          <w:sz w:val="22"/>
          <w:szCs w:val="22"/>
        </w:rPr>
        <w:t xml:space="preserve">used to identify hot spots and coordinate ACP </w:t>
      </w:r>
      <w:r w:rsidR="00AD1E48">
        <w:rPr>
          <w:sz w:val="22"/>
          <w:szCs w:val="22"/>
        </w:rPr>
        <w:t xml:space="preserve">control </w:t>
      </w:r>
      <w:r w:rsidR="00B91AE2" w:rsidRPr="00C843BA">
        <w:rPr>
          <w:sz w:val="22"/>
          <w:szCs w:val="22"/>
        </w:rPr>
        <w:t xml:space="preserve">efforts (Qureshi and </w:t>
      </w:r>
      <w:proofErr w:type="spellStart"/>
      <w:r w:rsidR="00B91AE2" w:rsidRPr="00C843BA">
        <w:rPr>
          <w:sz w:val="22"/>
          <w:szCs w:val="22"/>
        </w:rPr>
        <w:t>Stansly</w:t>
      </w:r>
      <w:proofErr w:type="spellEnd"/>
      <w:r w:rsidR="00B91AE2" w:rsidRPr="00C843BA">
        <w:rPr>
          <w:sz w:val="22"/>
          <w:szCs w:val="22"/>
        </w:rPr>
        <w:t xml:space="preserve"> 2007, Qureshi </w:t>
      </w:r>
      <w:r w:rsidR="00B91AE2" w:rsidRPr="00C843BA">
        <w:rPr>
          <w:i/>
          <w:iCs/>
          <w:sz w:val="22"/>
          <w:szCs w:val="22"/>
        </w:rPr>
        <w:t>et al</w:t>
      </w:r>
      <w:r w:rsidR="00B91AE2" w:rsidRPr="00C843BA">
        <w:rPr>
          <w:sz w:val="22"/>
          <w:szCs w:val="22"/>
        </w:rPr>
        <w:t>.</w:t>
      </w:r>
      <w:r w:rsidR="004E593D" w:rsidRPr="00C843BA">
        <w:rPr>
          <w:sz w:val="22"/>
          <w:szCs w:val="22"/>
        </w:rPr>
        <w:t>,</w:t>
      </w:r>
      <w:r w:rsidR="00B91AE2" w:rsidRPr="00C843BA">
        <w:rPr>
          <w:sz w:val="22"/>
          <w:szCs w:val="22"/>
        </w:rPr>
        <w:t xml:space="preserve"> 2009, </w:t>
      </w:r>
      <w:proofErr w:type="spellStart"/>
      <w:r w:rsidR="00B91AE2" w:rsidRPr="00C843BA">
        <w:rPr>
          <w:sz w:val="22"/>
          <w:szCs w:val="22"/>
        </w:rPr>
        <w:t>Stansly</w:t>
      </w:r>
      <w:proofErr w:type="spellEnd"/>
      <w:r w:rsidR="00B91AE2" w:rsidRPr="00C843BA">
        <w:rPr>
          <w:sz w:val="22"/>
          <w:szCs w:val="22"/>
        </w:rPr>
        <w:t xml:space="preserve"> </w:t>
      </w:r>
      <w:r w:rsidR="00B91AE2" w:rsidRPr="00C843BA">
        <w:rPr>
          <w:i/>
          <w:iCs/>
          <w:sz w:val="22"/>
          <w:szCs w:val="22"/>
        </w:rPr>
        <w:t>et al</w:t>
      </w:r>
      <w:r w:rsidR="00B91AE2" w:rsidRPr="00C843BA">
        <w:rPr>
          <w:sz w:val="22"/>
          <w:szCs w:val="22"/>
        </w:rPr>
        <w:t>.</w:t>
      </w:r>
      <w:r w:rsidR="004E593D" w:rsidRPr="00C843BA">
        <w:rPr>
          <w:sz w:val="22"/>
          <w:szCs w:val="22"/>
        </w:rPr>
        <w:t>,</w:t>
      </w:r>
      <w:r w:rsidR="00B91AE2" w:rsidRPr="00C843BA">
        <w:rPr>
          <w:sz w:val="22"/>
          <w:szCs w:val="22"/>
        </w:rPr>
        <w:t xml:space="preserve"> 2009a).  </w:t>
      </w:r>
    </w:p>
    <w:p w14:paraId="62CEADF9" w14:textId="4C308E18" w:rsidR="00435DB7" w:rsidRPr="00C843BA" w:rsidRDefault="0058718C" w:rsidP="00DF6347">
      <w:pPr>
        <w:pStyle w:val="BodyText"/>
        <w:spacing w:before="75"/>
        <w:jc w:val="both"/>
        <w:rPr>
          <w:sz w:val="22"/>
          <w:szCs w:val="22"/>
        </w:rPr>
      </w:pPr>
      <w:r w:rsidRPr="00C843BA">
        <w:rPr>
          <w:sz w:val="22"/>
          <w:szCs w:val="22"/>
        </w:rPr>
        <w:t xml:space="preserve">Growers must be convinced of the importance of </w:t>
      </w:r>
      <w:r w:rsidR="006F679F">
        <w:rPr>
          <w:sz w:val="22"/>
          <w:szCs w:val="22"/>
        </w:rPr>
        <w:t xml:space="preserve">actively </w:t>
      </w:r>
      <w:r w:rsidRPr="00C843BA">
        <w:rPr>
          <w:sz w:val="22"/>
          <w:szCs w:val="22"/>
        </w:rPr>
        <w:t>participating to achieve a</w:t>
      </w:r>
      <w:r w:rsidRPr="00C843BA">
        <w:rPr>
          <w:spacing w:val="73"/>
          <w:sz w:val="22"/>
          <w:szCs w:val="22"/>
        </w:rPr>
        <w:t xml:space="preserve"> </w:t>
      </w:r>
      <w:r w:rsidR="006F679F">
        <w:rPr>
          <w:sz w:val="22"/>
          <w:szCs w:val="22"/>
        </w:rPr>
        <w:t>reduction in ACP p</w:t>
      </w:r>
      <w:r w:rsidR="008148BD">
        <w:rPr>
          <w:sz w:val="22"/>
          <w:szCs w:val="22"/>
        </w:rPr>
        <w:t>opulations through</w:t>
      </w:r>
      <w:r w:rsidRPr="00C843BA">
        <w:rPr>
          <w:spacing w:val="73"/>
          <w:sz w:val="22"/>
          <w:szCs w:val="22"/>
        </w:rPr>
        <w:t xml:space="preserve"> </w:t>
      </w:r>
      <w:r w:rsidRPr="00C843BA">
        <w:rPr>
          <w:sz w:val="22"/>
          <w:szCs w:val="22"/>
        </w:rPr>
        <w:t>coordinated</w:t>
      </w:r>
      <w:r w:rsidRPr="00C843BA">
        <w:rPr>
          <w:spacing w:val="71"/>
          <w:sz w:val="22"/>
          <w:szCs w:val="22"/>
        </w:rPr>
        <w:t xml:space="preserve"> </w:t>
      </w:r>
      <w:r w:rsidRPr="00C843BA">
        <w:rPr>
          <w:sz w:val="22"/>
          <w:szCs w:val="22"/>
        </w:rPr>
        <w:t>application</w:t>
      </w:r>
      <w:r w:rsidRPr="00C843BA">
        <w:rPr>
          <w:spacing w:val="69"/>
          <w:sz w:val="22"/>
          <w:szCs w:val="22"/>
        </w:rPr>
        <w:t xml:space="preserve"> </w:t>
      </w:r>
      <w:r w:rsidRPr="00C843BA">
        <w:rPr>
          <w:sz w:val="22"/>
          <w:szCs w:val="22"/>
        </w:rPr>
        <w:t>of</w:t>
      </w:r>
      <w:r w:rsidRPr="00C843BA">
        <w:rPr>
          <w:spacing w:val="72"/>
          <w:sz w:val="22"/>
          <w:szCs w:val="22"/>
        </w:rPr>
        <w:t xml:space="preserve"> </w:t>
      </w:r>
      <w:r w:rsidRPr="00C843BA">
        <w:rPr>
          <w:sz w:val="22"/>
          <w:szCs w:val="22"/>
        </w:rPr>
        <w:t>insecticides</w:t>
      </w:r>
      <w:r w:rsidRPr="00C843BA">
        <w:rPr>
          <w:spacing w:val="69"/>
          <w:sz w:val="22"/>
          <w:szCs w:val="22"/>
        </w:rPr>
        <w:t xml:space="preserve"> </w:t>
      </w:r>
      <w:r w:rsidRPr="00C843BA">
        <w:rPr>
          <w:spacing w:val="-5"/>
          <w:sz w:val="22"/>
          <w:szCs w:val="22"/>
        </w:rPr>
        <w:t>and</w:t>
      </w:r>
      <w:r w:rsidR="008052EE" w:rsidRPr="00C843BA">
        <w:rPr>
          <w:spacing w:val="-5"/>
          <w:sz w:val="22"/>
          <w:szCs w:val="22"/>
        </w:rPr>
        <w:t xml:space="preserve"> </w:t>
      </w:r>
      <w:r w:rsidRPr="00C843BA">
        <w:rPr>
          <w:spacing w:val="-2"/>
          <w:sz w:val="22"/>
          <w:szCs w:val="22"/>
        </w:rPr>
        <w:t>entomopathogen</w:t>
      </w:r>
      <w:r w:rsidR="003851A4" w:rsidRPr="00C843BA">
        <w:rPr>
          <w:spacing w:val="-2"/>
          <w:sz w:val="22"/>
          <w:szCs w:val="22"/>
        </w:rPr>
        <w:t>s</w:t>
      </w:r>
      <w:r w:rsidR="00435DB7" w:rsidRPr="00C843BA">
        <w:rPr>
          <w:spacing w:val="-2"/>
          <w:sz w:val="22"/>
          <w:szCs w:val="22"/>
        </w:rPr>
        <w:t xml:space="preserve"> (</w:t>
      </w:r>
      <w:proofErr w:type="spellStart"/>
      <w:r w:rsidR="00435DB7" w:rsidRPr="00C843BA">
        <w:rPr>
          <w:spacing w:val="-2"/>
          <w:sz w:val="22"/>
          <w:szCs w:val="22"/>
        </w:rPr>
        <w:t>Stansly</w:t>
      </w:r>
      <w:proofErr w:type="spellEnd"/>
      <w:r w:rsidR="00435DB7" w:rsidRPr="00C843BA">
        <w:rPr>
          <w:spacing w:val="-2"/>
          <w:sz w:val="22"/>
          <w:szCs w:val="22"/>
        </w:rPr>
        <w:t xml:space="preserve"> </w:t>
      </w:r>
      <w:r w:rsidR="00435DB7" w:rsidRPr="00C843BA">
        <w:rPr>
          <w:i/>
          <w:iCs/>
          <w:spacing w:val="-2"/>
          <w:sz w:val="22"/>
          <w:szCs w:val="22"/>
        </w:rPr>
        <w:t>et al</w:t>
      </w:r>
      <w:r w:rsidR="00435DB7" w:rsidRPr="00C843BA">
        <w:rPr>
          <w:spacing w:val="-2"/>
          <w:sz w:val="22"/>
          <w:szCs w:val="22"/>
        </w:rPr>
        <w:t>.</w:t>
      </w:r>
      <w:r w:rsidR="004E593D" w:rsidRPr="00C843BA">
        <w:rPr>
          <w:spacing w:val="-2"/>
          <w:sz w:val="22"/>
          <w:szCs w:val="22"/>
        </w:rPr>
        <w:t>,</w:t>
      </w:r>
      <w:r w:rsidR="00435DB7" w:rsidRPr="00C843BA">
        <w:rPr>
          <w:spacing w:val="-2"/>
          <w:sz w:val="22"/>
          <w:szCs w:val="22"/>
        </w:rPr>
        <w:t xml:space="preserve"> 2009b, Qureshi and </w:t>
      </w:r>
      <w:proofErr w:type="spellStart"/>
      <w:r w:rsidR="00435DB7" w:rsidRPr="00C843BA">
        <w:rPr>
          <w:spacing w:val="-2"/>
          <w:sz w:val="22"/>
          <w:szCs w:val="22"/>
        </w:rPr>
        <w:t>Stansly</w:t>
      </w:r>
      <w:proofErr w:type="spellEnd"/>
      <w:r w:rsidR="00435DB7" w:rsidRPr="00C843BA">
        <w:rPr>
          <w:spacing w:val="-2"/>
          <w:sz w:val="22"/>
          <w:szCs w:val="22"/>
        </w:rPr>
        <w:t xml:space="preserve"> 2010, Qureshi 2021).</w:t>
      </w:r>
    </w:p>
    <w:p w14:paraId="3D78D9F4" w14:textId="30D7E0F8" w:rsidR="006B25A9" w:rsidRPr="00C843BA" w:rsidRDefault="006B25A9" w:rsidP="00DF6347">
      <w:pPr>
        <w:pStyle w:val="BodyText"/>
        <w:spacing w:before="5"/>
        <w:jc w:val="both"/>
        <w:rPr>
          <w:spacing w:val="-2"/>
          <w:sz w:val="22"/>
          <w:szCs w:val="22"/>
        </w:rPr>
      </w:pPr>
    </w:p>
    <w:p w14:paraId="7BC2ED75" w14:textId="16A1F7D4" w:rsidR="006B25A9" w:rsidRPr="004F3273" w:rsidRDefault="002431AE" w:rsidP="00DF6347">
      <w:pPr>
        <w:pStyle w:val="BodyText"/>
        <w:spacing w:before="5"/>
        <w:jc w:val="both"/>
        <w:rPr>
          <w:spacing w:val="-2"/>
          <w:sz w:val="22"/>
          <w:szCs w:val="22"/>
        </w:rPr>
      </w:pPr>
      <w:r w:rsidRPr="004F3273">
        <w:rPr>
          <w:spacing w:val="-2"/>
          <w:sz w:val="22"/>
          <w:szCs w:val="22"/>
        </w:rPr>
        <w:t xml:space="preserve">In Mexico, the role of growers is fundamental </w:t>
      </w:r>
      <w:r w:rsidR="004F3273">
        <w:rPr>
          <w:spacing w:val="-2"/>
          <w:sz w:val="22"/>
          <w:szCs w:val="22"/>
        </w:rPr>
        <w:t>in</w:t>
      </w:r>
      <w:r w:rsidRPr="004F3273">
        <w:rPr>
          <w:spacing w:val="-2"/>
          <w:sz w:val="22"/>
          <w:szCs w:val="22"/>
        </w:rPr>
        <w:t xml:space="preserve"> the regional management of HLB and its vector. To accomplish this, outreach and educational programs are implemented through workshops </w:t>
      </w:r>
      <w:r w:rsidR="006F4DA4">
        <w:rPr>
          <w:spacing w:val="-2"/>
          <w:sz w:val="22"/>
          <w:szCs w:val="22"/>
        </w:rPr>
        <w:t xml:space="preserve">led </w:t>
      </w:r>
      <w:r w:rsidRPr="004F3273">
        <w:rPr>
          <w:spacing w:val="-2"/>
          <w:sz w:val="22"/>
          <w:szCs w:val="22"/>
        </w:rPr>
        <w:t xml:space="preserve">by the Phytosanitary </w:t>
      </w:r>
      <w:r w:rsidR="003E0B27" w:rsidRPr="004F3273">
        <w:rPr>
          <w:spacing w:val="-2"/>
          <w:sz w:val="22"/>
          <w:szCs w:val="22"/>
        </w:rPr>
        <w:t xml:space="preserve">Technical </w:t>
      </w:r>
      <w:r w:rsidR="007C75C8" w:rsidRPr="004F3273">
        <w:rPr>
          <w:spacing w:val="-2"/>
          <w:sz w:val="22"/>
          <w:szCs w:val="22"/>
        </w:rPr>
        <w:t xml:space="preserve">Facilitator (TFF for its acronym in Spanish) who uses methodologies and techniques that promote participation and raise awareness to help reduce population of </w:t>
      </w:r>
      <w:r w:rsidR="006F4DA4">
        <w:rPr>
          <w:spacing w:val="-2"/>
          <w:sz w:val="22"/>
          <w:szCs w:val="22"/>
        </w:rPr>
        <w:t>ACP</w:t>
      </w:r>
      <w:r w:rsidR="007C75C8" w:rsidRPr="004F3273">
        <w:rPr>
          <w:spacing w:val="-2"/>
          <w:sz w:val="22"/>
          <w:szCs w:val="22"/>
        </w:rPr>
        <w:t xml:space="preserve"> which has direct impact </w:t>
      </w:r>
      <w:r w:rsidR="00D447D9">
        <w:rPr>
          <w:spacing w:val="-2"/>
          <w:sz w:val="22"/>
          <w:szCs w:val="22"/>
        </w:rPr>
        <w:t>on</w:t>
      </w:r>
      <w:r w:rsidR="007C75C8" w:rsidRPr="004F3273">
        <w:rPr>
          <w:spacing w:val="-2"/>
          <w:sz w:val="22"/>
          <w:szCs w:val="22"/>
        </w:rPr>
        <w:t xml:space="preserve"> orchard</w:t>
      </w:r>
      <w:r w:rsidR="00D447D9">
        <w:rPr>
          <w:spacing w:val="-2"/>
          <w:sz w:val="22"/>
          <w:szCs w:val="22"/>
        </w:rPr>
        <w:t xml:space="preserve"> production</w:t>
      </w:r>
      <w:r w:rsidR="007C75C8" w:rsidRPr="004F3273">
        <w:rPr>
          <w:spacing w:val="-2"/>
          <w:sz w:val="22"/>
          <w:szCs w:val="22"/>
        </w:rPr>
        <w:t xml:space="preserve"> and safeguard the national citrus industry.</w:t>
      </w:r>
    </w:p>
    <w:p w14:paraId="6BB9B4B4" w14:textId="77777777" w:rsidR="007C75C8" w:rsidRPr="004F3273" w:rsidRDefault="007C75C8" w:rsidP="00DF6347">
      <w:pPr>
        <w:pStyle w:val="BodyText"/>
        <w:spacing w:before="5"/>
        <w:jc w:val="both"/>
        <w:rPr>
          <w:spacing w:val="-2"/>
          <w:sz w:val="22"/>
          <w:szCs w:val="22"/>
        </w:rPr>
      </w:pPr>
    </w:p>
    <w:p w14:paraId="622EE384" w14:textId="40415E81" w:rsidR="007C75C8" w:rsidRDefault="007C75C8" w:rsidP="00DF6347">
      <w:pPr>
        <w:pStyle w:val="BodyText"/>
        <w:spacing w:before="5"/>
        <w:jc w:val="both"/>
        <w:rPr>
          <w:spacing w:val="-2"/>
          <w:sz w:val="22"/>
          <w:szCs w:val="22"/>
        </w:rPr>
      </w:pPr>
      <w:r w:rsidRPr="004F3273">
        <w:rPr>
          <w:spacing w:val="-2"/>
          <w:sz w:val="22"/>
          <w:szCs w:val="22"/>
        </w:rPr>
        <w:t>Growers from different citrus produc</w:t>
      </w:r>
      <w:r w:rsidR="00501543">
        <w:rPr>
          <w:spacing w:val="-2"/>
          <w:sz w:val="22"/>
          <w:szCs w:val="22"/>
        </w:rPr>
        <w:t>ing</w:t>
      </w:r>
      <w:r w:rsidRPr="004F3273">
        <w:rPr>
          <w:spacing w:val="-2"/>
          <w:sz w:val="22"/>
          <w:szCs w:val="22"/>
        </w:rPr>
        <w:t xml:space="preserve"> regions organize to </w:t>
      </w:r>
      <w:r w:rsidR="00826340">
        <w:rPr>
          <w:spacing w:val="-2"/>
          <w:sz w:val="22"/>
          <w:szCs w:val="22"/>
        </w:rPr>
        <w:t>apply</w:t>
      </w:r>
      <w:r w:rsidR="00501543">
        <w:rPr>
          <w:spacing w:val="-2"/>
          <w:sz w:val="22"/>
          <w:szCs w:val="22"/>
        </w:rPr>
        <w:t xml:space="preserve"> regularly timed</w:t>
      </w:r>
      <w:r w:rsidRPr="004F3273">
        <w:rPr>
          <w:spacing w:val="-2"/>
          <w:sz w:val="22"/>
          <w:szCs w:val="22"/>
        </w:rPr>
        <w:t xml:space="preserve"> treatments. This is coordinated with the TFF and the staff </w:t>
      </w:r>
      <w:r w:rsidR="00232940">
        <w:rPr>
          <w:spacing w:val="-2"/>
          <w:sz w:val="22"/>
          <w:szCs w:val="22"/>
        </w:rPr>
        <w:t>in charge of the</w:t>
      </w:r>
      <w:r w:rsidRPr="004F3273">
        <w:rPr>
          <w:spacing w:val="-2"/>
          <w:sz w:val="22"/>
          <w:szCs w:val="22"/>
        </w:rPr>
        <w:t xml:space="preserve"> phytosanitary </w:t>
      </w:r>
      <w:r w:rsidR="00232940">
        <w:rPr>
          <w:spacing w:val="-2"/>
          <w:sz w:val="22"/>
          <w:szCs w:val="22"/>
        </w:rPr>
        <w:t>regional program</w:t>
      </w:r>
      <w:r w:rsidRPr="004F3273">
        <w:rPr>
          <w:spacing w:val="-2"/>
          <w:sz w:val="22"/>
          <w:szCs w:val="22"/>
        </w:rPr>
        <w:t xml:space="preserve">. The definition of regional treatment </w:t>
      </w:r>
      <w:r w:rsidR="00730117">
        <w:rPr>
          <w:spacing w:val="-2"/>
          <w:sz w:val="22"/>
          <w:szCs w:val="22"/>
        </w:rPr>
        <w:t xml:space="preserve">period </w:t>
      </w:r>
      <w:r w:rsidRPr="004F3273">
        <w:rPr>
          <w:spacing w:val="-2"/>
          <w:sz w:val="22"/>
          <w:szCs w:val="22"/>
        </w:rPr>
        <w:t xml:space="preserve">is based on monitoring data </w:t>
      </w:r>
      <w:r w:rsidR="00FB7862">
        <w:rPr>
          <w:spacing w:val="-2"/>
          <w:sz w:val="22"/>
          <w:szCs w:val="22"/>
        </w:rPr>
        <w:t>for ACP</w:t>
      </w:r>
      <w:r w:rsidRPr="004F3273">
        <w:rPr>
          <w:spacing w:val="-2"/>
          <w:sz w:val="22"/>
          <w:szCs w:val="22"/>
        </w:rPr>
        <w:t xml:space="preserve"> and other pests, climatic conditions, crop phenology, and reports of </w:t>
      </w:r>
      <w:r w:rsidR="00F27129">
        <w:rPr>
          <w:spacing w:val="-2"/>
          <w:sz w:val="22"/>
          <w:szCs w:val="22"/>
        </w:rPr>
        <w:t>decreased</w:t>
      </w:r>
      <w:r w:rsidRPr="004F3273">
        <w:rPr>
          <w:spacing w:val="-2"/>
          <w:sz w:val="22"/>
          <w:szCs w:val="22"/>
        </w:rPr>
        <w:t xml:space="preserve"> susceptibility </w:t>
      </w:r>
      <w:r w:rsidR="001A4917" w:rsidRPr="004F3273">
        <w:rPr>
          <w:spacing w:val="-2"/>
          <w:sz w:val="22"/>
          <w:szCs w:val="22"/>
        </w:rPr>
        <w:t xml:space="preserve">of </w:t>
      </w:r>
      <w:r w:rsidR="00F27129" w:rsidRPr="00F27129">
        <w:rPr>
          <w:spacing w:val="-2"/>
          <w:sz w:val="22"/>
          <w:szCs w:val="22"/>
        </w:rPr>
        <w:t>ACP</w:t>
      </w:r>
      <w:r w:rsidR="001A4917" w:rsidRPr="004F3273">
        <w:rPr>
          <w:spacing w:val="-2"/>
          <w:sz w:val="22"/>
          <w:szCs w:val="22"/>
        </w:rPr>
        <w:t xml:space="preserve"> to </w:t>
      </w:r>
      <w:r w:rsidR="004231A8">
        <w:rPr>
          <w:spacing w:val="-2"/>
          <w:sz w:val="22"/>
          <w:szCs w:val="22"/>
        </w:rPr>
        <w:t xml:space="preserve">pesticide </w:t>
      </w:r>
      <w:r w:rsidR="001A4917" w:rsidRPr="004F3273">
        <w:rPr>
          <w:spacing w:val="-2"/>
          <w:sz w:val="22"/>
          <w:szCs w:val="22"/>
        </w:rPr>
        <w:t>active ingredients</w:t>
      </w:r>
      <w:r w:rsidRPr="004F3273">
        <w:rPr>
          <w:spacing w:val="-2"/>
          <w:sz w:val="22"/>
          <w:szCs w:val="22"/>
        </w:rPr>
        <w:t>.</w:t>
      </w:r>
      <w:r w:rsidR="001A4917" w:rsidRPr="004F3273">
        <w:rPr>
          <w:spacing w:val="-2"/>
          <w:sz w:val="22"/>
          <w:szCs w:val="22"/>
        </w:rPr>
        <w:t xml:space="preserve"> It is important </w:t>
      </w:r>
      <w:r w:rsidR="006C6990">
        <w:rPr>
          <w:spacing w:val="-2"/>
          <w:sz w:val="22"/>
          <w:szCs w:val="22"/>
        </w:rPr>
        <w:t>to note</w:t>
      </w:r>
      <w:r w:rsidR="001A4917" w:rsidRPr="004F3273">
        <w:rPr>
          <w:spacing w:val="-2"/>
          <w:sz w:val="22"/>
          <w:szCs w:val="22"/>
        </w:rPr>
        <w:t xml:space="preserve"> that the number of </w:t>
      </w:r>
      <w:r w:rsidR="00744484">
        <w:rPr>
          <w:spacing w:val="-2"/>
          <w:sz w:val="22"/>
          <w:szCs w:val="22"/>
        </w:rPr>
        <w:t xml:space="preserve">regional </w:t>
      </w:r>
      <w:r w:rsidR="001A4917" w:rsidRPr="004F3273">
        <w:rPr>
          <w:spacing w:val="-2"/>
          <w:sz w:val="22"/>
          <w:szCs w:val="22"/>
        </w:rPr>
        <w:t xml:space="preserve">treatments may vary based on funding </w:t>
      </w:r>
      <w:r w:rsidR="00744484">
        <w:rPr>
          <w:spacing w:val="-2"/>
          <w:sz w:val="22"/>
          <w:szCs w:val="22"/>
        </w:rPr>
        <w:t>available to</w:t>
      </w:r>
      <w:r w:rsidR="001A4917" w:rsidRPr="004F3273">
        <w:rPr>
          <w:spacing w:val="-2"/>
          <w:sz w:val="22"/>
          <w:szCs w:val="22"/>
        </w:rPr>
        <w:t xml:space="preserve"> the NPPO or the growers. In this respect, regional treatments are prioritized. These treatments can be done with pesticides or entomopathogenic fungi depending on the region, </w:t>
      </w:r>
      <w:r w:rsidR="00B50DDA">
        <w:rPr>
          <w:spacing w:val="-2"/>
          <w:sz w:val="22"/>
          <w:szCs w:val="22"/>
        </w:rPr>
        <w:t xml:space="preserve">time </w:t>
      </w:r>
      <w:r w:rsidR="001A4917" w:rsidRPr="004F3273">
        <w:rPr>
          <w:spacing w:val="-2"/>
          <w:sz w:val="22"/>
          <w:szCs w:val="22"/>
        </w:rPr>
        <w:t>period, citrus species, and target pest.</w:t>
      </w:r>
      <w:r w:rsidR="001A4917">
        <w:rPr>
          <w:spacing w:val="-2"/>
          <w:sz w:val="22"/>
          <w:szCs w:val="22"/>
        </w:rPr>
        <w:t xml:space="preserve"> </w:t>
      </w:r>
    </w:p>
    <w:p w14:paraId="4E188CD7" w14:textId="77777777" w:rsidR="002431AE" w:rsidRPr="00C843BA" w:rsidRDefault="002431AE" w:rsidP="00DF6347">
      <w:pPr>
        <w:pStyle w:val="BodyText"/>
        <w:spacing w:before="5"/>
        <w:jc w:val="both"/>
        <w:rPr>
          <w:spacing w:val="-2"/>
          <w:sz w:val="22"/>
          <w:szCs w:val="22"/>
        </w:rPr>
      </w:pPr>
    </w:p>
    <w:p w14:paraId="7E0ACC40" w14:textId="5D7E6337" w:rsidR="00752B09" w:rsidRPr="00C843BA" w:rsidRDefault="002A1D07" w:rsidP="004658AF">
      <w:pPr>
        <w:pStyle w:val="BodyText"/>
        <w:spacing w:before="5"/>
        <w:jc w:val="both"/>
        <w:rPr>
          <w:sz w:val="22"/>
          <w:szCs w:val="22"/>
        </w:rPr>
      </w:pPr>
      <w:r w:rsidRPr="00C843BA">
        <w:rPr>
          <w:spacing w:val="-2"/>
          <w:sz w:val="22"/>
          <w:szCs w:val="22"/>
        </w:rPr>
        <w:t>In Texas, early adopter growers were instrumental in convincing their peers of the importance of area</w:t>
      </w:r>
      <w:r w:rsidR="00B50DDA">
        <w:rPr>
          <w:spacing w:val="-2"/>
          <w:sz w:val="22"/>
          <w:szCs w:val="22"/>
        </w:rPr>
        <w:t>-</w:t>
      </w:r>
      <w:r w:rsidRPr="00C843BA">
        <w:rPr>
          <w:spacing w:val="-2"/>
          <w:sz w:val="22"/>
          <w:szCs w:val="22"/>
        </w:rPr>
        <w:t>wide management programs and this led to an adoption rate approaching 90% of total acreage. Hence, in most outreach meetings</w:t>
      </w:r>
      <w:r w:rsidR="00485C29">
        <w:rPr>
          <w:spacing w:val="-2"/>
          <w:sz w:val="22"/>
          <w:szCs w:val="22"/>
        </w:rPr>
        <w:t>,</w:t>
      </w:r>
      <w:r w:rsidRPr="00C843BA">
        <w:rPr>
          <w:spacing w:val="-2"/>
          <w:sz w:val="22"/>
          <w:szCs w:val="22"/>
        </w:rPr>
        <w:t xml:space="preserve"> representative growers always present their success stories </w:t>
      </w:r>
      <w:r w:rsidR="004658AF">
        <w:rPr>
          <w:spacing w:val="-2"/>
          <w:sz w:val="22"/>
          <w:szCs w:val="22"/>
        </w:rPr>
        <w:t>to other growers</w:t>
      </w:r>
      <w:r w:rsidRPr="00C843BA">
        <w:rPr>
          <w:spacing w:val="-2"/>
          <w:sz w:val="22"/>
          <w:szCs w:val="22"/>
        </w:rPr>
        <w:t xml:space="preserve">. </w:t>
      </w:r>
      <w:r w:rsidR="0058718C" w:rsidRPr="00C843BA">
        <w:rPr>
          <w:sz w:val="22"/>
          <w:szCs w:val="22"/>
        </w:rPr>
        <w:t xml:space="preserve">One of the </w:t>
      </w:r>
      <w:r w:rsidR="003851A4" w:rsidRPr="00C843BA">
        <w:rPr>
          <w:sz w:val="22"/>
          <w:szCs w:val="22"/>
        </w:rPr>
        <w:t xml:space="preserve">primary obstacles </w:t>
      </w:r>
      <w:r w:rsidR="0058718C" w:rsidRPr="00C843BA">
        <w:rPr>
          <w:sz w:val="22"/>
          <w:szCs w:val="22"/>
        </w:rPr>
        <w:t xml:space="preserve">in convincing growers to participate in regional management working groups and programs is </w:t>
      </w:r>
      <w:r w:rsidR="00DF7DC3" w:rsidRPr="00C843BA">
        <w:rPr>
          <w:sz w:val="22"/>
          <w:szCs w:val="22"/>
        </w:rPr>
        <w:t>the expectation of</w:t>
      </w:r>
      <w:r w:rsidR="0058718C" w:rsidRPr="00C843BA">
        <w:rPr>
          <w:sz w:val="22"/>
          <w:szCs w:val="22"/>
        </w:rPr>
        <w:t xml:space="preserve"> immediate results from </w:t>
      </w:r>
      <w:r w:rsidR="00DF7DC3" w:rsidRPr="00C843BA">
        <w:rPr>
          <w:sz w:val="22"/>
          <w:szCs w:val="22"/>
        </w:rPr>
        <w:t xml:space="preserve">the </w:t>
      </w:r>
      <w:r w:rsidR="0058718C" w:rsidRPr="00C843BA">
        <w:rPr>
          <w:sz w:val="22"/>
          <w:szCs w:val="22"/>
        </w:rPr>
        <w:t xml:space="preserve">actions taken. This is not possible when dealing with diseases with characteristics such as those of HLB </w:t>
      </w:r>
      <w:r w:rsidR="008B7A8C">
        <w:rPr>
          <w:sz w:val="22"/>
          <w:szCs w:val="22"/>
        </w:rPr>
        <w:t>(</w:t>
      </w:r>
      <w:r w:rsidR="0058718C" w:rsidRPr="00C843BA">
        <w:rPr>
          <w:sz w:val="22"/>
          <w:szCs w:val="22"/>
        </w:rPr>
        <w:t>long incubation time, seasonal and unclear symptoms (especially for early infection), difficulties in controlling the vector, etc.</w:t>
      </w:r>
      <w:r w:rsidR="008B7A8C">
        <w:rPr>
          <w:sz w:val="22"/>
          <w:szCs w:val="22"/>
        </w:rPr>
        <w:t>)</w:t>
      </w:r>
      <w:r w:rsidR="0058718C" w:rsidRPr="00C843BA">
        <w:rPr>
          <w:sz w:val="22"/>
          <w:szCs w:val="22"/>
        </w:rPr>
        <w:t>.</w:t>
      </w:r>
      <w:r w:rsidR="00DB1F25" w:rsidRPr="00C843BA">
        <w:rPr>
          <w:sz w:val="22"/>
          <w:szCs w:val="22"/>
        </w:rPr>
        <w:t xml:space="preserve"> These factors make it unrealistic to expect instant outcomes from control measures.</w:t>
      </w:r>
    </w:p>
    <w:p w14:paraId="098E3760" w14:textId="77777777" w:rsidR="00AC4D00" w:rsidRPr="00C843BA" w:rsidRDefault="00AC4D00" w:rsidP="00DF6347">
      <w:pPr>
        <w:pStyle w:val="BodyText"/>
        <w:jc w:val="both"/>
        <w:rPr>
          <w:sz w:val="22"/>
          <w:szCs w:val="22"/>
        </w:rPr>
      </w:pPr>
    </w:p>
    <w:p w14:paraId="43C1B4A5" w14:textId="5A905348" w:rsidR="00AC4D00" w:rsidRPr="00C843BA" w:rsidRDefault="00CB5D6C" w:rsidP="00DF6347">
      <w:pPr>
        <w:pStyle w:val="BodyText"/>
        <w:spacing w:before="5"/>
        <w:jc w:val="both"/>
        <w:rPr>
          <w:sz w:val="22"/>
          <w:szCs w:val="22"/>
        </w:rPr>
      </w:pPr>
      <w:r>
        <w:rPr>
          <w:spacing w:val="-2"/>
          <w:sz w:val="22"/>
          <w:szCs w:val="22"/>
        </w:rPr>
        <w:t>As such</w:t>
      </w:r>
      <w:r w:rsidR="00AC4D00" w:rsidRPr="00C843BA">
        <w:rPr>
          <w:spacing w:val="-2"/>
          <w:sz w:val="22"/>
          <w:szCs w:val="22"/>
        </w:rPr>
        <w:t xml:space="preserve">, strategies </w:t>
      </w:r>
      <w:r>
        <w:rPr>
          <w:spacing w:val="-2"/>
          <w:sz w:val="22"/>
          <w:szCs w:val="22"/>
        </w:rPr>
        <w:t>should</w:t>
      </w:r>
      <w:r w:rsidR="00AC4D00" w:rsidRPr="00C843BA">
        <w:rPr>
          <w:spacing w:val="-2"/>
          <w:sz w:val="22"/>
          <w:szCs w:val="22"/>
        </w:rPr>
        <w:t xml:space="preserve"> be employed to incentivize grower participation. The CDFA conducts additional </w:t>
      </w:r>
      <w:r w:rsidR="004870B7">
        <w:rPr>
          <w:spacing w:val="-2"/>
          <w:sz w:val="22"/>
          <w:szCs w:val="22"/>
        </w:rPr>
        <w:t xml:space="preserve">synchronized </w:t>
      </w:r>
      <w:r w:rsidR="00AC4D00" w:rsidRPr="00C843BA">
        <w:rPr>
          <w:spacing w:val="-2"/>
          <w:sz w:val="22"/>
          <w:szCs w:val="22"/>
        </w:rPr>
        <w:t>insecticide applications in residential buffer areas around orchards participating in coordinated area</w:t>
      </w:r>
      <w:r w:rsidR="005E40AA">
        <w:rPr>
          <w:spacing w:val="-2"/>
          <w:sz w:val="22"/>
          <w:szCs w:val="22"/>
        </w:rPr>
        <w:t>-</w:t>
      </w:r>
      <w:r w:rsidR="00AC4D00" w:rsidRPr="00C843BA">
        <w:rPr>
          <w:spacing w:val="-2"/>
          <w:sz w:val="22"/>
          <w:szCs w:val="22"/>
        </w:rPr>
        <w:t>wide applications. This synchronized application strategy maximizes ACP suppression benefits for participating growers. Within a given PMA</w:t>
      </w:r>
      <w:r w:rsidR="004870B7">
        <w:rPr>
          <w:spacing w:val="-2"/>
          <w:sz w:val="22"/>
          <w:szCs w:val="22"/>
        </w:rPr>
        <w:t>,</w:t>
      </w:r>
      <w:r w:rsidR="00AC4D00" w:rsidRPr="00C843BA">
        <w:rPr>
          <w:spacing w:val="-2"/>
          <w:sz w:val="22"/>
          <w:szCs w:val="22"/>
        </w:rPr>
        <w:t xml:space="preserve"> a high degree of voluntary grower participation in the area</w:t>
      </w:r>
      <w:r w:rsidR="004870B7">
        <w:rPr>
          <w:spacing w:val="-2"/>
          <w:sz w:val="22"/>
          <w:szCs w:val="22"/>
        </w:rPr>
        <w:t>-</w:t>
      </w:r>
      <w:r w:rsidR="00AC4D00" w:rsidRPr="00C843BA">
        <w:rPr>
          <w:spacing w:val="-2"/>
          <w:sz w:val="22"/>
          <w:szCs w:val="22"/>
        </w:rPr>
        <w:t xml:space="preserve">wide applications (90%) is required </w:t>
      </w:r>
      <w:r w:rsidR="002E2674" w:rsidRPr="00C843BA">
        <w:rPr>
          <w:spacing w:val="-2"/>
          <w:sz w:val="22"/>
          <w:szCs w:val="22"/>
        </w:rPr>
        <w:t>to</w:t>
      </w:r>
      <w:r w:rsidR="00AC4D00" w:rsidRPr="00C843BA">
        <w:rPr>
          <w:spacing w:val="-2"/>
          <w:sz w:val="22"/>
          <w:szCs w:val="22"/>
        </w:rPr>
        <w:t xml:space="preserve"> qualify for the residential buffer treatments.</w:t>
      </w:r>
    </w:p>
    <w:p w14:paraId="7E0ACC41" w14:textId="77777777" w:rsidR="00752B09" w:rsidRPr="00C843BA" w:rsidRDefault="00752B09" w:rsidP="00DF6347">
      <w:pPr>
        <w:pStyle w:val="BodyText"/>
        <w:rPr>
          <w:sz w:val="22"/>
          <w:szCs w:val="22"/>
        </w:rPr>
      </w:pPr>
    </w:p>
    <w:p w14:paraId="7E0ACC42" w14:textId="5CA068BC" w:rsidR="00752B09" w:rsidRPr="00C843BA" w:rsidRDefault="00773981" w:rsidP="00DF6347">
      <w:pPr>
        <w:pStyle w:val="BodyText"/>
        <w:jc w:val="both"/>
        <w:rPr>
          <w:sz w:val="22"/>
          <w:szCs w:val="22"/>
        </w:rPr>
      </w:pPr>
      <w:r w:rsidRPr="00C843BA">
        <w:rPr>
          <w:sz w:val="22"/>
          <w:szCs w:val="22"/>
        </w:rPr>
        <w:t>E</w:t>
      </w:r>
      <w:r w:rsidR="0058718C" w:rsidRPr="00C843BA">
        <w:rPr>
          <w:sz w:val="22"/>
          <w:szCs w:val="22"/>
        </w:rPr>
        <w:t>xperiences in</w:t>
      </w:r>
      <w:r w:rsidR="0058718C" w:rsidRPr="00C843BA">
        <w:rPr>
          <w:spacing w:val="-2"/>
          <w:sz w:val="22"/>
          <w:szCs w:val="22"/>
        </w:rPr>
        <w:t xml:space="preserve"> </w:t>
      </w:r>
      <w:r w:rsidR="0058718C" w:rsidRPr="00C843BA">
        <w:rPr>
          <w:sz w:val="22"/>
          <w:szCs w:val="22"/>
        </w:rPr>
        <w:t>Florida</w:t>
      </w:r>
      <w:r w:rsidR="0058718C" w:rsidRPr="00C843BA">
        <w:rPr>
          <w:spacing w:val="-2"/>
          <w:sz w:val="22"/>
          <w:szCs w:val="22"/>
        </w:rPr>
        <w:t xml:space="preserve"> </w:t>
      </w:r>
      <w:r w:rsidR="0058718C" w:rsidRPr="00C843BA">
        <w:rPr>
          <w:sz w:val="22"/>
          <w:szCs w:val="22"/>
        </w:rPr>
        <w:t>have</w:t>
      </w:r>
      <w:r w:rsidR="0058718C" w:rsidRPr="00C843BA">
        <w:rPr>
          <w:spacing w:val="-2"/>
          <w:sz w:val="22"/>
          <w:szCs w:val="22"/>
        </w:rPr>
        <w:t xml:space="preserve"> </w:t>
      </w:r>
      <w:r w:rsidRPr="00C843BA">
        <w:rPr>
          <w:sz w:val="22"/>
          <w:szCs w:val="22"/>
        </w:rPr>
        <w:t xml:space="preserve">demonstrated </w:t>
      </w:r>
      <w:r w:rsidR="0058718C" w:rsidRPr="00C843BA">
        <w:rPr>
          <w:sz w:val="22"/>
          <w:szCs w:val="22"/>
        </w:rPr>
        <w:t>that</w:t>
      </w:r>
      <w:r w:rsidR="0058718C" w:rsidRPr="00C843BA">
        <w:rPr>
          <w:spacing w:val="-2"/>
          <w:sz w:val="22"/>
          <w:szCs w:val="22"/>
        </w:rPr>
        <w:t xml:space="preserve"> </w:t>
      </w:r>
      <w:r w:rsidR="0058718C" w:rsidRPr="00C843BA">
        <w:rPr>
          <w:sz w:val="22"/>
          <w:szCs w:val="22"/>
        </w:rPr>
        <w:t>the removal</w:t>
      </w:r>
      <w:r w:rsidR="0058718C" w:rsidRPr="00C843BA">
        <w:rPr>
          <w:spacing w:val="-3"/>
          <w:sz w:val="22"/>
          <w:szCs w:val="22"/>
        </w:rPr>
        <w:t xml:space="preserve"> </w:t>
      </w:r>
      <w:r w:rsidR="0058718C" w:rsidRPr="00C843BA">
        <w:rPr>
          <w:sz w:val="22"/>
          <w:szCs w:val="22"/>
        </w:rPr>
        <w:t>of infected</w:t>
      </w:r>
      <w:r w:rsidR="0058718C" w:rsidRPr="00C843BA">
        <w:rPr>
          <w:spacing w:val="-2"/>
          <w:sz w:val="22"/>
          <w:szCs w:val="22"/>
        </w:rPr>
        <w:t xml:space="preserve"> </w:t>
      </w:r>
      <w:r w:rsidR="0058718C" w:rsidRPr="00C843BA">
        <w:rPr>
          <w:sz w:val="22"/>
          <w:szCs w:val="22"/>
        </w:rPr>
        <w:t>plants</w:t>
      </w:r>
      <w:r w:rsidR="0058718C" w:rsidRPr="00C843BA">
        <w:rPr>
          <w:spacing w:val="-2"/>
          <w:sz w:val="22"/>
          <w:szCs w:val="22"/>
        </w:rPr>
        <w:t xml:space="preserve"> </w:t>
      </w:r>
      <w:r w:rsidR="00F45A33" w:rsidRPr="00C843BA">
        <w:rPr>
          <w:sz w:val="22"/>
          <w:szCs w:val="22"/>
        </w:rPr>
        <w:t>during</w:t>
      </w:r>
      <w:r w:rsidR="0058718C" w:rsidRPr="00C843BA">
        <w:rPr>
          <w:sz w:val="22"/>
          <w:szCs w:val="22"/>
        </w:rPr>
        <w:t xml:space="preserve"> the </w:t>
      </w:r>
      <w:r w:rsidRPr="00C843BA">
        <w:rPr>
          <w:sz w:val="22"/>
          <w:szCs w:val="22"/>
        </w:rPr>
        <w:t xml:space="preserve">initial </w:t>
      </w:r>
      <w:r w:rsidRPr="00C843BA">
        <w:rPr>
          <w:sz w:val="22"/>
          <w:szCs w:val="22"/>
        </w:rPr>
        <w:lastRenderedPageBreak/>
        <w:t>stages of HLB</w:t>
      </w:r>
      <w:r w:rsidR="0058718C" w:rsidRPr="00C843BA">
        <w:rPr>
          <w:sz w:val="22"/>
          <w:szCs w:val="22"/>
        </w:rPr>
        <w:t xml:space="preserve"> epidemic at </w:t>
      </w:r>
      <w:r w:rsidR="00CB42A6">
        <w:rPr>
          <w:sz w:val="22"/>
          <w:szCs w:val="22"/>
        </w:rPr>
        <w:t>a</w:t>
      </w:r>
      <w:r w:rsidR="0058718C" w:rsidRPr="00C843BA">
        <w:rPr>
          <w:sz w:val="22"/>
          <w:szCs w:val="22"/>
        </w:rPr>
        <w:t xml:space="preserve"> regional or grove</w:t>
      </w:r>
      <w:r w:rsidR="00CB42A6">
        <w:rPr>
          <w:sz w:val="22"/>
          <w:szCs w:val="22"/>
        </w:rPr>
        <w:t>/orchard</w:t>
      </w:r>
      <w:r w:rsidR="0058718C" w:rsidRPr="00C843BA">
        <w:rPr>
          <w:sz w:val="22"/>
          <w:szCs w:val="22"/>
        </w:rPr>
        <w:t xml:space="preserve"> level</w:t>
      </w:r>
      <w:r w:rsidR="00F45A33" w:rsidRPr="00C843BA">
        <w:rPr>
          <w:sz w:val="22"/>
          <w:szCs w:val="22"/>
        </w:rPr>
        <w:t xml:space="preserve"> has shown </w:t>
      </w:r>
      <w:r w:rsidR="00CB42A6">
        <w:rPr>
          <w:sz w:val="22"/>
          <w:szCs w:val="22"/>
        </w:rPr>
        <w:t>increased</w:t>
      </w:r>
      <w:r w:rsidR="00F45A33" w:rsidRPr="00C843BA">
        <w:rPr>
          <w:sz w:val="22"/>
          <w:szCs w:val="22"/>
        </w:rPr>
        <w:t xml:space="preserve"> effectiveness</w:t>
      </w:r>
      <w:r w:rsidR="0058718C" w:rsidRPr="00C843BA">
        <w:rPr>
          <w:sz w:val="22"/>
          <w:szCs w:val="22"/>
        </w:rPr>
        <w:t xml:space="preserve">. </w:t>
      </w:r>
      <w:r w:rsidR="00C76A43" w:rsidRPr="00C843BA">
        <w:rPr>
          <w:sz w:val="22"/>
          <w:szCs w:val="22"/>
        </w:rPr>
        <w:t xml:space="preserve">As </w:t>
      </w:r>
      <w:r w:rsidR="0058718C" w:rsidRPr="00C843BA">
        <w:rPr>
          <w:sz w:val="22"/>
          <w:szCs w:val="22"/>
        </w:rPr>
        <w:t xml:space="preserve">the infection </w:t>
      </w:r>
      <w:r w:rsidR="00C76A43" w:rsidRPr="00C843BA">
        <w:rPr>
          <w:sz w:val="22"/>
          <w:szCs w:val="22"/>
        </w:rPr>
        <w:t>becomes more</w:t>
      </w:r>
      <w:r w:rsidR="0058718C" w:rsidRPr="00C843BA">
        <w:rPr>
          <w:sz w:val="22"/>
          <w:szCs w:val="22"/>
        </w:rPr>
        <w:t xml:space="preserve"> widespread, growers are reluctant to remove large numbers of trees</w:t>
      </w:r>
      <w:r w:rsidR="00D70BAE" w:rsidRPr="00C843BA">
        <w:rPr>
          <w:sz w:val="22"/>
          <w:szCs w:val="22"/>
        </w:rPr>
        <w:t>. Consequently</w:t>
      </w:r>
      <w:r w:rsidR="00373D0E" w:rsidRPr="00C843BA">
        <w:rPr>
          <w:sz w:val="22"/>
          <w:szCs w:val="22"/>
        </w:rPr>
        <w:t>,</w:t>
      </w:r>
      <w:r w:rsidR="00D70BAE" w:rsidRPr="00C843BA">
        <w:rPr>
          <w:sz w:val="22"/>
          <w:szCs w:val="22"/>
        </w:rPr>
        <w:t xml:space="preserve"> they</w:t>
      </w:r>
      <w:r w:rsidR="00373D0E" w:rsidRPr="00C843BA">
        <w:rPr>
          <w:sz w:val="22"/>
          <w:szCs w:val="22"/>
        </w:rPr>
        <w:t xml:space="preserve"> </w:t>
      </w:r>
      <w:r w:rsidR="0058718C" w:rsidRPr="00C843BA">
        <w:rPr>
          <w:sz w:val="22"/>
          <w:szCs w:val="22"/>
        </w:rPr>
        <w:t xml:space="preserve">have adopted a </w:t>
      </w:r>
      <w:r w:rsidR="008F5AEB" w:rsidRPr="00C843BA">
        <w:rPr>
          <w:sz w:val="22"/>
          <w:szCs w:val="22"/>
        </w:rPr>
        <w:t xml:space="preserve">less aggressive </w:t>
      </w:r>
      <w:r w:rsidR="0058718C" w:rsidRPr="00C843BA">
        <w:rPr>
          <w:sz w:val="22"/>
          <w:szCs w:val="22"/>
        </w:rPr>
        <w:t>management strategy</w:t>
      </w:r>
      <w:r w:rsidR="00D70BAE" w:rsidRPr="00C843BA">
        <w:rPr>
          <w:sz w:val="22"/>
          <w:szCs w:val="22"/>
        </w:rPr>
        <w:t xml:space="preserve"> that </w:t>
      </w:r>
      <w:r w:rsidR="0058718C" w:rsidRPr="00C843BA">
        <w:rPr>
          <w:sz w:val="22"/>
          <w:szCs w:val="22"/>
        </w:rPr>
        <w:t>includ</w:t>
      </w:r>
      <w:r w:rsidR="00D70BAE" w:rsidRPr="00C843BA">
        <w:rPr>
          <w:sz w:val="22"/>
          <w:szCs w:val="22"/>
        </w:rPr>
        <w:t>es</w:t>
      </w:r>
      <w:r w:rsidR="009A5622" w:rsidRPr="00C843BA">
        <w:rPr>
          <w:sz w:val="22"/>
          <w:szCs w:val="22"/>
        </w:rPr>
        <w:t xml:space="preserve"> various approaches such as </w:t>
      </w:r>
      <w:r w:rsidR="00E87CD6" w:rsidRPr="00C843BA">
        <w:rPr>
          <w:sz w:val="22"/>
          <w:szCs w:val="22"/>
        </w:rPr>
        <w:t>e</w:t>
      </w:r>
      <w:r w:rsidR="009A5622" w:rsidRPr="00C843BA">
        <w:rPr>
          <w:sz w:val="22"/>
          <w:szCs w:val="22"/>
        </w:rPr>
        <w:t>nhanc</w:t>
      </w:r>
      <w:r w:rsidR="00E87CD6" w:rsidRPr="00C843BA">
        <w:rPr>
          <w:sz w:val="22"/>
          <w:szCs w:val="22"/>
        </w:rPr>
        <w:t>ed</w:t>
      </w:r>
      <w:r w:rsidR="00373D0E" w:rsidRPr="00C843BA">
        <w:rPr>
          <w:sz w:val="22"/>
          <w:szCs w:val="22"/>
        </w:rPr>
        <w:t xml:space="preserve"> </w:t>
      </w:r>
      <w:r w:rsidR="00CA4484">
        <w:rPr>
          <w:sz w:val="22"/>
          <w:szCs w:val="22"/>
        </w:rPr>
        <w:t xml:space="preserve">plant </w:t>
      </w:r>
      <w:r w:rsidR="0058718C" w:rsidRPr="00C843BA">
        <w:rPr>
          <w:sz w:val="22"/>
          <w:szCs w:val="22"/>
        </w:rPr>
        <w:t xml:space="preserve">nutrition, </w:t>
      </w:r>
      <w:r w:rsidR="00CA4484">
        <w:rPr>
          <w:sz w:val="22"/>
          <w:szCs w:val="22"/>
        </w:rPr>
        <w:t>ACP</w:t>
      </w:r>
      <w:r w:rsidR="0058718C" w:rsidRPr="00C843BA">
        <w:rPr>
          <w:sz w:val="22"/>
          <w:szCs w:val="22"/>
        </w:rPr>
        <w:t xml:space="preserve"> control, </w:t>
      </w:r>
      <w:r w:rsidR="00E87CD6" w:rsidRPr="00C843BA">
        <w:rPr>
          <w:sz w:val="22"/>
          <w:szCs w:val="22"/>
        </w:rPr>
        <w:t xml:space="preserve">and </w:t>
      </w:r>
      <w:r w:rsidR="0058718C" w:rsidRPr="00C843BA">
        <w:rPr>
          <w:sz w:val="22"/>
          <w:szCs w:val="22"/>
        </w:rPr>
        <w:t>improved root health, among others.</w:t>
      </w:r>
    </w:p>
    <w:p w14:paraId="7E0ACC43" w14:textId="77777777" w:rsidR="00752B09" w:rsidRPr="00C843BA" w:rsidRDefault="00752B09" w:rsidP="00DF6347">
      <w:pPr>
        <w:pStyle w:val="BodyText"/>
        <w:rPr>
          <w:sz w:val="22"/>
          <w:szCs w:val="22"/>
        </w:rPr>
      </w:pPr>
    </w:p>
    <w:p w14:paraId="7E0ACC44" w14:textId="0FF7E91F" w:rsidR="00752B09" w:rsidRPr="00C843BA" w:rsidRDefault="00E66E4D" w:rsidP="00DF6347">
      <w:pPr>
        <w:pStyle w:val="Heading3"/>
        <w:rPr>
          <w:rFonts w:cs="Arial"/>
        </w:rPr>
      </w:pPr>
      <w:bookmarkStart w:id="43" w:name="_Toc146878491"/>
      <w:r w:rsidRPr="00C843BA">
        <w:rPr>
          <w:rFonts w:cs="Arial"/>
        </w:rPr>
        <w:t xml:space="preserve">2.2.2 </w:t>
      </w:r>
      <w:r w:rsidR="0058718C" w:rsidRPr="00C843BA">
        <w:rPr>
          <w:rFonts w:cs="Arial"/>
        </w:rPr>
        <w:t>Social</w:t>
      </w:r>
      <w:r w:rsidR="0058718C" w:rsidRPr="00C843BA">
        <w:rPr>
          <w:rFonts w:cs="Arial"/>
          <w:spacing w:val="-13"/>
        </w:rPr>
        <w:t xml:space="preserve"> </w:t>
      </w:r>
      <w:r w:rsidR="0058718C" w:rsidRPr="00C843BA">
        <w:rPr>
          <w:rFonts w:cs="Arial"/>
        </w:rPr>
        <w:t>participation</w:t>
      </w:r>
      <w:r w:rsidR="0058718C" w:rsidRPr="00C843BA">
        <w:rPr>
          <w:rFonts w:cs="Arial"/>
          <w:spacing w:val="-9"/>
        </w:rPr>
        <w:t xml:space="preserve"> </w:t>
      </w:r>
      <w:r w:rsidR="0058718C" w:rsidRPr="00C843BA">
        <w:rPr>
          <w:rFonts w:cs="Arial"/>
        </w:rPr>
        <w:t>in</w:t>
      </w:r>
      <w:r w:rsidR="0058718C" w:rsidRPr="00C843BA">
        <w:rPr>
          <w:rFonts w:cs="Arial"/>
          <w:spacing w:val="-10"/>
        </w:rPr>
        <w:t xml:space="preserve"> </w:t>
      </w:r>
      <w:r w:rsidR="0058718C" w:rsidRPr="00C843BA">
        <w:rPr>
          <w:rFonts w:cs="Arial"/>
        </w:rPr>
        <w:t>the</w:t>
      </w:r>
      <w:r w:rsidR="0058718C" w:rsidRPr="00C843BA">
        <w:rPr>
          <w:rFonts w:cs="Arial"/>
          <w:spacing w:val="-11"/>
        </w:rPr>
        <w:t xml:space="preserve"> </w:t>
      </w:r>
      <w:r w:rsidR="0058718C" w:rsidRPr="00C843BA">
        <w:rPr>
          <w:rFonts w:cs="Arial"/>
          <w:spacing w:val="-2"/>
        </w:rPr>
        <w:t>program</w:t>
      </w:r>
      <w:bookmarkEnd w:id="43"/>
    </w:p>
    <w:p w14:paraId="7EF4B63C" w14:textId="77777777" w:rsidR="00F726E1" w:rsidRPr="00C843BA" w:rsidRDefault="00F726E1" w:rsidP="00DF6347">
      <w:pPr>
        <w:pStyle w:val="BodyText"/>
        <w:jc w:val="both"/>
        <w:rPr>
          <w:sz w:val="22"/>
          <w:szCs w:val="22"/>
        </w:rPr>
      </w:pPr>
    </w:p>
    <w:p w14:paraId="7E0ACC46" w14:textId="23C29292" w:rsidR="00752B09" w:rsidRPr="00C843BA" w:rsidRDefault="00B469D5" w:rsidP="00DF6347">
      <w:pPr>
        <w:pStyle w:val="BodyText"/>
        <w:jc w:val="both"/>
        <w:rPr>
          <w:sz w:val="22"/>
          <w:szCs w:val="22"/>
        </w:rPr>
      </w:pPr>
      <w:r w:rsidRPr="00C843BA">
        <w:rPr>
          <w:sz w:val="22"/>
          <w:szCs w:val="22"/>
        </w:rPr>
        <w:t xml:space="preserve">Social participation within the context of plant health and </w:t>
      </w:r>
      <w:r w:rsidR="00EC52D6" w:rsidRPr="00C843BA">
        <w:rPr>
          <w:sz w:val="22"/>
          <w:szCs w:val="22"/>
        </w:rPr>
        <w:t>regional</w:t>
      </w:r>
      <w:r w:rsidR="009562CB" w:rsidRPr="00C843BA">
        <w:rPr>
          <w:sz w:val="22"/>
          <w:szCs w:val="22"/>
        </w:rPr>
        <w:t xml:space="preserve"> control</w:t>
      </w:r>
      <w:r w:rsidRPr="00C843BA">
        <w:rPr>
          <w:sz w:val="22"/>
          <w:szCs w:val="22"/>
        </w:rPr>
        <w:t xml:space="preserve"> program</w:t>
      </w:r>
      <w:r w:rsidR="00820028">
        <w:rPr>
          <w:sz w:val="22"/>
          <w:szCs w:val="22"/>
        </w:rPr>
        <w:t>s</w:t>
      </w:r>
      <w:r w:rsidRPr="00C843BA">
        <w:rPr>
          <w:sz w:val="22"/>
          <w:szCs w:val="22"/>
        </w:rPr>
        <w:t xml:space="preserve"> is fost</w:t>
      </w:r>
      <w:r w:rsidR="002F1447" w:rsidRPr="00C843BA">
        <w:rPr>
          <w:sz w:val="22"/>
          <w:szCs w:val="22"/>
        </w:rPr>
        <w:t>e</w:t>
      </w:r>
      <w:r w:rsidRPr="00C843BA">
        <w:rPr>
          <w:sz w:val="22"/>
          <w:szCs w:val="22"/>
        </w:rPr>
        <w:t xml:space="preserve">red through organized activities that facilitate the understanding and implementation of program strategies and objectives. These activities aim to gather first-hand information and evaluate the impacts of specific strategies </w:t>
      </w:r>
      <w:r w:rsidR="00FF651C">
        <w:rPr>
          <w:sz w:val="22"/>
          <w:szCs w:val="22"/>
        </w:rPr>
        <w:t>at</w:t>
      </w:r>
      <w:r w:rsidRPr="00C843BA">
        <w:rPr>
          <w:sz w:val="22"/>
          <w:szCs w:val="22"/>
        </w:rPr>
        <w:t xml:space="preserve"> different locations, enabling effective monitoring and assessment.</w:t>
      </w:r>
    </w:p>
    <w:p w14:paraId="6BC511F6" w14:textId="77777777" w:rsidR="00C65999" w:rsidRPr="00C843BA" w:rsidRDefault="00C65999" w:rsidP="00DF6347">
      <w:pPr>
        <w:pStyle w:val="BodyText"/>
        <w:rPr>
          <w:sz w:val="22"/>
          <w:szCs w:val="22"/>
        </w:rPr>
      </w:pPr>
    </w:p>
    <w:p w14:paraId="7E0ACC47" w14:textId="0B10F753" w:rsidR="00752B09" w:rsidRPr="00C843BA" w:rsidRDefault="00916CA9" w:rsidP="00DF6347">
      <w:pPr>
        <w:pStyle w:val="BodyText"/>
        <w:jc w:val="both"/>
        <w:rPr>
          <w:sz w:val="22"/>
          <w:szCs w:val="22"/>
        </w:rPr>
      </w:pPr>
      <w:r w:rsidRPr="00C843BA">
        <w:rPr>
          <w:sz w:val="22"/>
          <w:szCs w:val="22"/>
        </w:rPr>
        <w:t>To achieve effective r</w:t>
      </w:r>
      <w:r w:rsidR="0058718C" w:rsidRPr="00C843BA">
        <w:rPr>
          <w:sz w:val="22"/>
          <w:szCs w:val="22"/>
        </w:rPr>
        <w:t>egional control of ACP</w:t>
      </w:r>
      <w:r w:rsidRPr="00C843BA">
        <w:rPr>
          <w:sz w:val="22"/>
          <w:szCs w:val="22"/>
        </w:rPr>
        <w:t>, it is crucial to</w:t>
      </w:r>
      <w:r w:rsidR="0058718C" w:rsidRPr="00C843BA">
        <w:rPr>
          <w:sz w:val="22"/>
          <w:szCs w:val="22"/>
        </w:rPr>
        <w:t xml:space="preserve"> strengthen communities </w:t>
      </w:r>
      <w:r w:rsidR="00166471" w:rsidRPr="00C843BA">
        <w:rPr>
          <w:sz w:val="22"/>
          <w:szCs w:val="22"/>
        </w:rPr>
        <w:t xml:space="preserve">and foster </w:t>
      </w:r>
      <w:r w:rsidR="0058718C" w:rsidRPr="00C843BA">
        <w:rPr>
          <w:sz w:val="22"/>
          <w:szCs w:val="22"/>
        </w:rPr>
        <w:t>coordinate</w:t>
      </w:r>
      <w:r w:rsidR="00051A85" w:rsidRPr="00C843BA">
        <w:rPr>
          <w:sz w:val="22"/>
          <w:szCs w:val="22"/>
        </w:rPr>
        <w:t>d</w:t>
      </w:r>
      <w:r w:rsidR="0058718C" w:rsidRPr="00C843BA">
        <w:rPr>
          <w:sz w:val="22"/>
          <w:szCs w:val="22"/>
        </w:rPr>
        <w:t xml:space="preserve"> actions among growers, the</w:t>
      </w:r>
      <w:r w:rsidR="00125213" w:rsidRPr="00C843BA">
        <w:rPr>
          <w:sz w:val="22"/>
          <w:szCs w:val="22"/>
        </w:rPr>
        <w:t xml:space="preserve"> Plant Health Auxiliary Bodies</w:t>
      </w:r>
      <w:r w:rsidR="0058718C" w:rsidRPr="00C843BA">
        <w:rPr>
          <w:sz w:val="22"/>
          <w:szCs w:val="22"/>
        </w:rPr>
        <w:t xml:space="preserve"> </w:t>
      </w:r>
      <w:r w:rsidR="00BC5610" w:rsidRPr="00C843BA">
        <w:rPr>
          <w:sz w:val="22"/>
          <w:szCs w:val="22"/>
        </w:rPr>
        <w:t>(</w:t>
      </w:r>
      <w:r w:rsidR="0058718C" w:rsidRPr="00C843BA">
        <w:rPr>
          <w:sz w:val="22"/>
          <w:szCs w:val="22"/>
        </w:rPr>
        <w:t>OASV</w:t>
      </w:r>
      <w:r w:rsidR="00BC5610" w:rsidRPr="00C843BA">
        <w:rPr>
          <w:sz w:val="22"/>
          <w:szCs w:val="22"/>
        </w:rPr>
        <w:t>, for its Spanish acronym)</w:t>
      </w:r>
      <w:r w:rsidR="0058718C" w:rsidRPr="00C843BA">
        <w:rPr>
          <w:sz w:val="22"/>
          <w:szCs w:val="22"/>
        </w:rPr>
        <w:t xml:space="preserve"> and other key interested parties in citrus production. For regional control to be successful, it is important to encourage growers to participate in actions, through social organization and unity, that allow </w:t>
      </w:r>
      <w:r w:rsidR="00002D32">
        <w:rPr>
          <w:sz w:val="22"/>
          <w:szCs w:val="22"/>
        </w:rPr>
        <w:t>the creation of</w:t>
      </w:r>
      <w:r w:rsidR="0058718C" w:rsidRPr="00C843BA">
        <w:rPr>
          <w:sz w:val="22"/>
          <w:szCs w:val="22"/>
        </w:rPr>
        <w:t xml:space="preserve"> a working network </w:t>
      </w:r>
      <w:r w:rsidR="00BF5334">
        <w:rPr>
          <w:sz w:val="22"/>
          <w:szCs w:val="22"/>
        </w:rPr>
        <w:t>to meet</w:t>
      </w:r>
      <w:r w:rsidR="0058718C" w:rsidRPr="00C843BA">
        <w:rPr>
          <w:sz w:val="22"/>
          <w:szCs w:val="22"/>
        </w:rPr>
        <w:t xml:space="preserve"> the A</w:t>
      </w:r>
      <w:r w:rsidR="00BC5610" w:rsidRPr="00C843BA">
        <w:rPr>
          <w:sz w:val="22"/>
          <w:szCs w:val="22"/>
        </w:rPr>
        <w:t>MEFI</w:t>
      </w:r>
      <w:r w:rsidR="0058718C" w:rsidRPr="00C843BA">
        <w:rPr>
          <w:sz w:val="22"/>
          <w:szCs w:val="22"/>
        </w:rPr>
        <w:t>’</w:t>
      </w:r>
      <w:r w:rsidR="009F52DB" w:rsidRPr="00C843BA">
        <w:rPr>
          <w:sz w:val="22"/>
          <w:szCs w:val="22"/>
        </w:rPr>
        <w:t>s</w:t>
      </w:r>
      <w:r w:rsidR="0058718C" w:rsidRPr="00C843BA">
        <w:rPr>
          <w:sz w:val="22"/>
          <w:szCs w:val="22"/>
        </w:rPr>
        <w:t xml:space="preserve"> </w:t>
      </w:r>
      <w:r w:rsidR="0058718C" w:rsidRPr="00C843BA">
        <w:rPr>
          <w:spacing w:val="-2"/>
          <w:sz w:val="22"/>
          <w:szCs w:val="22"/>
        </w:rPr>
        <w:t>objectives.</w:t>
      </w:r>
    </w:p>
    <w:p w14:paraId="7E0ACC48" w14:textId="77777777" w:rsidR="00752B09" w:rsidRPr="00C843BA" w:rsidRDefault="00752B09" w:rsidP="00DF6347">
      <w:pPr>
        <w:pStyle w:val="BodyText"/>
        <w:rPr>
          <w:sz w:val="22"/>
          <w:szCs w:val="22"/>
        </w:rPr>
      </w:pPr>
    </w:p>
    <w:p w14:paraId="7E0ACC49" w14:textId="10FB10CB" w:rsidR="00752B09" w:rsidRPr="00C843BA" w:rsidRDefault="0058718C" w:rsidP="00DF6347">
      <w:pPr>
        <w:pStyle w:val="BodyText"/>
        <w:jc w:val="both"/>
        <w:rPr>
          <w:sz w:val="22"/>
          <w:szCs w:val="22"/>
        </w:rPr>
      </w:pPr>
      <w:r w:rsidRPr="00C843BA">
        <w:rPr>
          <w:sz w:val="22"/>
          <w:szCs w:val="22"/>
        </w:rPr>
        <w:t xml:space="preserve">It is crucial that extension </w:t>
      </w:r>
      <w:r w:rsidR="005171F2">
        <w:rPr>
          <w:sz w:val="22"/>
          <w:szCs w:val="22"/>
        </w:rPr>
        <w:t>agents</w:t>
      </w:r>
      <w:r w:rsidRPr="00C843BA">
        <w:rPr>
          <w:sz w:val="22"/>
          <w:szCs w:val="22"/>
        </w:rPr>
        <w:t xml:space="preserve"> raise </w:t>
      </w:r>
      <w:r w:rsidR="00027C61">
        <w:rPr>
          <w:sz w:val="22"/>
          <w:szCs w:val="22"/>
        </w:rPr>
        <w:t xml:space="preserve">awareness of program objectives with the </w:t>
      </w:r>
      <w:r w:rsidRPr="00C843BA">
        <w:rPr>
          <w:sz w:val="22"/>
          <w:szCs w:val="22"/>
        </w:rPr>
        <w:t xml:space="preserve">community and </w:t>
      </w:r>
      <w:r w:rsidR="00027C61">
        <w:rPr>
          <w:sz w:val="22"/>
          <w:szCs w:val="22"/>
        </w:rPr>
        <w:t>with growers</w:t>
      </w:r>
      <w:r w:rsidRPr="00C843BA">
        <w:rPr>
          <w:sz w:val="22"/>
          <w:szCs w:val="22"/>
        </w:rPr>
        <w:t xml:space="preserve">. </w:t>
      </w:r>
      <w:r w:rsidR="005171F2">
        <w:rPr>
          <w:sz w:val="22"/>
          <w:szCs w:val="22"/>
        </w:rPr>
        <w:t>It is important</w:t>
      </w:r>
      <w:r w:rsidR="00051A85" w:rsidRPr="00C843BA">
        <w:rPr>
          <w:sz w:val="22"/>
          <w:szCs w:val="22"/>
        </w:rPr>
        <w:t xml:space="preserve"> for </w:t>
      </w:r>
      <w:r w:rsidRPr="00C843BA">
        <w:rPr>
          <w:sz w:val="22"/>
          <w:szCs w:val="22"/>
        </w:rPr>
        <w:t xml:space="preserve">growers to understand that their participation is not </w:t>
      </w:r>
      <w:r w:rsidR="007502D7" w:rsidRPr="00C843BA">
        <w:rPr>
          <w:sz w:val="22"/>
          <w:szCs w:val="22"/>
        </w:rPr>
        <w:t xml:space="preserve">an </w:t>
      </w:r>
      <w:r w:rsidRPr="00C843BA">
        <w:rPr>
          <w:sz w:val="22"/>
          <w:szCs w:val="22"/>
        </w:rPr>
        <w:t>imposed obligation</w:t>
      </w:r>
      <w:r w:rsidR="001E0A02" w:rsidRPr="00C843BA">
        <w:rPr>
          <w:sz w:val="22"/>
          <w:szCs w:val="22"/>
        </w:rPr>
        <w:t xml:space="preserve"> but a necessary and valuable contribution</w:t>
      </w:r>
      <w:r w:rsidRPr="00C843BA">
        <w:rPr>
          <w:sz w:val="22"/>
          <w:szCs w:val="22"/>
        </w:rPr>
        <w:t xml:space="preserve">. They should also understand that their active participation in surveillance, monitoring and pest control will bring direct benefits to their standard of living, making them responsible for the protection of their patrimony and </w:t>
      </w:r>
      <w:r w:rsidR="00366C30">
        <w:rPr>
          <w:sz w:val="22"/>
          <w:szCs w:val="22"/>
        </w:rPr>
        <w:t xml:space="preserve">for </w:t>
      </w:r>
      <w:r w:rsidRPr="00C843BA">
        <w:rPr>
          <w:sz w:val="22"/>
          <w:szCs w:val="22"/>
        </w:rPr>
        <w:t>national citrus production</w:t>
      </w:r>
      <w:r w:rsidR="00C65999" w:rsidRPr="00C843BA">
        <w:rPr>
          <w:sz w:val="22"/>
          <w:szCs w:val="22"/>
        </w:rPr>
        <w:t>.</w:t>
      </w:r>
    </w:p>
    <w:p w14:paraId="7E0ACC4A" w14:textId="77777777" w:rsidR="00752B09" w:rsidRPr="00C843BA" w:rsidRDefault="00752B09" w:rsidP="00DF6347">
      <w:pPr>
        <w:pStyle w:val="BodyText"/>
        <w:rPr>
          <w:sz w:val="22"/>
          <w:szCs w:val="22"/>
        </w:rPr>
      </w:pPr>
    </w:p>
    <w:p w14:paraId="7E0ACC4B" w14:textId="285FAEDD" w:rsidR="00752B09" w:rsidRDefault="0058718C" w:rsidP="00DF6347">
      <w:pPr>
        <w:pStyle w:val="BodyText"/>
        <w:spacing w:before="1"/>
        <w:jc w:val="both"/>
        <w:rPr>
          <w:sz w:val="22"/>
          <w:szCs w:val="22"/>
        </w:rPr>
      </w:pPr>
      <w:r w:rsidRPr="00C843BA">
        <w:rPr>
          <w:sz w:val="22"/>
          <w:szCs w:val="22"/>
        </w:rPr>
        <w:t>For successful</w:t>
      </w:r>
      <w:r w:rsidR="001E0A02" w:rsidRPr="00C843BA">
        <w:rPr>
          <w:sz w:val="22"/>
          <w:szCs w:val="22"/>
        </w:rPr>
        <w:t xml:space="preserve"> implementation</w:t>
      </w:r>
      <w:r w:rsidRPr="00C843BA">
        <w:rPr>
          <w:sz w:val="22"/>
          <w:szCs w:val="22"/>
        </w:rPr>
        <w:t xml:space="preserve">, extension personnel should </w:t>
      </w:r>
      <w:r w:rsidR="00DB390D" w:rsidRPr="00C843BA">
        <w:rPr>
          <w:sz w:val="22"/>
          <w:szCs w:val="22"/>
        </w:rPr>
        <w:t>possess a combination of</w:t>
      </w:r>
      <w:r w:rsidRPr="00C843BA">
        <w:rPr>
          <w:sz w:val="22"/>
          <w:szCs w:val="22"/>
        </w:rPr>
        <w:t xml:space="preserve"> field</w:t>
      </w:r>
      <w:r w:rsidR="00DB390D" w:rsidRPr="00C843BA">
        <w:rPr>
          <w:sz w:val="22"/>
          <w:szCs w:val="22"/>
        </w:rPr>
        <w:t xml:space="preserve"> experience</w:t>
      </w:r>
      <w:r w:rsidRPr="00C843BA">
        <w:rPr>
          <w:sz w:val="22"/>
          <w:szCs w:val="22"/>
        </w:rPr>
        <w:t>, organization</w:t>
      </w:r>
      <w:r w:rsidR="00DB390D" w:rsidRPr="00C843BA">
        <w:rPr>
          <w:sz w:val="22"/>
          <w:szCs w:val="22"/>
        </w:rPr>
        <w:t>al skills</w:t>
      </w:r>
      <w:r w:rsidR="00AF1451" w:rsidRPr="00C843BA">
        <w:rPr>
          <w:sz w:val="22"/>
          <w:szCs w:val="22"/>
        </w:rPr>
        <w:t>,</w:t>
      </w:r>
      <w:r w:rsidRPr="00C843BA">
        <w:rPr>
          <w:spacing w:val="-9"/>
          <w:sz w:val="22"/>
          <w:szCs w:val="22"/>
        </w:rPr>
        <w:t xml:space="preserve"> </w:t>
      </w:r>
      <w:r w:rsidRPr="00C843BA">
        <w:rPr>
          <w:sz w:val="22"/>
          <w:szCs w:val="22"/>
        </w:rPr>
        <w:t>communication</w:t>
      </w:r>
      <w:r w:rsidRPr="00C843BA">
        <w:rPr>
          <w:spacing w:val="-10"/>
          <w:sz w:val="22"/>
          <w:szCs w:val="22"/>
        </w:rPr>
        <w:t xml:space="preserve"> </w:t>
      </w:r>
      <w:r w:rsidR="00D96A99" w:rsidRPr="00C843BA">
        <w:rPr>
          <w:sz w:val="22"/>
          <w:szCs w:val="22"/>
        </w:rPr>
        <w:t>expertise</w:t>
      </w:r>
      <w:r w:rsidR="00D96A99" w:rsidRPr="00C843BA">
        <w:rPr>
          <w:spacing w:val="-11"/>
          <w:sz w:val="22"/>
          <w:szCs w:val="22"/>
        </w:rPr>
        <w:t xml:space="preserve"> </w:t>
      </w:r>
      <w:r w:rsidRPr="00C843BA">
        <w:rPr>
          <w:sz w:val="22"/>
          <w:szCs w:val="22"/>
        </w:rPr>
        <w:t>as</w:t>
      </w:r>
      <w:r w:rsidRPr="00C843BA">
        <w:rPr>
          <w:spacing w:val="-12"/>
          <w:sz w:val="22"/>
          <w:szCs w:val="22"/>
        </w:rPr>
        <w:t xml:space="preserve"> </w:t>
      </w:r>
      <w:r w:rsidRPr="00C843BA">
        <w:rPr>
          <w:sz w:val="22"/>
          <w:szCs w:val="22"/>
        </w:rPr>
        <w:t>well</w:t>
      </w:r>
      <w:r w:rsidRPr="00C843BA">
        <w:rPr>
          <w:spacing w:val="-12"/>
          <w:sz w:val="22"/>
          <w:szCs w:val="22"/>
        </w:rPr>
        <w:t xml:space="preserve"> </w:t>
      </w:r>
      <w:r w:rsidRPr="00C843BA">
        <w:rPr>
          <w:sz w:val="22"/>
          <w:szCs w:val="22"/>
        </w:rPr>
        <w:t>as</w:t>
      </w:r>
      <w:r w:rsidRPr="00C843BA">
        <w:rPr>
          <w:spacing w:val="-10"/>
          <w:sz w:val="22"/>
          <w:szCs w:val="22"/>
        </w:rPr>
        <w:t xml:space="preserve"> </w:t>
      </w:r>
      <w:r w:rsidRPr="00C843BA">
        <w:rPr>
          <w:sz w:val="22"/>
          <w:szCs w:val="22"/>
        </w:rPr>
        <w:t>technical</w:t>
      </w:r>
      <w:r w:rsidRPr="00C843BA">
        <w:rPr>
          <w:spacing w:val="-12"/>
          <w:sz w:val="22"/>
          <w:szCs w:val="22"/>
        </w:rPr>
        <w:t xml:space="preserve"> </w:t>
      </w:r>
      <w:r w:rsidRPr="00C843BA">
        <w:rPr>
          <w:sz w:val="22"/>
          <w:szCs w:val="22"/>
        </w:rPr>
        <w:t>knowledge</w:t>
      </w:r>
      <w:r w:rsidRPr="00C843BA">
        <w:rPr>
          <w:spacing w:val="-12"/>
          <w:sz w:val="22"/>
          <w:szCs w:val="22"/>
        </w:rPr>
        <w:t xml:space="preserve"> </w:t>
      </w:r>
      <w:r w:rsidRPr="00C843BA">
        <w:rPr>
          <w:sz w:val="22"/>
          <w:szCs w:val="22"/>
        </w:rPr>
        <w:t>of</w:t>
      </w:r>
      <w:r w:rsidRPr="00C843BA">
        <w:rPr>
          <w:spacing w:val="-9"/>
          <w:sz w:val="22"/>
          <w:szCs w:val="22"/>
        </w:rPr>
        <w:t xml:space="preserve"> </w:t>
      </w:r>
      <w:r w:rsidRPr="00C843BA">
        <w:rPr>
          <w:sz w:val="22"/>
          <w:szCs w:val="22"/>
        </w:rPr>
        <w:t>the</w:t>
      </w:r>
      <w:r w:rsidRPr="00C843BA">
        <w:rPr>
          <w:spacing w:val="-11"/>
          <w:sz w:val="22"/>
          <w:szCs w:val="22"/>
        </w:rPr>
        <w:t xml:space="preserve"> </w:t>
      </w:r>
      <w:r w:rsidRPr="00C843BA">
        <w:rPr>
          <w:sz w:val="22"/>
          <w:szCs w:val="22"/>
        </w:rPr>
        <w:t>disease,</w:t>
      </w:r>
      <w:r w:rsidRPr="00C843BA">
        <w:rPr>
          <w:spacing w:val="-9"/>
          <w:sz w:val="22"/>
          <w:szCs w:val="22"/>
        </w:rPr>
        <w:t xml:space="preserve"> </w:t>
      </w:r>
      <w:r w:rsidRPr="00C843BA">
        <w:rPr>
          <w:sz w:val="22"/>
          <w:szCs w:val="22"/>
        </w:rPr>
        <w:t xml:space="preserve">its </w:t>
      </w:r>
      <w:r w:rsidR="00C65999" w:rsidRPr="00C843BA">
        <w:rPr>
          <w:sz w:val="22"/>
          <w:szCs w:val="22"/>
        </w:rPr>
        <w:t>vector,</w:t>
      </w:r>
      <w:r w:rsidRPr="00C843BA">
        <w:rPr>
          <w:sz w:val="22"/>
          <w:szCs w:val="22"/>
        </w:rPr>
        <w:t xml:space="preserve"> and the </w:t>
      </w:r>
      <w:r w:rsidR="00CF6D44" w:rsidRPr="00C843BA">
        <w:rPr>
          <w:sz w:val="22"/>
          <w:szCs w:val="22"/>
        </w:rPr>
        <w:t xml:space="preserve">regional control </w:t>
      </w:r>
      <w:r w:rsidRPr="00C843BA">
        <w:rPr>
          <w:sz w:val="22"/>
          <w:szCs w:val="22"/>
        </w:rPr>
        <w:t>program</w:t>
      </w:r>
      <w:r w:rsidR="00F703AE">
        <w:rPr>
          <w:sz w:val="22"/>
          <w:szCs w:val="22"/>
        </w:rPr>
        <w:t>. This will allow them to</w:t>
      </w:r>
      <w:r w:rsidRPr="00C843BA">
        <w:rPr>
          <w:sz w:val="22"/>
          <w:szCs w:val="22"/>
        </w:rPr>
        <w:t xml:space="preserve"> design strategic, and participatory methodologies </w:t>
      </w:r>
      <w:r w:rsidR="00B4305A">
        <w:rPr>
          <w:sz w:val="22"/>
          <w:szCs w:val="22"/>
        </w:rPr>
        <w:t xml:space="preserve">and </w:t>
      </w:r>
      <w:r w:rsidRPr="00C843BA">
        <w:rPr>
          <w:sz w:val="22"/>
          <w:szCs w:val="22"/>
        </w:rPr>
        <w:t>strategies to encourage social participatio</w:t>
      </w:r>
      <w:r w:rsidR="00B4305A">
        <w:rPr>
          <w:sz w:val="22"/>
          <w:szCs w:val="22"/>
        </w:rPr>
        <w:t xml:space="preserve">n </w:t>
      </w:r>
      <w:r w:rsidRPr="00C843BA">
        <w:rPr>
          <w:sz w:val="22"/>
          <w:szCs w:val="22"/>
        </w:rPr>
        <w:t xml:space="preserve">and community organization. </w:t>
      </w:r>
      <w:r w:rsidR="009A7B3C" w:rsidRPr="00C843BA">
        <w:rPr>
          <w:sz w:val="22"/>
          <w:szCs w:val="22"/>
        </w:rPr>
        <w:t>Moreover, t</w:t>
      </w:r>
      <w:r w:rsidRPr="00C843BA">
        <w:rPr>
          <w:sz w:val="22"/>
          <w:szCs w:val="22"/>
        </w:rPr>
        <w:t xml:space="preserve">heir input is also important in gathering and </w:t>
      </w:r>
      <w:r w:rsidR="009A7B3C" w:rsidRPr="00C843BA">
        <w:rPr>
          <w:sz w:val="22"/>
          <w:szCs w:val="22"/>
        </w:rPr>
        <w:t xml:space="preserve">analyzing </w:t>
      </w:r>
      <w:r w:rsidRPr="00C843BA">
        <w:rPr>
          <w:sz w:val="22"/>
          <w:szCs w:val="22"/>
        </w:rPr>
        <w:t xml:space="preserve">data on </w:t>
      </w:r>
      <w:r w:rsidR="009A7B3C" w:rsidRPr="00C843BA">
        <w:rPr>
          <w:sz w:val="22"/>
          <w:szCs w:val="22"/>
        </w:rPr>
        <w:t xml:space="preserve">the </w:t>
      </w:r>
      <w:r w:rsidRPr="00C843BA">
        <w:rPr>
          <w:sz w:val="22"/>
          <w:szCs w:val="22"/>
        </w:rPr>
        <w:t xml:space="preserve">social characteristics of citrus production areas, to help decide on the establishment of </w:t>
      </w:r>
      <w:r w:rsidR="00F96243" w:rsidRPr="00C843BA">
        <w:rPr>
          <w:sz w:val="22"/>
          <w:szCs w:val="22"/>
        </w:rPr>
        <w:t xml:space="preserve">regional control programs </w:t>
      </w:r>
      <w:r w:rsidRPr="00C843BA">
        <w:rPr>
          <w:sz w:val="22"/>
          <w:szCs w:val="22"/>
        </w:rPr>
        <w:t>and operational campaign</w:t>
      </w:r>
      <w:r w:rsidR="00326A9A">
        <w:rPr>
          <w:sz w:val="22"/>
          <w:szCs w:val="22"/>
        </w:rPr>
        <w:t>s</w:t>
      </w:r>
      <w:r w:rsidRPr="00C843BA">
        <w:rPr>
          <w:sz w:val="22"/>
          <w:szCs w:val="22"/>
        </w:rPr>
        <w:t xml:space="preserve"> against HLB.</w:t>
      </w:r>
    </w:p>
    <w:p w14:paraId="567E4E43" w14:textId="77777777" w:rsidR="00FA64D6" w:rsidRPr="00C843BA" w:rsidRDefault="00FA64D6" w:rsidP="00DF6347">
      <w:pPr>
        <w:pStyle w:val="BodyText"/>
        <w:spacing w:before="1"/>
        <w:jc w:val="both"/>
        <w:rPr>
          <w:sz w:val="22"/>
          <w:szCs w:val="22"/>
        </w:rPr>
      </w:pPr>
    </w:p>
    <w:p w14:paraId="7E0ACC4D" w14:textId="7E25EBB5" w:rsidR="00752B09" w:rsidRPr="00C843BA" w:rsidRDefault="00E66E4D" w:rsidP="00DF6347">
      <w:pPr>
        <w:pStyle w:val="Heading3"/>
        <w:rPr>
          <w:rFonts w:cs="Arial"/>
        </w:rPr>
      </w:pPr>
      <w:bookmarkStart w:id="44" w:name="_Toc146878492"/>
      <w:r w:rsidRPr="00C843BA">
        <w:rPr>
          <w:rFonts w:cs="Arial"/>
        </w:rPr>
        <w:t xml:space="preserve">2.2.3 </w:t>
      </w:r>
      <w:r w:rsidR="0058718C" w:rsidRPr="00C843BA">
        <w:rPr>
          <w:rFonts w:cs="Arial"/>
        </w:rPr>
        <w:t>Operational</w:t>
      </w:r>
      <w:r w:rsidR="0058718C" w:rsidRPr="00C843BA">
        <w:rPr>
          <w:rFonts w:cs="Arial"/>
          <w:spacing w:val="3"/>
        </w:rPr>
        <w:t xml:space="preserve"> </w:t>
      </w:r>
      <w:r w:rsidR="0058718C" w:rsidRPr="00C843BA">
        <w:rPr>
          <w:rFonts w:cs="Arial"/>
        </w:rPr>
        <w:t>activities</w:t>
      </w:r>
      <w:bookmarkEnd w:id="44"/>
    </w:p>
    <w:p w14:paraId="7E0ACC4E" w14:textId="77777777" w:rsidR="00752B09" w:rsidRPr="00C843BA" w:rsidRDefault="00752B09" w:rsidP="00DF6347">
      <w:pPr>
        <w:pStyle w:val="BodyText"/>
        <w:spacing w:before="9"/>
        <w:rPr>
          <w:sz w:val="22"/>
          <w:szCs w:val="22"/>
        </w:rPr>
      </w:pPr>
    </w:p>
    <w:p w14:paraId="7E0ACC4F" w14:textId="77777777" w:rsidR="00752B09" w:rsidRPr="00C843BA" w:rsidRDefault="0058718C" w:rsidP="00DF6347">
      <w:pPr>
        <w:jc w:val="both"/>
        <w:rPr>
          <w:i/>
        </w:rPr>
      </w:pPr>
      <w:r w:rsidRPr="00C843BA">
        <w:rPr>
          <w:i/>
          <w:u w:val="single"/>
        </w:rPr>
        <w:t>Program</w:t>
      </w:r>
      <w:r w:rsidRPr="00C843BA">
        <w:rPr>
          <w:i/>
          <w:spacing w:val="-13"/>
          <w:u w:val="single"/>
        </w:rPr>
        <w:t xml:space="preserve"> </w:t>
      </w:r>
      <w:r w:rsidRPr="00C843BA">
        <w:rPr>
          <w:i/>
          <w:spacing w:val="-2"/>
          <w:u w:val="single"/>
        </w:rPr>
        <w:t>coordination</w:t>
      </w:r>
    </w:p>
    <w:p w14:paraId="4F845520" w14:textId="57A09319" w:rsidR="00C2772B" w:rsidRPr="00C843BA" w:rsidRDefault="0058718C" w:rsidP="00DF6347">
      <w:pPr>
        <w:pStyle w:val="BodyText"/>
        <w:spacing w:before="7"/>
        <w:jc w:val="both"/>
        <w:rPr>
          <w:sz w:val="22"/>
          <w:szCs w:val="22"/>
        </w:rPr>
      </w:pPr>
      <w:r w:rsidRPr="00C843BA">
        <w:rPr>
          <w:sz w:val="22"/>
          <w:szCs w:val="22"/>
        </w:rPr>
        <w:t xml:space="preserve">The </w:t>
      </w:r>
      <w:r w:rsidR="009A7B3C" w:rsidRPr="00C843BA">
        <w:rPr>
          <w:sz w:val="22"/>
          <w:szCs w:val="22"/>
        </w:rPr>
        <w:t xml:space="preserve">coordination of the </w:t>
      </w:r>
      <w:r w:rsidRPr="00C843BA">
        <w:rPr>
          <w:sz w:val="22"/>
          <w:szCs w:val="22"/>
        </w:rPr>
        <w:t xml:space="preserve">area-wide management program should be led by a phytosanitary authority (state, regional or national) or by industry stakeholders </w:t>
      </w:r>
      <w:r w:rsidR="00B00AE7">
        <w:rPr>
          <w:sz w:val="22"/>
          <w:szCs w:val="22"/>
        </w:rPr>
        <w:t>closely</w:t>
      </w:r>
      <w:r w:rsidRPr="00C843BA">
        <w:rPr>
          <w:sz w:val="22"/>
          <w:szCs w:val="22"/>
        </w:rPr>
        <w:t xml:space="preserve"> engaged with research and extension</w:t>
      </w:r>
      <w:r w:rsidRPr="00C843BA">
        <w:rPr>
          <w:spacing w:val="40"/>
          <w:sz w:val="22"/>
          <w:szCs w:val="22"/>
        </w:rPr>
        <w:t xml:space="preserve"> </w:t>
      </w:r>
      <w:r w:rsidRPr="00C843BA">
        <w:rPr>
          <w:sz w:val="22"/>
          <w:szCs w:val="22"/>
        </w:rPr>
        <w:t xml:space="preserve">personnel. </w:t>
      </w:r>
      <w:r w:rsidR="002A1D07" w:rsidRPr="00C843BA">
        <w:rPr>
          <w:sz w:val="22"/>
          <w:szCs w:val="22"/>
        </w:rPr>
        <w:t xml:space="preserve">In Texas, the success of the program hinged </w:t>
      </w:r>
      <w:r w:rsidR="00B00AE7">
        <w:rPr>
          <w:sz w:val="22"/>
          <w:szCs w:val="22"/>
        </w:rPr>
        <w:t>on</w:t>
      </w:r>
      <w:r w:rsidR="002A1D07" w:rsidRPr="00C843BA">
        <w:rPr>
          <w:sz w:val="22"/>
          <w:szCs w:val="22"/>
        </w:rPr>
        <w:t xml:space="preserve"> th</w:t>
      </w:r>
      <w:r w:rsidR="00CD258D" w:rsidRPr="00C843BA">
        <w:rPr>
          <w:sz w:val="22"/>
          <w:szCs w:val="22"/>
        </w:rPr>
        <w:t>e</w:t>
      </w:r>
      <w:r w:rsidR="002A1D07" w:rsidRPr="00C843BA">
        <w:rPr>
          <w:sz w:val="22"/>
          <w:szCs w:val="22"/>
        </w:rPr>
        <w:t xml:space="preserve"> fact that it was a grower led effort for growers. Although the scientific community and regulatory agencies worked in tandem to develop the program, it was constantly adjusted to meet growers’ needs </w:t>
      </w:r>
      <w:r w:rsidR="001B6C3A">
        <w:rPr>
          <w:sz w:val="22"/>
          <w:szCs w:val="22"/>
        </w:rPr>
        <w:t>and these</w:t>
      </w:r>
      <w:r w:rsidR="002A1D07" w:rsidRPr="00C843BA">
        <w:rPr>
          <w:sz w:val="22"/>
          <w:szCs w:val="22"/>
        </w:rPr>
        <w:t xml:space="preserve"> efforts w</w:t>
      </w:r>
      <w:r w:rsidR="00043F9D" w:rsidRPr="00C843BA">
        <w:rPr>
          <w:sz w:val="22"/>
          <w:szCs w:val="22"/>
        </w:rPr>
        <w:t>ere</w:t>
      </w:r>
      <w:r w:rsidR="002A1D07" w:rsidRPr="00C843BA">
        <w:rPr>
          <w:sz w:val="22"/>
          <w:szCs w:val="22"/>
        </w:rPr>
        <w:t xml:space="preserve"> led by the TCPDMC, a grower group. </w:t>
      </w:r>
      <w:r w:rsidR="007C13F4" w:rsidRPr="00C843BA">
        <w:rPr>
          <w:sz w:val="22"/>
          <w:szCs w:val="22"/>
        </w:rPr>
        <w:t xml:space="preserve">The establishment </w:t>
      </w:r>
      <w:r w:rsidR="00B37305" w:rsidRPr="00C843BA">
        <w:rPr>
          <w:sz w:val="22"/>
          <w:szCs w:val="22"/>
        </w:rPr>
        <w:t>of</w:t>
      </w:r>
      <w:r w:rsidRPr="00C843BA">
        <w:rPr>
          <w:sz w:val="22"/>
          <w:szCs w:val="22"/>
        </w:rPr>
        <w:t xml:space="preserve"> regional or area-wide management areas such</w:t>
      </w:r>
      <w:r w:rsidRPr="00C843BA">
        <w:rPr>
          <w:spacing w:val="6"/>
          <w:sz w:val="22"/>
          <w:szCs w:val="22"/>
        </w:rPr>
        <w:t xml:space="preserve"> </w:t>
      </w:r>
      <w:r w:rsidRPr="00C843BA">
        <w:rPr>
          <w:sz w:val="22"/>
          <w:szCs w:val="22"/>
        </w:rPr>
        <w:t>as</w:t>
      </w:r>
      <w:r w:rsidRPr="00C843BA">
        <w:rPr>
          <w:spacing w:val="10"/>
          <w:sz w:val="22"/>
          <w:szCs w:val="22"/>
        </w:rPr>
        <w:t xml:space="preserve"> </w:t>
      </w:r>
      <w:r w:rsidRPr="00C843BA">
        <w:rPr>
          <w:sz w:val="22"/>
          <w:szCs w:val="22"/>
        </w:rPr>
        <w:t>CHMAs</w:t>
      </w:r>
      <w:r w:rsidR="003669C3" w:rsidRPr="00C843BA">
        <w:rPr>
          <w:sz w:val="22"/>
          <w:szCs w:val="22"/>
        </w:rPr>
        <w:t>, PMAs</w:t>
      </w:r>
      <w:r w:rsidRPr="00C843BA">
        <w:rPr>
          <w:spacing w:val="5"/>
          <w:sz w:val="22"/>
          <w:szCs w:val="22"/>
        </w:rPr>
        <w:t xml:space="preserve"> </w:t>
      </w:r>
      <w:r w:rsidRPr="00C843BA">
        <w:rPr>
          <w:sz w:val="22"/>
          <w:szCs w:val="22"/>
        </w:rPr>
        <w:t>and</w:t>
      </w:r>
      <w:r w:rsidR="001B6C3A">
        <w:rPr>
          <w:spacing w:val="55"/>
          <w:w w:val="150"/>
          <w:sz w:val="22"/>
          <w:szCs w:val="22"/>
        </w:rPr>
        <w:t xml:space="preserve"> </w:t>
      </w:r>
      <w:r w:rsidRPr="00C843BA">
        <w:rPr>
          <w:sz w:val="22"/>
          <w:szCs w:val="22"/>
        </w:rPr>
        <w:t>A</w:t>
      </w:r>
      <w:r w:rsidR="00F97962" w:rsidRPr="00C843BA">
        <w:rPr>
          <w:sz w:val="22"/>
          <w:szCs w:val="22"/>
        </w:rPr>
        <w:t>MEFI</w:t>
      </w:r>
      <w:r w:rsidRPr="00C843BA">
        <w:rPr>
          <w:sz w:val="22"/>
          <w:szCs w:val="22"/>
        </w:rPr>
        <w:t>s</w:t>
      </w:r>
      <w:r w:rsidRPr="00C843BA">
        <w:rPr>
          <w:spacing w:val="9"/>
          <w:sz w:val="22"/>
          <w:szCs w:val="22"/>
        </w:rPr>
        <w:t xml:space="preserve"> </w:t>
      </w:r>
      <w:r w:rsidR="00B37305" w:rsidRPr="00C843BA">
        <w:rPr>
          <w:sz w:val="22"/>
          <w:szCs w:val="22"/>
        </w:rPr>
        <w:t>is crucial</w:t>
      </w:r>
      <w:r w:rsidR="00C65999" w:rsidRPr="00C843BA">
        <w:rPr>
          <w:sz w:val="22"/>
          <w:szCs w:val="22"/>
        </w:rPr>
        <w:t xml:space="preserve"> </w:t>
      </w:r>
      <w:r w:rsidR="00BD789D">
        <w:rPr>
          <w:sz w:val="22"/>
          <w:szCs w:val="22"/>
        </w:rPr>
        <w:t>for</w:t>
      </w:r>
      <w:r w:rsidRPr="00C843BA">
        <w:rPr>
          <w:spacing w:val="7"/>
          <w:sz w:val="22"/>
          <w:szCs w:val="22"/>
        </w:rPr>
        <w:t xml:space="preserve"> </w:t>
      </w:r>
      <w:r w:rsidRPr="00C843BA">
        <w:rPr>
          <w:sz w:val="22"/>
          <w:szCs w:val="22"/>
        </w:rPr>
        <w:t>developing</w:t>
      </w:r>
      <w:r w:rsidRPr="00C843BA">
        <w:rPr>
          <w:spacing w:val="5"/>
          <w:sz w:val="22"/>
          <w:szCs w:val="22"/>
        </w:rPr>
        <w:t xml:space="preserve"> </w:t>
      </w:r>
      <w:r w:rsidR="00BD789D">
        <w:rPr>
          <w:sz w:val="22"/>
          <w:szCs w:val="22"/>
        </w:rPr>
        <w:t>an effective</w:t>
      </w:r>
      <w:r w:rsidRPr="00C843BA">
        <w:rPr>
          <w:spacing w:val="5"/>
          <w:sz w:val="22"/>
          <w:szCs w:val="22"/>
        </w:rPr>
        <w:t xml:space="preserve"> </w:t>
      </w:r>
      <w:r w:rsidRPr="00C843BA">
        <w:rPr>
          <w:sz w:val="22"/>
          <w:szCs w:val="22"/>
        </w:rPr>
        <w:t>regional</w:t>
      </w:r>
      <w:r w:rsidR="00CD258D" w:rsidRPr="00C843BA">
        <w:rPr>
          <w:spacing w:val="2"/>
          <w:sz w:val="22"/>
          <w:szCs w:val="22"/>
        </w:rPr>
        <w:t xml:space="preserve"> </w:t>
      </w:r>
      <w:r w:rsidRPr="00C843BA">
        <w:rPr>
          <w:spacing w:val="-5"/>
          <w:sz w:val="22"/>
          <w:szCs w:val="22"/>
        </w:rPr>
        <w:t>or</w:t>
      </w:r>
      <w:r w:rsidR="00CD258D" w:rsidRPr="00C843BA">
        <w:rPr>
          <w:spacing w:val="-5"/>
          <w:sz w:val="22"/>
          <w:szCs w:val="22"/>
        </w:rPr>
        <w:t xml:space="preserve"> </w:t>
      </w:r>
      <w:r w:rsidRPr="00C843BA">
        <w:rPr>
          <w:sz w:val="22"/>
          <w:szCs w:val="22"/>
        </w:rPr>
        <w:t>area-wide</w:t>
      </w:r>
      <w:r w:rsidR="00CD258D" w:rsidRPr="00C843BA">
        <w:rPr>
          <w:sz w:val="22"/>
          <w:szCs w:val="22"/>
        </w:rPr>
        <w:t xml:space="preserve"> </w:t>
      </w:r>
      <w:r w:rsidRPr="00C843BA">
        <w:rPr>
          <w:sz w:val="22"/>
          <w:szCs w:val="22"/>
        </w:rPr>
        <w:t>management</w:t>
      </w:r>
      <w:r w:rsidR="00BD789D">
        <w:rPr>
          <w:sz w:val="22"/>
          <w:szCs w:val="22"/>
        </w:rPr>
        <w:t xml:space="preserve"> program</w:t>
      </w:r>
      <w:r w:rsidRPr="00C843BA">
        <w:rPr>
          <w:sz w:val="22"/>
          <w:szCs w:val="22"/>
        </w:rPr>
        <w:t>.</w:t>
      </w:r>
      <w:r w:rsidR="00CF0C14">
        <w:rPr>
          <w:spacing w:val="40"/>
          <w:sz w:val="22"/>
          <w:szCs w:val="22"/>
        </w:rPr>
        <w:t xml:space="preserve"> </w:t>
      </w:r>
      <w:r w:rsidR="00917D8A">
        <w:rPr>
          <w:sz w:val="22"/>
          <w:szCs w:val="22"/>
        </w:rPr>
        <w:t>Establishing a coordinating b</w:t>
      </w:r>
      <w:r w:rsidRPr="00C843BA">
        <w:rPr>
          <w:sz w:val="22"/>
          <w:szCs w:val="22"/>
        </w:rPr>
        <w:t xml:space="preserve">ody for each management area is important to ensure </w:t>
      </w:r>
      <w:r w:rsidR="00DC4773" w:rsidRPr="00C843BA">
        <w:rPr>
          <w:sz w:val="22"/>
          <w:szCs w:val="22"/>
        </w:rPr>
        <w:t xml:space="preserve">timely follow-up and </w:t>
      </w:r>
      <w:r w:rsidR="00917D8A">
        <w:rPr>
          <w:sz w:val="22"/>
          <w:szCs w:val="22"/>
        </w:rPr>
        <w:t xml:space="preserve">program </w:t>
      </w:r>
      <w:r w:rsidRPr="00C843BA">
        <w:rPr>
          <w:sz w:val="22"/>
          <w:szCs w:val="22"/>
        </w:rPr>
        <w:t>continuity.</w:t>
      </w:r>
      <w:r w:rsidR="00C2772B" w:rsidRPr="00C843BA">
        <w:rPr>
          <w:sz w:val="22"/>
          <w:szCs w:val="22"/>
        </w:rPr>
        <w:t xml:space="preserve"> For example, California</w:t>
      </w:r>
      <w:r w:rsidR="00E47E43">
        <w:rPr>
          <w:sz w:val="22"/>
          <w:szCs w:val="22"/>
        </w:rPr>
        <w:t xml:space="preserve"> uses</w:t>
      </w:r>
      <w:r w:rsidR="00C2772B" w:rsidRPr="00C843BA">
        <w:rPr>
          <w:sz w:val="22"/>
          <w:szCs w:val="22"/>
        </w:rPr>
        <w:t xml:space="preserve"> grower liaisons to disseminate outreach information and coordinate treatments using approved pesticides </w:t>
      </w:r>
      <w:r w:rsidR="00C2772B" w:rsidRPr="001A4917">
        <w:rPr>
          <w:sz w:val="22"/>
          <w:szCs w:val="22"/>
        </w:rPr>
        <w:t>(</w:t>
      </w:r>
      <w:r w:rsidR="003A2C88">
        <w:rPr>
          <w:sz w:val="22"/>
          <w:szCs w:val="22"/>
        </w:rPr>
        <w:t>Citrus Pest Disease and Prevention Division (</w:t>
      </w:r>
      <w:r w:rsidR="00C2772B" w:rsidRPr="001A4917">
        <w:rPr>
          <w:sz w:val="22"/>
          <w:szCs w:val="22"/>
        </w:rPr>
        <w:t>CPDPD</w:t>
      </w:r>
      <w:r w:rsidR="003A2C88">
        <w:rPr>
          <w:sz w:val="22"/>
          <w:szCs w:val="22"/>
        </w:rPr>
        <w:t>)</w:t>
      </w:r>
      <w:r w:rsidR="00C2772B" w:rsidRPr="001A4917">
        <w:rPr>
          <w:sz w:val="22"/>
          <w:szCs w:val="22"/>
        </w:rPr>
        <w:t xml:space="preserve"> Action plan 2022)</w:t>
      </w:r>
    </w:p>
    <w:p w14:paraId="7E0ACC52" w14:textId="22C27DED" w:rsidR="00752B09" w:rsidRPr="00C843BA" w:rsidRDefault="00752B09" w:rsidP="00DF6347">
      <w:pPr>
        <w:pStyle w:val="BodyText"/>
        <w:spacing w:before="7"/>
        <w:jc w:val="both"/>
        <w:rPr>
          <w:sz w:val="22"/>
          <w:szCs w:val="22"/>
        </w:rPr>
      </w:pPr>
    </w:p>
    <w:p w14:paraId="7E0ACC54" w14:textId="77777777" w:rsidR="00752B09" w:rsidRPr="00C843BA" w:rsidRDefault="0058718C" w:rsidP="00DF6347">
      <w:pPr>
        <w:rPr>
          <w:i/>
        </w:rPr>
      </w:pPr>
      <w:r w:rsidRPr="00C843BA">
        <w:rPr>
          <w:i/>
          <w:spacing w:val="-2"/>
          <w:u w:val="single"/>
        </w:rPr>
        <w:t>Training</w:t>
      </w:r>
    </w:p>
    <w:p w14:paraId="7E0ACC55" w14:textId="2034E634" w:rsidR="00752B09" w:rsidRPr="00C843BA" w:rsidRDefault="0058718C" w:rsidP="00DF6347">
      <w:pPr>
        <w:pStyle w:val="BodyText"/>
        <w:spacing w:before="5"/>
        <w:jc w:val="both"/>
        <w:rPr>
          <w:sz w:val="22"/>
          <w:szCs w:val="22"/>
        </w:rPr>
      </w:pPr>
      <w:r w:rsidRPr="00C843BA">
        <w:rPr>
          <w:sz w:val="22"/>
          <w:szCs w:val="22"/>
        </w:rPr>
        <w:t>Effort</w:t>
      </w:r>
      <w:r w:rsidR="00CE66E6" w:rsidRPr="00C843BA">
        <w:rPr>
          <w:sz w:val="22"/>
          <w:szCs w:val="22"/>
        </w:rPr>
        <w:t>s</w:t>
      </w:r>
      <w:r w:rsidRPr="00C843BA">
        <w:rPr>
          <w:sz w:val="22"/>
          <w:szCs w:val="22"/>
        </w:rPr>
        <w:t xml:space="preserve"> should be </w:t>
      </w:r>
      <w:r w:rsidR="00CE66E6" w:rsidRPr="00C843BA">
        <w:rPr>
          <w:sz w:val="22"/>
          <w:szCs w:val="22"/>
        </w:rPr>
        <w:t>directed towards</w:t>
      </w:r>
      <w:r w:rsidR="00E45241" w:rsidRPr="00C843BA">
        <w:rPr>
          <w:sz w:val="22"/>
          <w:szCs w:val="22"/>
        </w:rPr>
        <w:t xml:space="preserve"> organizing</w:t>
      </w:r>
      <w:r w:rsidRPr="00C843BA">
        <w:rPr>
          <w:sz w:val="22"/>
          <w:szCs w:val="22"/>
        </w:rPr>
        <w:t xml:space="preserve"> training workshops for growers and technicians, focusing on </w:t>
      </w:r>
      <w:r w:rsidR="0000542B">
        <w:rPr>
          <w:sz w:val="22"/>
          <w:szCs w:val="22"/>
        </w:rPr>
        <w:t xml:space="preserve">symptom </w:t>
      </w:r>
      <w:r w:rsidRPr="00C843BA">
        <w:rPr>
          <w:sz w:val="22"/>
          <w:szCs w:val="22"/>
        </w:rPr>
        <w:t xml:space="preserve">recognition, </w:t>
      </w:r>
      <w:r w:rsidR="004D5296" w:rsidRPr="00C843BA">
        <w:rPr>
          <w:sz w:val="22"/>
          <w:szCs w:val="22"/>
        </w:rPr>
        <w:t xml:space="preserve">vector </w:t>
      </w:r>
      <w:r w:rsidRPr="00C843BA">
        <w:rPr>
          <w:sz w:val="22"/>
          <w:szCs w:val="22"/>
        </w:rPr>
        <w:t xml:space="preserve">identification, </w:t>
      </w:r>
      <w:r w:rsidR="00E34DF1">
        <w:rPr>
          <w:sz w:val="22"/>
          <w:szCs w:val="22"/>
        </w:rPr>
        <w:t>approved pesticides</w:t>
      </w:r>
      <w:r w:rsidRPr="00C843BA">
        <w:rPr>
          <w:sz w:val="22"/>
          <w:szCs w:val="22"/>
        </w:rPr>
        <w:t xml:space="preserve"> for </w:t>
      </w:r>
      <w:r w:rsidR="00E34DF1">
        <w:rPr>
          <w:sz w:val="22"/>
          <w:szCs w:val="22"/>
        </w:rPr>
        <w:t xml:space="preserve">ACP </w:t>
      </w:r>
      <w:r w:rsidRPr="00C843BA">
        <w:rPr>
          <w:sz w:val="22"/>
          <w:szCs w:val="22"/>
        </w:rPr>
        <w:t xml:space="preserve">management, </w:t>
      </w:r>
      <w:r w:rsidR="004D5296" w:rsidRPr="00C843BA">
        <w:rPr>
          <w:sz w:val="22"/>
          <w:szCs w:val="22"/>
        </w:rPr>
        <w:t xml:space="preserve">best </w:t>
      </w:r>
      <w:r w:rsidR="00E91587">
        <w:rPr>
          <w:sz w:val="22"/>
          <w:szCs w:val="22"/>
        </w:rPr>
        <w:t xml:space="preserve">practices in </w:t>
      </w:r>
      <w:r w:rsidR="004D5296" w:rsidRPr="00C843BA">
        <w:rPr>
          <w:sz w:val="22"/>
          <w:szCs w:val="22"/>
        </w:rPr>
        <w:t xml:space="preserve">agrochemical use and management, </w:t>
      </w:r>
      <w:r w:rsidRPr="00C843BA">
        <w:rPr>
          <w:sz w:val="22"/>
          <w:szCs w:val="22"/>
        </w:rPr>
        <w:t>biological control organisms, and operation of ACP and HLB area-wide management bodies (e.g.</w:t>
      </w:r>
      <w:r w:rsidR="00134F0D" w:rsidRPr="00C843BA">
        <w:rPr>
          <w:sz w:val="22"/>
          <w:szCs w:val="22"/>
        </w:rPr>
        <w:t>,</w:t>
      </w:r>
      <w:r w:rsidRPr="00C843BA">
        <w:rPr>
          <w:sz w:val="22"/>
          <w:szCs w:val="22"/>
        </w:rPr>
        <w:t xml:space="preserve"> A</w:t>
      </w:r>
      <w:r w:rsidR="004D5296" w:rsidRPr="00C843BA">
        <w:rPr>
          <w:sz w:val="22"/>
          <w:szCs w:val="22"/>
        </w:rPr>
        <w:t>MEFI</w:t>
      </w:r>
      <w:r w:rsidRPr="00C843BA">
        <w:rPr>
          <w:sz w:val="22"/>
          <w:szCs w:val="22"/>
        </w:rPr>
        <w:t>s</w:t>
      </w:r>
      <w:r w:rsidR="002A1D07" w:rsidRPr="00C843BA">
        <w:rPr>
          <w:sz w:val="22"/>
          <w:szCs w:val="22"/>
        </w:rPr>
        <w:t>, CPDMAs</w:t>
      </w:r>
      <w:r w:rsidR="005C22A0" w:rsidRPr="00C843BA">
        <w:rPr>
          <w:sz w:val="22"/>
          <w:szCs w:val="22"/>
        </w:rPr>
        <w:t>,</w:t>
      </w:r>
      <w:r w:rsidR="002A1D07" w:rsidRPr="00C843BA">
        <w:rPr>
          <w:sz w:val="22"/>
          <w:szCs w:val="22"/>
        </w:rPr>
        <w:t xml:space="preserve"> </w:t>
      </w:r>
      <w:r w:rsidRPr="00C843BA">
        <w:rPr>
          <w:sz w:val="22"/>
          <w:szCs w:val="22"/>
        </w:rPr>
        <w:t>CHMAs</w:t>
      </w:r>
      <w:r w:rsidR="005C22A0" w:rsidRPr="00C843BA">
        <w:rPr>
          <w:sz w:val="22"/>
          <w:szCs w:val="22"/>
        </w:rPr>
        <w:t>, and PMAs</w:t>
      </w:r>
      <w:r w:rsidRPr="00C843BA">
        <w:rPr>
          <w:sz w:val="22"/>
          <w:szCs w:val="22"/>
        </w:rPr>
        <w:t xml:space="preserve">). </w:t>
      </w:r>
      <w:r w:rsidR="00E91587">
        <w:rPr>
          <w:sz w:val="22"/>
          <w:szCs w:val="22"/>
        </w:rPr>
        <w:t>It</w:t>
      </w:r>
      <w:r w:rsidR="007D6ED1" w:rsidRPr="00C843BA">
        <w:rPr>
          <w:sz w:val="22"/>
          <w:szCs w:val="22"/>
        </w:rPr>
        <w:t xml:space="preserve"> is </w:t>
      </w:r>
      <w:r w:rsidR="00E91587">
        <w:rPr>
          <w:sz w:val="22"/>
          <w:szCs w:val="22"/>
        </w:rPr>
        <w:t xml:space="preserve">also </w:t>
      </w:r>
      <w:r w:rsidR="007D6ED1" w:rsidRPr="00C843BA">
        <w:rPr>
          <w:sz w:val="22"/>
          <w:szCs w:val="22"/>
        </w:rPr>
        <w:t xml:space="preserve">important </w:t>
      </w:r>
      <w:r w:rsidRPr="00C843BA">
        <w:rPr>
          <w:sz w:val="22"/>
          <w:szCs w:val="22"/>
        </w:rPr>
        <w:t xml:space="preserve">to conduct </w:t>
      </w:r>
      <w:r w:rsidR="007D6ED1" w:rsidRPr="00C843BA">
        <w:rPr>
          <w:sz w:val="22"/>
          <w:szCs w:val="22"/>
        </w:rPr>
        <w:t xml:space="preserve">training </w:t>
      </w:r>
      <w:r w:rsidRPr="00C843BA">
        <w:rPr>
          <w:sz w:val="22"/>
          <w:szCs w:val="22"/>
        </w:rPr>
        <w:t>sessions for the trainers</w:t>
      </w:r>
      <w:r w:rsidR="00136DD7" w:rsidRPr="00C843BA">
        <w:rPr>
          <w:sz w:val="22"/>
          <w:szCs w:val="22"/>
        </w:rPr>
        <w:t xml:space="preserve"> themselves</w:t>
      </w:r>
      <w:r w:rsidRPr="00C843BA">
        <w:rPr>
          <w:sz w:val="22"/>
          <w:szCs w:val="22"/>
        </w:rPr>
        <w:t xml:space="preserve"> and </w:t>
      </w:r>
      <w:r w:rsidR="00136DD7" w:rsidRPr="00C843BA">
        <w:rPr>
          <w:sz w:val="22"/>
          <w:szCs w:val="22"/>
        </w:rPr>
        <w:t>facilitate</w:t>
      </w:r>
      <w:r w:rsidRPr="00C843BA">
        <w:rPr>
          <w:sz w:val="22"/>
          <w:szCs w:val="22"/>
        </w:rPr>
        <w:t xml:space="preserve"> coordination meetings among researchers, extension personnel, and growers.</w:t>
      </w:r>
      <w:r w:rsidR="000D193D" w:rsidRPr="00C843BA">
        <w:rPr>
          <w:sz w:val="22"/>
          <w:szCs w:val="22"/>
        </w:rPr>
        <w:t xml:space="preserve"> California’s grower liaisons are required</w:t>
      </w:r>
      <w:r w:rsidR="004C7229">
        <w:rPr>
          <w:sz w:val="22"/>
          <w:szCs w:val="22"/>
        </w:rPr>
        <w:t>,</w:t>
      </w:r>
      <w:r w:rsidR="000D193D" w:rsidRPr="00C843BA">
        <w:rPr>
          <w:sz w:val="22"/>
          <w:szCs w:val="22"/>
        </w:rPr>
        <w:t xml:space="preserve"> as part of their task</w:t>
      </w:r>
      <w:r w:rsidR="004C7229">
        <w:rPr>
          <w:sz w:val="22"/>
          <w:szCs w:val="22"/>
        </w:rPr>
        <w:t>s,</w:t>
      </w:r>
      <w:r w:rsidR="000D193D" w:rsidRPr="00C843BA">
        <w:rPr>
          <w:sz w:val="22"/>
          <w:szCs w:val="22"/>
        </w:rPr>
        <w:t xml:space="preserve"> to coordinate seminars </w:t>
      </w:r>
      <w:r w:rsidR="00671512">
        <w:rPr>
          <w:sz w:val="22"/>
          <w:szCs w:val="22"/>
        </w:rPr>
        <w:t>in addition to</w:t>
      </w:r>
      <w:r w:rsidR="000D193D" w:rsidRPr="00C843BA">
        <w:rPr>
          <w:sz w:val="22"/>
          <w:szCs w:val="22"/>
        </w:rPr>
        <w:t xml:space="preserve"> </w:t>
      </w:r>
      <w:r w:rsidR="00671512">
        <w:rPr>
          <w:sz w:val="22"/>
          <w:szCs w:val="22"/>
        </w:rPr>
        <w:t>well-</w:t>
      </w:r>
      <w:r w:rsidR="000D193D" w:rsidRPr="00C843BA">
        <w:rPr>
          <w:sz w:val="22"/>
          <w:szCs w:val="22"/>
        </w:rPr>
        <w:t>timed pesticide applications (CPDPD action plan 2022)</w:t>
      </w:r>
    </w:p>
    <w:p w14:paraId="7E0ACC56" w14:textId="77777777" w:rsidR="00752B09" w:rsidRPr="00C843BA" w:rsidRDefault="00752B09" w:rsidP="00DF6347">
      <w:pPr>
        <w:pStyle w:val="BodyText"/>
        <w:spacing w:before="5"/>
        <w:rPr>
          <w:sz w:val="22"/>
          <w:szCs w:val="22"/>
        </w:rPr>
      </w:pPr>
    </w:p>
    <w:p w14:paraId="7E0ACC57" w14:textId="77777777" w:rsidR="00752B09" w:rsidRPr="00C843BA" w:rsidRDefault="0058718C" w:rsidP="00DF6347">
      <w:pPr>
        <w:jc w:val="both"/>
        <w:rPr>
          <w:i/>
        </w:rPr>
      </w:pPr>
      <w:r w:rsidRPr="00C843BA">
        <w:rPr>
          <w:i/>
          <w:spacing w:val="-2"/>
          <w:u w:val="single"/>
        </w:rPr>
        <w:t>Communication</w:t>
      </w:r>
      <w:r w:rsidRPr="00C843BA">
        <w:rPr>
          <w:i/>
          <w:spacing w:val="-3"/>
          <w:u w:val="single"/>
        </w:rPr>
        <w:t xml:space="preserve"> </w:t>
      </w:r>
      <w:r w:rsidRPr="00C843BA">
        <w:rPr>
          <w:i/>
          <w:spacing w:val="-2"/>
          <w:u w:val="single"/>
        </w:rPr>
        <w:t>and</w:t>
      </w:r>
      <w:r w:rsidRPr="00C843BA">
        <w:rPr>
          <w:i/>
          <w:spacing w:val="-4"/>
          <w:u w:val="single"/>
        </w:rPr>
        <w:t xml:space="preserve"> </w:t>
      </w:r>
      <w:r w:rsidRPr="00C843BA">
        <w:rPr>
          <w:i/>
          <w:spacing w:val="-2"/>
          <w:u w:val="single"/>
        </w:rPr>
        <w:t>outreach</w:t>
      </w:r>
    </w:p>
    <w:p w14:paraId="2841947D" w14:textId="64B51FAE" w:rsidR="00E56C1A" w:rsidRPr="00C843BA" w:rsidRDefault="0058718C" w:rsidP="00DF6347">
      <w:pPr>
        <w:pStyle w:val="BodyText"/>
        <w:spacing w:before="5"/>
        <w:jc w:val="both"/>
        <w:rPr>
          <w:sz w:val="22"/>
          <w:szCs w:val="22"/>
        </w:rPr>
      </w:pPr>
      <w:r w:rsidRPr="00C843BA">
        <w:rPr>
          <w:sz w:val="22"/>
          <w:szCs w:val="22"/>
        </w:rPr>
        <w:t xml:space="preserve">One of the most important aspects of a </w:t>
      </w:r>
      <w:r w:rsidR="00671512">
        <w:rPr>
          <w:sz w:val="22"/>
          <w:szCs w:val="22"/>
        </w:rPr>
        <w:t xml:space="preserve">regional </w:t>
      </w:r>
      <w:r w:rsidRPr="00C843BA">
        <w:rPr>
          <w:sz w:val="22"/>
          <w:szCs w:val="22"/>
        </w:rPr>
        <w:t xml:space="preserve">management program is building an outreach and communication strategy that focuses on developing training materials on management of HLB and </w:t>
      </w:r>
      <w:r w:rsidR="00E925C9">
        <w:rPr>
          <w:sz w:val="22"/>
          <w:szCs w:val="22"/>
        </w:rPr>
        <w:t>ACP</w:t>
      </w:r>
      <w:r w:rsidRPr="00C843BA">
        <w:rPr>
          <w:sz w:val="22"/>
          <w:szCs w:val="22"/>
        </w:rPr>
        <w:t xml:space="preserve"> to inform producers, growers, nursery owners</w:t>
      </w:r>
      <w:r w:rsidR="005565C9">
        <w:rPr>
          <w:sz w:val="22"/>
          <w:szCs w:val="22"/>
        </w:rPr>
        <w:t>/</w:t>
      </w:r>
      <w:r w:rsidRPr="00C843BA">
        <w:rPr>
          <w:sz w:val="22"/>
          <w:szCs w:val="22"/>
        </w:rPr>
        <w:t xml:space="preserve">workers, and the public. </w:t>
      </w:r>
      <w:r w:rsidR="002E0798" w:rsidRPr="00C843BA">
        <w:rPr>
          <w:sz w:val="22"/>
          <w:szCs w:val="22"/>
        </w:rPr>
        <w:t>In California, the state government contracts with a media outreach coordinator that promotes and spreads awareness of citrus pests and management activities to elected officials, the citrus industry, and the public.</w:t>
      </w:r>
      <w:r w:rsidR="00A156B7" w:rsidRPr="00C843BA">
        <w:rPr>
          <w:sz w:val="22"/>
          <w:szCs w:val="22"/>
        </w:rPr>
        <w:t xml:space="preserve"> </w:t>
      </w:r>
      <w:r w:rsidR="00354DAE">
        <w:rPr>
          <w:sz w:val="22"/>
          <w:szCs w:val="22"/>
        </w:rPr>
        <w:t>S</w:t>
      </w:r>
      <w:r w:rsidRPr="00C843BA">
        <w:rPr>
          <w:sz w:val="22"/>
          <w:szCs w:val="22"/>
        </w:rPr>
        <w:t xml:space="preserve">ocial media and websites </w:t>
      </w:r>
      <w:r w:rsidR="00354DAE">
        <w:rPr>
          <w:sz w:val="22"/>
          <w:szCs w:val="22"/>
        </w:rPr>
        <w:t>are</w:t>
      </w:r>
      <w:r w:rsidRPr="00C843BA">
        <w:rPr>
          <w:sz w:val="22"/>
          <w:szCs w:val="22"/>
        </w:rPr>
        <w:t xml:space="preserve"> </w:t>
      </w:r>
      <w:r w:rsidR="00C32D07" w:rsidRPr="00C843BA">
        <w:rPr>
          <w:sz w:val="22"/>
          <w:szCs w:val="22"/>
        </w:rPr>
        <w:t>essential for</w:t>
      </w:r>
      <w:r w:rsidRPr="00C843BA">
        <w:rPr>
          <w:sz w:val="22"/>
          <w:szCs w:val="22"/>
        </w:rPr>
        <w:t xml:space="preserve"> delivering information on HLB and </w:t>
      </w:r>
      <w:r w:rsidR="00354DAE">
        <w:rPr>
          <w:sz w:val="22"/>
          <w:szCs w:val="22"/>
        </w:rPr>
        <w:t>ACP</w:t>
      </w:r>
      <w:r w:rsidRPr="00C843BA">
        <w:rPr>
          <w:sz w:val="22"/>
          <w:szCs w:val="22"/>
        </w:rPr>
        <w:t xml:space="preserve"> to the public. Extension publications together with trade journals</w:t>
      </w:r>
      <w:r w:rsidRPr="00C843BA">
        <w:rPr>
          <w:spacing w:val="-4"/>
          <w:sz w:val="22"/>
          <w:szCs w:val="22"/>
        </w:rPr>
        <w:t xml:space="preserve"> </w:t>
      </w:r>
      <w:r w:rsidRPr="00C843BA">
        <w:rPr>
          <w:sz w:val="22"/>
          <w:szCs w:val="22"/>
        </w:rPr>
        <w:t>and</w:t>
      </w:r>
      <w:r w:rsidRPr="00C843BA">
        <w:rPr>
          <w:spacing w:val="-1"/>
          <w:sz w:val="22"/>
          <w:szCs w:val="22"/>
        </w:rPr>
        <w:t xml:space="preserve"> </w:t>
      </w:r>
      <w:r w:rsidRPr="00C843BA">
        <w:rPr>
          <w:sz w:val="22"/>
          <w:szCs w:val="22"/>
        </w:rPr>
        <w:t>scientific</w:t>
      </w:r>
      <w:r w:rsidRPr="00C843BA">
        <w:rPr>
          <w:spacing w:val="-2"/>
          <w:sz w:val="22"/>
          <w:szCs w:val="22"/>
        </w:rPr>
        <w:t xml:space="preserve"> </w:t>
      </w:r>
      <w:r w:rsidRPr="00C843BA">
        <w:rPr>
          <w:sz w:val="22"/>
          <w:szCs w:val="22"/>
        </w:rPr>
        <w:t>literature</w:t>
      </w:r>
      <w:r w:rsidRPr="00C843BA">
        <w:rPr>
          <w:spacing w:val="-6"/>
          <w:sz w:val="22"/>
          <w:szCs w:val="22"/>
        </w:rPr>
        <w:t xml:space="preserve"> </w:t>
      </w:r>
      <w:r w:rsidR="00B56E2C">
        <w:rPr>
          <w:sz w:val="22"/>
          <w:szCs w:val="22"/>
        </w:rPr>
        <w:t xml:space="preserve">provide </w:t>
      </w:r>
      <w:r w:rsidRPr="00C843BA">
        <w:rPr>
          <w:sz w:val="22"/>
          <w:szCs w:val="22"/>
        </w:rPr>
        <w:t>important</w:t>
      </w:r>
      <w:r w:rsidRPr="00C843BA">
        <w:rPr>
          <w:spacing w:val="-4"/>
          <w:sz w:val="22"/>
          <w:szCs w:val="22"/>
        </w:rPr>
        <w:t xml:space="preserve"> </w:t>
      </w:r>
      <w:r w:rsidRPr="00C843BA">
        <w:rPr>
          <w:sz w:val="22"/>
          <w:szCs w:val="22"/>
        </w:rPr>
        <w:t>stakeholder</w:t>
      </w:r>
      <w:r w:rsidRPr="00C843BA">
        <w:rPr>
          <w:spacing w:val="-2"/>
          <w:sz w:val="22"/>
          <w:szCs w:val="22"/>
        </w:rPr>
        <w:t xml:space="preserve"> </w:t>
      </w:r>
      <w:r w:rsidRPr="00C843BA">
        <w:rPr>
          <w:sz w:val="22"/>
          <w:szCs w:val="22"/>
        </w:rPr>
        <w:t>information</w:t>
      </w:r>
      <w:r w:rsidRPr="00C843BA">
        <w:rPr>
          <w:spacing w:val="-3"/>
          <w:sz w:val="22"/>
          <w:szCs w:val="22"/>
        </w:rPr>
        <w:t xml:space="preserve"> </w:t>
      </w:r>
      <w:r w:rsidRPr="00C843BA">
        <w:rPr>
          <w:sz w:val="22"/>
          <w:szCs w:val="22"/>
        </w:rPr>
        <w:t>and</w:t>
      </w:r>
      <w:r w:rsidRPr="00C843BA">
        <w:rPr>
          <w:spacing w:val="-4"/>
          <w:sz w:val="22"/>
          <w:szCs w:val="22"/>
        </w:rPr>
        <w:t xml:space="preserve"> </w:t>
      </w:r>
      <w:r w:rsidRPr="00C843BA">
        <w:rPr>
          <w:sz w:val="22"/>
          <w:szCs w:val="22"/>
        </w:rPr>
        <w:t>training</w:t>
      </w:r>
      <w:r w:rsidRPr="00C843BA">
        <w:rPr>
          <w:spacing w:val="40"/>
          <w:sz w:val="22"/>
          <w:szCs w:val="22"/>
        </w:rPr>
        <w:t xml:space="preserve"> </w:t>
      </w:r>
      <w:r w:rsidRPr="00C843BA">
        <w:rPr>
          <w:sz w:val="22"/>
          <w:szCs w:val="22"/>
        </w:rPr>
        <w:t xml:space="preserve">tools. </w:t>
      </w:r>
      <w:r w:rsidR="004E1E8C" w:rsidRPr="00C843BA">
        <w:rPr>
          <w:sz w:val="22"/>
          <w:szCs w:val="22"/>
        </w:rPr>
        <w:t xml:space="preserve">By </w:t>
      </w:r>
      <w:r w:rsidR="003B41CE" w:rsidRPr="00C843BA">
        <w:rPr>
          <w:sz w:val="22"/>
          <w:szCs w:val="22"/>
        </w:rPr>
        <w:t xml:space="preserve">emphasizing </w:t>
      </w:r>
      <w:r w:rsidR="002E2674" w:rsidRPr="00C843BA">
        <w:rPr>
          <w:sz w:val="22"/>
          <w:szCs w:val="22"/>
        </w:rPr>
        <w:t>public</w:t>
      </w:r>
      <w:r w:rsidRPr="00C843BA">
        <w:rPr>
          <w:sz w:val="22"/>
          <w:szCs w:val="22"/>
        </w:rPr>
        <w:t xml:space="preserve"> and stakeholder education</w:t>
      </w:r>
      <w:r w:rsidR="00AF48D9" w:rsidRPr="00C843BA">
        <w:rPr>
          <w:sz w:val="22"/>
          <w:szCs w:val="22"/>
        </w:rPr>
        <w:t xml:space="preserve">, early detection of ACP and HLB can be achieved, </w:t>
      </w:r>
      <w:r w:rsidRPr="00C843BA">
        <w:rPr>
          <w:sz w:val="22"/>
          <w:szCs w:val="22"/>
        </w:rPr>
        <w:t xml:space="preserve">ultimately </w:t>
      </w:r>
      <w:r w:rsidR="00AF48D9" w:rsidRPr="00C843BA">
        <w:rPr>
          <w:sz w:val="22"/>
          <w:szCs w:val="22"/>
        </w:rPr>
        <w:t xml:space="preserve">contributing </w:t>
      </w:r>
      <w:r w:rsidR="00EC71CF">
        <w:rPr>
          <w:sz w:val="22"/>
          <w:szCs w:val="22"/>
        </w:rPr>
        <w:t xml:space="preserve">to effective </w:t>
      </w:r>
      <w:r w:rsidRPr="00C843BA">
        <w:rPr>
          <w:sz w:val="22"/>
          <w:szCs w:val="22"/>
        </w:rPr>
        <w:t>manage</w:t>
      </w:r>
      <w:r w:rsidR="001B08E0" w:rsidRPr="00C843BA">
        <w:rPr>
          <w:sz w:val="22"/>
          <w:szCs w:val="22"/>
        </w:rPr>
        <w:t>ment.</w:t>
      </w:r>
    </w:p>
    <w:p w14:paraId="7E0ACC59" w14:textId="77777777" w:rsidR="00752B09" w:rsidRPr="00C843BA" w:rsidRDefault="00752B09" w:rsidP="00DF6347">
      <w:pPr>
        <w:pStyle w:val="BodyText"/>
        <w:spacing w:before="5"/>
        <w:jc w:val="both"/>
        <w:rPr>
          <w:sz w:val="22"/>
          <w:szCs w:val="22"/>
        </w:rPr>
      </w:pPr>
    </w:p>
    <w:p w14:paraId="6EE5D01F" w14:textId="20CFCDA1" w:rsidR="00D17CE1" w:rsidRPr="00C843BA" w:rsidRDefault="001B08E0" w:rsidP="00DF6347">
      <w:pPr>
        <w:pStyle w:val="BodyText"/>
        <w:jc w:val="both"/>
        <w:rPr>
          <w:sz w:val="22"/>
          <w:szCs w:val="22"/>
        </w:rPr>
      </w:pPr>
      <w:r w:rsidRPr="00C843BA">
        <w:rPr>
          <w:sz w:val="22"/>
          <w:szCs w:val="22"/>
        </w:rPr>
        <w:t>W</w:t>
      </w:r>
      <w:r w:rsidR="0058718C" w:rsidRPr="00C843BA">
        <w:rPr>
          <w:sz w:val="22"/>
          <w:szCs w:val="22"/>
        </w:rPr>
        <w:t xml:space="preserve">ebsites maintained by working groups will assist in data management and </w:t>
      </w:r>
      <w:r w:rsidR="00853768" w:rsidRPr="00C843BA">
        <w:rPr>
          <w:sz w:val="22"/>
          <w:szCs w:val="22"/>
        </w:rPr>
        <w:t xml:space="preserve">information </w:t>
      </w:r>
      <w:r w:rsidR="0058718C" w:rsidRPr="00C843BA">
        <w:rPr>
          <w:sz w:val="22"/>
          <w:szCs w:val="22"/>
        </w:rPr>
        <w:t xml:space="preserve">dissemination. </w:t>
      </w:r>
      <w:r w:rsidR="00D17CE1" w:rsidRPr="00C843BA">
        <w:rPr>
          <w:sz w:val="22"/>
          <w:szCs w:val="22"/>
        </w:rPr>
        <w:t xml:space="preserve">For example, treatment schedules as well as recommended pesticides may be published on a dedicated </w:t>
      </w:r>
      <w:r w:rsidR="00134F0D" w:rsidRPr="00C843BA">
        <w:rPr>
          <w:sz w:val="22"/>
          <w:szCs w:val="22"/>
        </w:rPr>
        <w:t>webpage,</w:t>
      </w:r>
      <w:r w:rsidR="00D17CE1" w:rsidRPr="00C843BA">
        <w:rPr>
          <w:sz w:val="22"/>
          <w:szCs w:val="22"/>
        </w:rPr>
        <w:t xml:space="preserve"> or </w:t>
      </w:r>
      <w:r w:rsidR="000008AB">
        <w:rPr>
          <w:sz w:val="22"/>
          <w:szCs w:val="22"/>
        </w:rPr>
        <w:t>an</w:t>
      </w:r>
      <w:r w:rsidR="00D17CE1" w:rsidRPr="00C843BA">
        <w:rPr>
          <w:sz w:val="22"/>
          <w:szCs w:val="22"/>
        </w:rPr>
        <w:t xml:space="preserve"> outreach channel</w:t>
      </w:r>
      <w:r w:rsidR="000008AB">
        <w:rPr>
          <w:sz w:val="22"/>
          <w:szCs w:val="22"/>
        </w:rPr>
        <w:t xml:space="preserve"> chosen</w:t>
      </w:r>
      <w:r w:rsidR="00D17CE1" w:rsidRPr="00C843BA">
        <w:rPr>
          <w:sz w:val="22"/>
          <w:szCs w:val="22"/>
        </w:rPr>
        <w:t xml:space="preserve"> by each country’s phytosanitary authority.</w:t>
      </w:r>
    </w:p>
    <w:p w14:paraId="34D1BE69" w14:textId="77777777" w:rsidR="002E2674" w:rsidRDefault="002E2674" w:rsidP="00DF6347">
      <w:pPr>
        <w:pStyle w:val="BodyText"/>
        <w:rPr>
          <w:sz w:val="22"/>
          <w:szCs w:val="22"/>
        </w:rPr>
      </w:pPr>
    </w:p>
    <w:p w14:paraId="72E23A9E" w14:textId="77777777" w:rsidR="003A2C88" w:rsidRPr="00C843BA" w:rsidRDefault="003A2C88" w:rsidP="00DF6347">
      <w:pPr>
        <w:pStyle w:val="BodyText"/>
        <w:rPr>
          <w:sz w:val="22"/>
          <w:szCs w:val="22"/>
        </w:rPr>
      </w:pPr>
    </w:p>
    <w:p w14:paraId="7E0ACC5C" w14:textId="19C3BBEA" w:rsidR="00752B09" w:rsidRPr="00C843BA" w:rsidRDefault="00E66E4D" w:rsidP="00DF6347">
      <w:pPr>
        <w:pStyle w:val="Heading3"/>
        <w:rPr>
          <w:rFonts w:cs="Arial"/>
        </w:rPr>
      </w:pPr>
      <w:bookmarkStart w:id="45" w:name="_Toc146878493"/>
      <w:r w:rsidRPr="00C843BA">
        <w:rPr>
          <w:rFonts w:cs="Arial"/>
        </w:rPr>
        <w:t xml:space="preserve">2.2.4 </w:t>
      </w:r>
      <w:r w:rsidR="0058718C" w:rsidRPr="00C843BA">
        <w:rPr>
          <w:rFonts w:cs="Arial"/>
        </w:rPr>
        <w:t>Prioritization</w:t>
      </w:r>
      <w:r w:rsidR="0058718C" w:rsidRPr="00C843BA">
        <w:rPr>
          <w:rFonts w:cs="Arial"/>
          <w:spacing w:val="-8"/>
        </w:rPr>
        <w:t xml:space="preserve"> </w:t>
      </w:r>
      <w:r w:rsidR="0058718C" w:rsidRPr="00C843BA">
        <w:rPr>
          <w:rFonts w:cs="Arial"/>
        </w:rPr>
        <w:t>of</w:t>
      </w:r>
      <w:r w:rsidR="0058718C" w:rsidRPr="00C843BA">
        <w:rPr>
          <w:rFonts w:cs="Arial"/>
          <w:spacing w:val="-4"/>
        </w:rPr>
        <w:t xml:space="preserve"> </w:t>
      </w:r>
      <w:r w:rsidR="0058718C" w:rsidRPr="00C843BA">
        <w:rPr>
          <w:rFonts w:cs="Arial"/>
        </w:rPr>
        <w:t>areas</w:t>
      </w:r>
      <w:r w:rsidR="0058718C" w:rsidRPr="00C843BA">
        <w:rPr>
          <w:rFonts w:cs="Arial"/>
          <w:spacing w:val="-10"/>
        </w:rPr>
        <w:t xml:space="preserve"> </w:t>
      </w:r>
      <w:r w:rsidR="0058718C" w:rsidRPr="00C843BA">
        <w:rPr>
          <w:rFonts w:cs="Arial"/>
        </w:rPr>
        <w:t>for</w:t>
      </w:r>
      <w:r w:rsidR="0058718C" w:rsidRPr="00C843BA">
        <w:rPr>
          <w:rFonts w:cs="Arial"/>
          <w:spacing w:val="-6"/>
        </w:rPr>
        <w:t xml:space="preserve"> </w:t>
      </w:r>
      <w:r w:rsidR="0058718C" w:rsidRPr="00C843BA">
        <w:rPr>
          <w:rFonts w:cs="Arial"/>
          <w:spacing w:val="-2"/>
        </w:rPr>
        <w:t>control</w:t>
      </w:r>
      <w:bookmarkEnd w:id="45"/>
    </w:p>
    <w:p w14:paraId="7E0ACC5F" w14:textId="77777777" w:rsidR="00752B09" w:rsidRPr="00C843BA" w:rsidRDefault="00752B09" w:rsidP="00DF6347">
      <w:pPr>
        <w:pStyle w:val="BodyText"/>
        <w:rPr>
          <w:sz w:val="22"/>
          <w:szCs w:val="22"/>
        </w:rPr>
      </w:pPr>
    </w:p>
    <w:p w14:paraId="7E0ACC60" w14:textId="56206CE1" w:rsidR="00752B09" w:rsidRPr="00C843BA" w:rsidRDefault="0058718C" w:rsidP="00DF6347">
      <w:pPr>
        <w:pStyle w:val="BodyText"/>
        <w:jc w:val="both"/>
        <w:rPr>
          <w:sz w:val="22"/>
          <w:szCs w:val="22"/>
        </w:rPr>
      </w:pPr>
      <w:r w:rsidRPr="00C843BA">
        <w:rPr>
          <w:sz w:val="22"/>
          <w:szCs w:val="22"/>
        </w:rPr>
        <w:t xml:space="preserve">The phytosanitary authority should </w:t>
      </w:r>
      <w:r w:rsidR="00737C77" w:rsidRPr="00C843BA">
        <w:rPr>
          <w:sz w:val="22"/>
          <w:szCs w:val="22"/>
        </w:rPr>
        <w:t>prioritize</w:t>
      </w:r>
      <w:r w:rsidRPr="00C843BA">
        <w:rPr>
          <w:sz w:val="22"/>
          <w:szCs w:val="22"/>
        </w:rPr>
        <w:t xml:space="preserve"> the </w:t>
      </w:r>
      <w:r w:rsidR="00E664DD" w:rsidRPr="00C843BA">
        <w:rPr>
          <w:sz w:val="22"/>
          <w:szCs w:val="22"/>
        </w:rPr>
        <w:t xml:space="preserve">establishment </w:t>
      </w:r>
      <w:r w:rsidRPr="00C843BA">
        <w:rPr>
          <w:sz w:val="22"/>
          <w:szCs w:val="22"/>
        </w:rPr>
        <w:t xml:space="preserve">of area-wide management </w:t>
      </w:r>
      <w:r w:rsidR="00EF39CB">
        <w:rPr>
          <w:sz w:val="22"/>
          <w:szCs w:val="22"/>
        </w:rPr>
        <w:t>programs for</w:t>
      </w:r>
      <w:r w:rsidRPr="00C843BA">
        <w:rPr>
          <w:sz w:val="22"/>
          <w:szCs w:val="22"/>
        </w:rPr>
        <w:t xml:space="preserve"> ACP and HLB where </w:t>
      </w:r>
      <w:r w:rsidR="00EF39CB">
        <w:rPr>
          <w:sz w:val="22"/>
          <w:szCs w:val="22"/>
        </w:rPr>
        <w:t xml:space="preserve">regional </w:t>
      </w:r>
      <w:r w:rsidRPr="00C843BA">
        <w:rPr>
          <w:sz w:val="22"/>
          <w:szCs w:val="22"/>
        </w:rPr>
        <w:t>conditions are conducive to HLB outbreaks. The following</w:t>
      </w:r>
      <w:r w:rsidRPr="00C843BA">
        <w:rPr>
          <w:spacing w:val="40"/>
          <w:sz w:val="22"/>
          <w:szCs w:val="22"/>
        </w:rPr>
        <w:t xml:space="preserve"> </w:t>
      </w:r>
      <w:r w:rsidRPr="00C843BA">
        <w:rPr>
          <w:sz w:val="22"/>
          <w:szCs w:val="22"/>
        </w:rPr>
        <w:t xml:space="preserve">biological and epidemiological criteria should be </w:t>
      </w:r>
      <w:r w:rsidR="003B41CE" w:rsidRPr="00C843BA">
        <w:rPr>
          <w:sz w:val="22"/>
          <w:szCs w:val="22"/>
        </w:rPr>
        <w:t>considered</w:t>
      </w:r>
      <w:r w:rsidRPr="00C843BA">
        <w:rPr>
          <w:sz w:val="22"/>
          <w:szCs w:val="22"/>
        </w:rPr>
        <w:t xml:space="preserve"> when assessing such</w:t>
      </w:r>
      <w:r w:rsidRPr="00C843BA">
        <w:rPr>
          <w:spacing w:val="40"/>
          <w:sz w:val="22"/>
          <w:szCs w:val="22"/>
        </w:rPr>
        <w:t xml:space="preserve"> </w:t>
      </w:r>
      <w:r w:rsidRPr="00C843BA">
        <w:rPr>
          <w:sz w:val="22"/>
          <w:szCs w:val="22"/>
        </w:rPr>
        <w:t xml:space="preserve">conditions: (1) host abundance; (2) host susceptibility; (3) </w:t>
      </w:r>
      <w:r w:rsidR="00194FFD" w:rsidRPr="00C843BA">
        <w:rPr>
          <w:sz w:val="22"/>
          <w:szCs w:val="22"/>
        </w:rPr>
        <w:t xml:space="preserve">significant </w:t>
      </w:r>
      <w:r w:rsidR="00294C21" w:rsidRPr="00C843BA">
        <w:rPr>
          <w:sz w:val="22"/>
          <w:szCs w:val="22"/>
        </w:rPr>
        <w:t>geographical barriers and</w:t>
      </w:r>
      <w:r w:rsidRPr="00C843BA">
        <w:rPr>
          <w:sz w:val="22"/>
          <w:szCs w:val="22"/>
        </w:rPr>
        <w:t xml:space="preserve"> distance between</w:t>
      </w:r>
      <w:r w:rsidRPr="00C843BA">
        <w:rPr>
          <w:spacing w:val="40"/>
          <w:sz w:val="22"/>
          <w:szCs w:val="22"/>
        </w:rPr>
        <w:t xml:space="preserve"> </w:t>
      </w:r>
      <w:r w:rsidRPr="00C843BA">
        <w:rPr>
          <w:sz w:val="22"/>
          <w:szCs w:val="22"/>
        </w:rPr>
        <w:t xml:space="preserve">sites (as sources of infection); (4) inoculum load; (5) </w:t>
      </w:r>
      <w:r w:rsidR="00D653F4" w:rsidRPr="00C843BA">
        <w:rPr>
          <w:sz w:val="22"/>
          <w:szCs w:val="22"/>
        </w:rPr>
        <w:t>climatic factors</w:t>
      </w:r>
      <w:r w:rsidR="00F726E1" w:rsidRPr="00C843BA">
        <w:rPr>
          <w:sz w:val="22"/>
          <w:szCs w:val="22"/>
        </w:rPr>
        <w:t xml:space="preserve">; and (6) number of sites with previous and current positive </w:t>
      </w:r>
      <w:r w:rsidR="00D175E2">
        <w:rPr>
          <w:sz w:val="22"/>
          <w:szCs w:val="22"/>
        </w:rPr>
        <w:t xml:space="preserve">disease </w:t>
      </w:r>
      <w:r w:rsidR="00F726E1" w:rsidRPr="00C843BA">
        <w:rPr>
          <w:sz w:val="22"/>
          <w:szCs w:val="22"/>
        </w:rPr>
        <w:t>detections and distance between</w:t>
      </w:r>
      <w:r w:rsidR="00F726E1" w:rsidRPr="00C843BA">
        <w:rPr>
          <w:spacing w:val="40"/>
          <w:sz w:val="22"/>
          <w:szCs w:val="22"/>
        </w:rPr>
        <w:t xml:space="preserve"> </w:t>
      </w:r>
      <w:r w:rsidR="00F726E1" w:rsidRPr="00C843BA">
        <w:rPr>
          <w:sz w:val="22"/>
          <w:szCs w:val="22"/>
        </w:rPr>
        <w:t>sites (as sources of infection)</w:t>
      </w:r>
      <w:r w:rsidRPr="00C843BA">
        <w:rPr>
          <w:sz w:val="22"/>
          <w:szCs w:val="22"/>
        </w:rPr>
        <w:t>.</w:t>
      </w:r>
      <w:r w:rsidRPr="00C843BA">
        <w:rPr>
          <w:spacing w:val="40"/>
          <w:sz w:val="22"/>
          <w:szCs w:val="22"/>
        </w:rPr>
        <w:t xml:space="preserve"> </w:t>
      </w:r>
      <w:r w:rsidRPr="00C843BA">
        <w:rPr>
          <w:sz w:val="22"/>
          <w:szCs w:val="22"/>
        </w:rPr>
        <w:t xml:space="preserve">These criteria will </w:t>
      </w:r>
      <w:r w:rsidR="00CB0EAA" w:rsidRPr="00C843BA">
        <w:rPr>
          <w:sz w:val="22"/>
          <w:szCs w:val="22"/>
        </w:rPr>
        <w:t>in</w:t>
      </w:r>
      <w:r w:rsidRPr="00C843BA">
        <w:rPr>
          <w:sz w:val="22"/>
          <w:szCs w:val="22"/>
        </w:rPr>
        <w:t xml:space="preserve">form </w:t>
      </w:r>
      <w:r w:rsidR="004F41FA" w:rsidRPr="00C843BA">
        <w:rPr>
          <w:sz w:val="22"/>
          <w:szCs w:val="22"/>
        </w:rPr>
        <w:t xml:space="preserve">decisions regarding </w:t>
      </w:r>
      <w:r w:rsidRPr="00C843BA">
        <w:rPr>
          <w:sz w:val="22"/>
          <w:szCs w:val="22"/>
        </w:rPr>
        <w:t xml:space="preserve">the size, shape, and </w:t>
      </w:r>
      <w:r w:rsidR="00F14403">
        <w:rPr>
          <w:sz w:val="22"/>
          <w:szCs w:val="22"/>
        </w:rPr>
        <w:t>size</w:t>
      </w:r>
      <w:r w:rsidRPr="00C843BA">
        <w:rPr>
          <w:sz w:val="22"/>
          <w:szCs w:val="22"/>
        </w:rPr>
        <w:t xml:space="preserve"> of the control</w:t>
      </w:r>
      <w:r w:rsidRPr="00C843BA">
        <w:rPr>
          <w:spacing w:val="40"/>
          <w:sz w:val="22"/>
          <w:szCs w:val="22"/>
        </w:rPr>
        <w:t xml:space="preserve"> </w:t>
      </w:r>
      <w:r w:rsidRPr="00C843BA">
        <w:rPr>
          <w:sz w:val="22"/>
          <w:szCs w:val="22"/>
        </w:rPr>
        <w:t>area as well as the number of participating growers and other</w:t>
      </w:r>
      <w:r w:rsidR="004F41FA" w:rsidRPr="00C843BA">
        <w:rPr>
          <w:sz w:val="22"/>
          <w:szCs w:val="22"/>
        </w:rPr>
        <w:t xml:space="preserve"> relevant </w:t>
      </w:r>
      <w:r w:rsidRPr="00C843BA">
        <w:rPr>
          <w:sz w:val="22"/>
          <w:szCs w:val="22"/>
        </w:rPr>
        <w:t>factors.</w:t>
      </w:r>
    </w:p>
    <w:p w14:paraId="7E0ACC61" w14:textId="77777777" w:rsidR="00752B09" w:rsidRPr="00C843BA" w:rsidRDefault="00752B09" w:rsidP="00DF6347">
      <w:pPr>
        <w:pStyle w:val="BodyText"/>
        <w:spacing w:before="1"/>
        <w:rPr>
          <w:sz w:val="22"/>
          <w:szCs w:val="22"/>
        </w:rPr>
      </w:pPr>
    </w:p>
    <w:p w14:paraId="12686530" w14:textId="7724A5BF" w:rsidR="00A91373" w:rsidRPr="00C843BA" w:rsidRDefault="00A91373" w:rsidP="00DF6347">
      <w:pPr>
        <w:pStyle w:val="BodyText"/>
        <w:jc w:val="both"/>
        <w:rPr>
          <w:sz w:val="22"/>
          <w:szCs w:val="22"/>
        </w:rPr>
      </w:pPr>
      <w:r w:rsidRPr="00C843BA">
        <w:rPr>
          <w:spacing w:val="-2"/>
          <w:sz w:val="22"/>
          <w:szCs w:val="22"/>
        </w:rPr>
        <w:t>In California, P</w:t>
      </w:r>
      <w:r w:rsidR="006068F5" w:rsidRPr="00C843BA">
        <w:rPr>
          <w:spacing w:val="-2"/>
          <w:sz w:val="22"/>
          <w:szCs w:val="22"/>
        </w:rPr>
        <w:t>MA</w:t>
      </w:r>
      <w:r w:rsidRPr="00C843BA">
        <w:rPr>
          <w:spacing w:val="-2"/>
          <w:sz w:val="22"/>
          <w:szCs w:val="22"/>
        </w:rPr>
        <w:t>s are designed to optimize communication between regional Citrus Pest and Disease Prevention Program Grower Liaisons, local volunteer Team Leaders, and the group of growers with commercial citrus groves located within each PMA.  PMA boundaries are established to limit either the number of growers (25 – 30, in North Central areas), or the area under production (&lt;2,000 acres, in Southern areas) in each PMA.</w:t>
      </w:r>
    </w:p>
    <w:p w14:paraId="12C031E3" w14:textId="77777777" w:rsidR="00A91373" w:rsidRPr="00C843BA" w:rsidRDefault="00A91373" w:rsidP="00DF6347">
      <w:pPr>
        <w:pStyle w:val="BodyText"/>
        <w:spacing w:before="75"/>
        <w:jc w:val="both"/>
        <w:rPr>
          <w:sz w:val="22"/>
          <w:szCs w:val="22"/>
        </w:rPr>
      </w:pPr>
    </w:p>
    <w:p w14:paraId="7E0ACC64" w14:textId="3EE75A2A" w:rsidR="00752B09" w:rsidRPr="00C843BA" w:rsidRDefault="0056655D" w:rsidP="00DF6347">
      <w:pPr>
        <w:pStyle w:val="BodyText"/>
        <w:spacing w:before="75"/>
        <w:jc w:val="both"/>
        <w:rPr>
          <w:sz w:val="22"/>
          <w:szCs w:val="22"/>
        </w:rPr>
      </w:pPr>
      <w:r w:rsidRPr="00C843BA">
        <w:rPr>
          <w:sz w:val="22"/>
          <w:szCs w:val="22"/>
        </w:rPr>
        <w:t>In addition to the aforementioned criteria</w:t>
      </w:r>
      <w:r w:rsidR="0058718C" w:rsidRPr="00C843BA">
        <w:rPr>
          <w:sz w:val="22"/>
          <w:szCs w:val="22"/>
        </w:rPr>
        <w:t xml:space="preserve">, </w:t>
      </w:r>
      <w:r w:rsidRPr="00C843BA">
        <w:rPr>
          <w:sz w:val="22"/>
          <w:szCs w:val="22"/>
        </w:rPr>
        <w:t>the determination of</w:t>
      </w:r>
      <w:r w:rsidR="0058718C" w:rsidRPr="00C843BA">
        <w:rPr>
          <w:sz w:val="22"/>
          <w:szCs w:val="22"/>
        </w:rPr>
        <w:t xml:space="preserve"> the number and location of regional areas for control </w:t>
      </w:r>
      <w:r w:rsidR="00CD6CC2">
        <w:rPr>
          <w:sz w:val="22"/>
          <w:szCs w:val="22"/>
        </w:rPr>
        <w:t>considers</w:t>
      </w:r>
      <w:r w:rsidR="007C5C9F" w:rsidRPr="00C843BA">
        <w:rPr>
          <w:sz w:val="22"/>
          <w:szCs w:val="22"/>
        </w:rPr>
        <w:t xml:space="preserve"> practical considerations such as </w:t>
      </w:r>
      <w:r w:rsidR="006E574D" w:rsidRPr="00C843BA">
        <w:rPr>
          <w:sz w:val="22"/>
          <w:szCs w:val="22"/>
        </w:rPr>
        <w:t>the</w:t>
      </w:r>
      <w:r w:rsidR="0058718C" w:rsidRPr="00C843BA">
        <w:rPr>
          <w:sz w:val="22"/>
          <w:szCs w:val="22"/>
        </w:rPr>
        <w:t xml:space="preserve"> availability of infrastructure</w:t>
      </w:r>
      <w:r w:rsidR="006E574D" w:rsidRPr="00C843BA">
        <w:rPr>
          <w:sz w:val="22"/>
          <w:szCs w:val="22"/>
        </w:rPr>
        <w:t>,</w:t>
      </w:r>
      <w:r w:rsidR="0058718C" w:rsidRPr="00C843BA">
        <w:rPr>
          <w:sz w:val="22"/>
          <w:szCs w:val="22"/>
        </w:rPr>
        <w:t xml:space="preserve"> and human and economic resources in the citrus-producing states</w:t>
      </w:r>
      <w:r w:rsidR="0035375E" w:rsidRPr="00C843BA">
        <w:rPr>
          <w:sz w:val="22"/>
          <w:szCs w:val="22"/>
        </w:rPr>
        <w:t>. T</w:t>
      </w:r>
      <w:r w:rsidR="0058718C" w:rsidRPr="00C843BA">
        <w:rPr>
          <w:sz w:val="22"/>
          <w:szCs w:val="22"/>
        </w:rPr>
        <w:t xml:space="preserve">he desired level of suppression </w:t>
      </w:r>
      <w:r w:rsidR="0035375E" w:rsidRPr="00C843BA">
        <w:rPr>
          <w:sz w:val="22"/>
          <w:szCs w:val="22"/>
        </w:rPr>
        <w:t>is also a crucial factor</w:t>
      </w:r>
      <w:r w:rsidR="00D653F4" w:rsidRPr="00C843BA">
        <w:rPr>
          <w:sz w:val="22"/>
          <w:szCs w:val="22"/>
        </w:rPr>
        <w:t>.</w:t>
      </w:r>
      <w:r w:rsidR="00444723" w:rsidRPr="00C843BA">
        <w:rPr>
          <w:sz w:val="22"/>
          <w:szCs w:val="22"/>
        </w:rPr>
        <w:t xml:space="preserve"> </w:t>
      </w:r>
      <w:r w:rsidR="0058718C" w:rsidRPr="00C843BA">
        <w:rPr>
          <w:sz w:val="22"/>
          <w:szCs w:val="22"/>
        </w:rPr>
        <w:t>This dynamic</w:t>
      </w:r>
      <w:r w:rsidR="0058718C" w:rsidRPr="00C843BA">
        <w:rPr>
          <w:spacing w:val="40"/>
          <w:sz w:val="22"/>
          <w:szCs w:val="22"/>
        </w:rPr>
        <w:t xml:space="preserve"> </w:t>
      </w:r>
      <w:r w:rsidR="0058718C" w:rsidRPr="00C843BA">
        <w:rPr>
          <w:sz w:val="22"/>
          <w:szCs w:val="22"/>
        </w:rPr>
        <w:t xml:space="preserve">element </w:t>
      </w:r>
      <w:r w:rsidR="00414E8D" w:rsidRPr="00C843BA">
        <w:rPr>
          <w:sz w:val="22"/>
          <w:szCs w:val="22"/>
        </w:rPr>
        <w:t>prioritize</w:t>
      </w:r>
      <w:r w:rsidR="00152F0E" w:rsidRPr="00C843BA">
        <w:rPr>
          <w:sz w:val="22"/>
          <w:szCs w:val="22"/>
        </w:rPr>
        <w:t>s</w:t>
      </w:r>
      <w:r w:rsidR="0058718C" w:rsidRPr="00C843BA">
        <w:rPr>
          <w:sz w:val="22"/>
          <w:szCs w:val="22"/>
        </w:rPr>
        <w:t xml:space="preserve"> regional areas for </w:t>
      </w:r>
      <w:r w:rsidR="005C4DB3" w:rsidRPr="00C843BA">
        <w:rPr>
          <w:sz w:val="22"/>
          <w:szCs w:val="22"/>
        </w:rPr>
        <w:t xml:space="preserve">the </w:t>
      </w:r>
      <w:r w:rsidR="0058718C" w:rsidRPr="00C843BA">
        <w:rPr>
          <w:sz w:val="22"/>
          <w:szCs w:val="22"/>
        </w:rPr>
        <w:t xml:space="preserve">control of ACP </w:t>
      </w:r>
      <w:r w:rsidR="005C4DB3" w:rsidRPr="00C843BA">
        <w:rPr>
          <w:sz w:val="22"/>
          <w:szCs w:val="22"/>
        </w:rPr>
        <w:lastRenderedPageBreak/>
        <w:t>based on</w:t>
      </w:r>
      <w:r w:rsidR="005C4DB3" w:rsidRPr="00C843BA">
        <w:rPr>
          <w:spacing w:val="-10"/>
          <w:sz w:val="22"/>
          <w:szCs w:val="22"/>
        </w:rPr>
        <w:t xml:space="preserve"> </w:t>
      </w:r>
      <w:r w:rsidR="0058718C" w:rsidRPr="00C843BA">
        <w:rPr>
          <w:sz w:val="22"/>
          <w:szCs w:val="22"/>
        </w:rPr>
        <w:t>the</w:t>
      </w:r>
      <w:r w:rsidR="0058718C" w:rsidRPr="00C843BA">
        <w:rPr>
          <w:spacing w:val="-6"/>
          <w:sz w:val="22"/>
          <w:szCs w:val="22"/>
        </w:rPr>
        <w:t xml:space="preserve"> </w:t>
      </w:r>
      <w:r w:rsidR="0058718C" w:rsidRPr="00C843BA">
        <w:rPr>
          <w:sz w:val="22"/>
          <w:szCs w:val="22"/>
        </w:rPr>
        <w:t>level</w:t>
      </w:r>
      <w:r w:rsidR="0058718C" w:rsidRPr="00C843BA">
        <w:rPr>
          <w:spacing w:val="-8"/>
          <w:sz w:val="22"/>
          <w:szCs w:val="22"/>
        </w:rPr>
        <w:t xml:space="preserve"> </w:t>
      </w:r>
      <w:r w:rsidR="0058718C" w:rsidRPr="00C843BA">
        <w:rPr>
          <w:sz w:val="22"/>
          <w:szCs w:val="22"/>
        </w:rPr>
        <w:t>of</w:t>
      </w:r>
      <w:r w:rsidR="0058718C" w:rsidRPr="00C843BA">
        <w:rPr>
          <w:spacing w:val="-6"/>
          <w:sz w:val="22"/>
          <w:szCs w:val="22"/>
        </w:rPr>
        <w:t xml:space="preserve"> </w:t>
      </w:r>
      <w:r w:rsidR="0058718C" w:rsidRPr="00C843BA">
        <w:rPr>
          <w:sz w:val="22"/>
          <w:szCs w:val="22"/>
        </w:rPr>
        <w:t>municipal</w:t>
      </w:r>
      <w:r w:rsidR="0058718C" w:rsidRPr="00C843BA">
        <w:rPr>
          <w:spacing w:val="-4"/>
          <w:sz w:val="22"/>
          <w:szCs w:val="22"/>
        </w:rPr>
        <w:t xml:space="preserve"> </w:t>
      </w:r>
      <w:r w:rsidR="0058718C" w:rsidRPr="00C843BA">
        <w:rPr>
          <w:sz w:val="22"/>
          <w:szCs w:val="22"/>
        </w:rPr>
        <w:t>risk.</w:t>
      </w:r>
      <w:r w:rsidR="0058718C" w:rsidRPr="00C843BA">
        <w:rPr>
          <w:spacing w:val="-6"/>
          <w:sz w:val="22"/>
          <w:szCs w:val="22"/>
        </w:rPr>
        <w:t xml:space="preserve"> </w:t>
      </w:r>
      <w:r w:rsidR="0058718C" w:rsidRPr="00C843BA">
        <w:rPr>
          <w:sz w:val="22"/>
          <w:szCs w:val="22"/>
        </w:rPr>
        <w:t>By</w:t>
      </w:r>
      <w:r w:rsidR="0058718C" w:rsidRPr="00C843BA">
        <w:rPr>
          <w:spacing w:val="-7"/>
          <w:sz w:val="22"/>
          <w:szCs w:val="22"/>
        </w:rPr>
        <w:t xml:space="preserve"> </w:t>
      </w:r>
      <w:r w:rsidR="0058718C" w:rsidRPr="00C843BA">
        <w:rPr>
          <w:sz w:val="22"/>
          <w:szCs w:val="22"/>
        </w:rPr>
        <w:t>applying</w:t>
      </w:r>
      <w:r w:rsidR="0058718C" w:rsidRPr="00C843BA">
        <w:rPr>
          <w:spacing w:val="-5"/>
          <w:sz w:val="22"/>
          <w:szCs w:val="22"/>
        </w:rPr>
        <w:t xml:space="preserve"> </w:t>
      </w:r>
      <w:r w:rsidR="0058718C" w:rsidRPr="00C843BA">
        <w:rPr>
          <w:sz w:val="22"/>
          <w:szCs w:val="22"/>
        </w:rPr>
        <w:t>epidemiological</w:t>
      </w:r>
      <w:r w:rsidR="0058718C" w:rsidRPr="00C843BA">
        <w:rPr>
          <w:spacing w:val="-6"/>
          <w:sz w:val="22"/>
          <w:szCs w:val="22"/>
        </w:rPr>
        <w:t xml:space="preserve"> </w:t>
      </w:r>
      <w:r w:rsidR="0058718C" w:rsidRPr="00C843BA">
        <w:rPr>
          <w:sz w:val="22"/>
          <w:szCs w:val="22"/>
        </w:rPr>
        <w:t>approaches,</w:t>
      </w:r>
      <w:r w:rsidR="0058718C" w:rsidRPr="00C843BA">
        <w:rPr>
          <w:spacing w:val="-6"/>
          <w:sz w:val="22"/>
          <w:szCs w:val="22"/>
        </w:rPr>
        <w:t xml:space="preserve"> </w:t>
      </w:r>
      <w:r w:rsidR="0058718C" w:rsidRPr="00C843BA">
        <w:rPr>
          <w:sz w:val="22"/>
          <w:szCs w:val="22"/>
        </w:rPr>
        <w:t>rational</w:t>
      </w:r>
      <w:r w:rsidR="0058718C" w:rsidRPr="00C843BA">
        <w:rPr>
          <w:spacing w:val="-7"/>
          <w:sz w:val="22"/>
          <w:szCs w:val="22"/>
        </w:rPr>
        <w:t xml:space="preserve"> </w:t>
      </w:r>
      <w:r w:rsidR="0058718C" w:rsidRPr="00C843BA">
        <w:rPr>
          <w:sz w:val="22"/>
          <w:szCs w:val="22"/>
        </w:rPr>
        <w:t>criteria</w:t>
      </w:r>
      <w:r w:rsidR="0058718C" w:rsidRPr="00C843BA">
        <w:rPr>
          <w:spacing w:val="-8"/>
          <w:sz w:val="22"/>
          <w:szCs w:val="22"/>
        </w:rPr>
        <w:t xml:space="preserve"> </w:t>
      </w:r>
      <w:r w:rsidR="0058718C" w:rsidRPr="00C843BA">
        <w:rPr>
          <w:sz w:val="22"/>
          <w:szCs w:val="22"/>
        </w:rPr>
        <w:t>based on the</w:t>
      </w:r>
      <w:r w:rsidR="0058718C" w:rsidRPr="00C843BA">
        <w:rPr>
          <w:spacing w:val="40"/>
          <w:sz w:val="22"/>
          <w:szCs w:val="22"/>
        </w:rPr>
        <w:t xml:space="preserve"> </w:t>
      </w:r>
      <w:r w:rsidR="0058718C" w:rsidRPr="00C843BA">
        <w:rPr>
          <w:sz w:val="22"/>
          <w:szCs w:val="22"/>
        </w:rPr>
        <w:t>principles of prevention and protection</w:t>
      </w:r>
      <w:r w:rsidR="0058718C" w:rsidRPr="00C843BA">
        <w:rPr>
          <w:spacing w:val="80"/>
          <w:sz w:val="22"/>
          <w:szCs w:val="22"/>
        </w:rPr>
        <w:t xml:space="preserve"> </w:t>
      </w:r>
      <w:r w:rsidR="0058718C" w:rsidRPr="00C843BA">
        <w:rPr>
          <w:sz w:val="22"/>
          <w:szCs w:val="22"/>
        </w:rPr>
        <w:t xml:space="preserve">are used to establish regional areas for </w:t>
      </w:r>
      <w:r w:rsidR="00E319D8">
        <w:rPr>
          <w:sz w:val="22"/>
          <w:szCs w:val="22"/>
        </w:rPr>
        <w:t xml:space="preserve">ACP </w:t>
      </w:r>
      <w:r w:rsidR="0058718C" w:rsidRPr="00C843BA">
        <w:rPr>
          <w:sz w:val="22"/>
          <w:szCs w:val="22"/>
        </w:rPr>
        <w:t>control in Mexico.</w:t>
      </w:r>
    </w:p>
    <w:p w14:paraId="7E0ACC65" w14:textId="77777777" w:rsidR="00752B09" w:rsidRPr="00C843BA" w:rsidRDefault="00752B09" w:rsidP="00DF6347">
      <w:pPr>
        <w:pStyle w:val="BodyText"/>
        <w:spacing w:before="10"/>
        <w:rPr>
          <w:sz w:val="22"/>
          <w:szCs w:val="22"/>
        </w:rPr>
      </w:pPr>
    </w:p>
    <w:p w14:paraId="7E0ACC66" w14:textId="7DDBDD56" w:rsidR="00752B09" w:rsidRPr="00C843BA" w:rsidRDefault="00E66E4D" w:rsidP="00DF6347">
      <w:pPr>
        <w:pStyle w:val="Heading3"/>
        <w:rPr>
          <w:rFonts w:cs="Arial"/>
        </w:rPr>
      </w:pPr>
      <w:bookmarkStart w:id="46" w:name="_Toc146878494"/>
      <w:r w:rsidRPr="00C843BA">
        <w:rPr>
          <w:rFonts w:cs="Arial"/>
        </w:rPr>
        <w:t xml:space="preserve">2.2.5 </w:t>
      </w:r>
      <w:r w:rsidR="0058718C" w:rsidRPr="00C843BA">
        <w:rPr>
          <w:rFonts w:cs="Arial"/>
        </w:rPr>
        <w:t>Monitoring</w:t>
      </w:r>
      <w:bookmarkEnd w:id="46"/>
      <w:r w:rsidR="0058718C" w:rsidRPr="00C843BA">
        <w:rPr>
          <w:rFonts w:cs="Arial"/>
        </w:rPr>
        <w:t xml:space="preserve"> </w:t>
      </w:r>
    </w:p>
    <w:p w14:paraId="7E0ACC67" w14:textId="77777777" w:rsidR="00752B09" w:rsidRPr="00C843BA" w:rsidRDefault="00752B09" w:rsidP="00DF6347">
      <w:pPr>
        <w:pStyle w:val="BodyText"/>
        <w:spacing w:before="9"/>
        <w:rPr>
          <w:sz w:val="22"/>
          <w:szCs w:val="22"/>
        </w:rPr>
      </w:pPr>
    </w:p>
    <w:p w14:paraId="7E0ACC68" w14:textId="77777777" w:rsidR="00752B09" w:rsidRPr="00C843BA" w:rsidRDefault="0058718C" w:rsidP="00DF6347">
      <w:pPr>
        <w:rPr>
          <w:i/>
        </w:rPr>
      </w:pPr>
      <w:r w:rsidRPr="00C843BA">
        <w:rPr>
          <w:i/>
          <w:spacing w:val="-2"/>
          <w:u w:val="single"/>
        </w:rPr>
        <w:t>Trapping</w:t>
      </w:r>
    </w:p>
    <w:p w14:paraId="7E0ACC69" w14:textId="47F741A7" w:rsidR="00752B09" w:rsidRPr="00C843BA" w:rsidRDefault="00737C77" w:rsidP="00DF6347">
      <w:pPr>
        <w:pStyle w:val="BodyText"/>
        <w:spacing w:before="7"/>
        <w:jc w:val="both"/>
        <w:rPr>
          <w:sz w:val="22"/>
          <w:szCs w:val="22"/>
        </w:rPr>
      </w:pPr>
      <w:r w:rsidRPr="00C843BA">
        <w:rPr>
          <w:sz w:val="22"/>
          <w:szCs w:val="22"/>
        </w:rPr>
        <w:t>Lime-g</w:t>
      </w:r>
      <w:r w:rsidR="0058718C" w:rsidRPr="00C843BA">
        <w:rPr>
          <w:sz w:val="22"/>
          <w:szCs w:val="22"/>
        </w:rPr>
        <w:t xml:space="preserve">reen or yellow traps are used to measure ACP </w:t>
      </w:r>
      <w:r w:rsidR="00E94884">
        <w:rPr>
          <w:sz w:val="22"/>
          <w:szCs w:val="22"/>
        </w:rPr>
        <w:t xml:space="preserve">regional </w:t>
      </w:r>
      <w:r w:rsidR="0058718C" w:rsidRPr="00C843BA">
        <w:rPr>
          <w:sz w:val="22"/>
          <w:szCs w:val="22"/>
        </w:rPr>
        <w:t xml:space="preserve">populations and </w:t>
      </w:r>
      <w:r w:rsidR="003D79B0">
        <w:rPr>
          <w:sz w:val="22"/>
          <w:szCs w:val="22"/>
        </w:rPr>
        <w:t>relate</w:t>
      </w:r>
      <w:r w:rsidR="00577282">
        <w:rPr>
          <w:sz w:val="22"/>
          <w:szCs w:val="22"/>
        </w:rPr>
        <w:t xml:space="preserve"> these</w:t>
      </w:r>
      <w:r w:rsidR="0058718C" w:rsidRPr="00C843BA">
        <w:rPr>
          <w:sz w:val="22"/>
          <w:szCs w:val="22"/>
        </w:rPr>
        <w:t xml:space="preserve"> to host species</w:t>
      </w:r>
      <w:r w:rsidR="00103902" w:rsidRPr="00C843BA">
        <w:rPr>
          <w:sz w:val="22"/>
          <w:szCs w:val="22"/>
        </w:rPr>
        <w:t>.</w:t>
      </w:r>
      <w:r w:rsidR="00070EDF" w:rsidRPr="00C843BA">
        <w:rPr>
          <w:sz w:val="22"/>
          <w:szCs w:val="22"/>
        </w:rPr>
        <w:t xml:space="preserve"> These traps serve several purposes including</w:t>
      </w:r>
      <w:r w:rsidR="0058718C" w:rsidRPr="00C843BA">
        <w:rPr>
          <w:sz w:val="22"/>
          <w:szCs w:val="22"/>
        </w:rPr>
        <w:t xml:space="preserve">: (1) evaluate the </w:t>
      </w:r>
      <w:r w:rsidR="00070EDF" w:rsidRPr="00C843BA">
        <w:rPr>
          <w:sz w:val="22"/>
          <w:szCs w:val="22"/>
        </w:rPr>
        <w:t xml:space="preserve">effectiveness </w:t>
      </w:r>
      <w:r w:rsidR="0058718C" w:rsidRPr="00C843BA">
        <w:rPr>
          <w:sz w:val="22"/>
          <w:szCs w:val="22"/>
        </w:rPr>
        <w:t xml:space="preserve">of </w:t>
      </w:r>
      <w:r w:rsidR="00805796">
        <w:rPr>
          <w:sz w:val="22"/>
          <w:szCs w:val="22"/>
        </w:rPr>
        <w:t>pesticide</w:t>
      </w:r>
      <w:r w:rsidR="0058718C" w:rsidRPr="00C843BA">
        <w:rPr>
          <w:sz w:val="22"/>
          <w:szCs w:val="22"/>
        </w:rPr>
        <w:t xml:space="preserve"> applications and </w:t>
      </w:r>
      <w:r w:rsidR="00805796">
        <w:rPr>
          <w:sz w:val="22"/>
          <w:szCs w:val="22"/>
        </w:rPr>
        <w:t>r</w:t>
      </w:r>
      <w:r w:rsidR="0058718C" w:rsidRPr="00C843BA">
        <w:rPr>
          <w:sz w:val="22"/>
          <w:szCs w:val="22"/>
        </w:rPr>
        <w:t>eleases</w:t>
      </w:r>
      <w:r w:rsidR="00805796">
        <w:rPr>
          <w:sz w:val="22"/>
          <w:szCs w:val="22"/>
        </w:rPr>
        <w:t xml:space="preserve"> of biological control agents</w:t>
      </w:r>
      <w:r w:rsidR="0058718C" w:rsidRPr="00C843BA">
        <w:rPr>
          <w:sz w:val="22"/>
          <w:szCs w:val="22"/>
        </w:rPr>
        <w:t xml:space="preserve">; (2) determine </w:t>
      </w:r>
      <w:r w:rsidR="00A369D1" w:rsidRPr="00C843BA">
        <w:rPr>
          <w:sz w:val="22"/>
          <w:szCs w:val="22"/>
        </w:rPr>
        <w:t xml:space="preserve">optimal timing for </w:t>
      </w:r>
      <w:r w:rsidR="0058718C" w:rsidRPr="00C843BA">
        <w:rPr>
          <w:sz w:val="22"/>
          <w:szCs w:val="22"/>
        </w:rPr>
        <w:t xml:space="preserve">regional </w:t>
      </w:r>
      <w:r w:rsidR="00995DDF">
        <w:rPr>
          <w:sz w:val="22"/>
          <w:szCs w:val="22"/>
        </w:rPr>
        <w:t xml:space="preserve">pesticide </w:t>
      </w:r>
      <w:r w:rsidR="0058718C" w:rsidRPr="00C843BA">
        <w:rPr>
          <w:sz w:val="22"/>
          <w:szCs w:val="22"/>
        </w:rPr>
        <w:t>application</w:t>
      </w:r>
      <w:r w:rsidR="00A369D1" w:rsidRPr="00C843BA">
        <w:rPr>
          <w:sz w:val="22"/>
          <w:szCs w:val="22"/>
        </w:rPr>
        <w:t>s</w:t>
      </w:r>
      <w:r w:rsidR="0058718C" w:rsidRPr="00C843BA">
        <w:rPr>
          <w:sz w:val="22"/>
          <w:szCs w:val="22"/>
        </w:rPr>
        <w:t xml:space="preserve">; (3) </w:t>
      </w:r>
      <w:r w:rsidR="00A369D1" w:rsidRPr="00C843BA">
        <w:rPr>
          <w:sz w:val="22"/>
          <w:szCs w:val="22"/>
        </w:rPr>
        <w:t>minimiz</w:t>
      </w:r>
      <w:r w:rsidR="00995DDF">
        <w:rPr>
          <w:sz w:val="22"/>
          <w:szCs w:val="22"/>
        </w:rPr>
        <w:t>e</w:t>
      </w:r>
      <w:r w:rsidR="00A369D1" w:rsidRPr="00C843BA">
        <w:rPr>
          <w:sz w:val="22"/>
          <w:szCs w:val="22"/>
        </w:rPr>
        <w:t xml:space="preserve"> </w:t>
      </w:r>
      <w:r w:rsidR="0058718C" w:rsidRPr="00C843BA">
        <w:rPr>
          <w:sz w:val="22"/>
          <w:szCs w:val="22"/>
        </w:rPr>
        <w:t xml:space="preserve">unnecessary </w:t>
      </w:r>
      <w:r w:rsidR="004036C6" w:rsidRPr="00C843BA">
        <w:rPr>
          <w:sz w:val="22"/>
          <w:szCs w:val="22"/>
        </w:rPr>
        <w:t>treatment</w:t>
      </w:r>
      <w:r w:rsidR="0058718C" w:rsidRPr="00C843BA">
        <w:rPr>
          <w:sz w:val="22"/>
          <w:szCs w:val="22"/>
        </w:rPr>
        <w:t xml:space="preserve">s; and (4) identify insect outbreaks by </w:t>
      </w:r>
      <w:r w:rsidR="00996C77">
        <w:rPr>
          <w:sz w:val="22"/>
          <w:szCs w:val="22"/>
        </w:rPr>
        <w:t>grove/</w:t>
      </w:r>
      <w:r w:rsidR="0058718C" w:rsidRPr="00C843BA">
        <w:rPr>
          <w:sz w:val="22"/>
          <w:szCs w:val="22"/>
        </w:rPr>
        <w:t xml:space="preserve">orchard (sources of infestation). </w:t>
      </w:r>
      <w:r w:rsidRPr="00C843BA">
        <w:rPr>
          <w:sz w:val="22"/>
          <w:szCs w:val="22"/>
        </w:rPr>
        <w:t xml:space="preserve">In a comparative study in Brazil and Texas, traps </w:t>
      </w:r>
      <w:r w:rsidR="00EB0A42">
        <w:rPr>
          <w:sz w:val="22"/>
          <w:szCs w:val="22"/>
        </w:rPr>
        <w:t>were</w:t>
      </w:r>
      <w:r w:rsidRPr="00C843BA">
        <w:rPr>
          <w:sz w:val="22"/>
          <w:szCs w:val="22"/>
        </w:rPr>
        <w:t xml:space="preserve"> the most sensitive method for detecting low ACP populations and comparing effectiveness of different treatments (Miranda </w:t>
      </w:r>
      <w:r w:rsidRPr="00C843BA">
        <w:rPr>
          <w:i/>
          <w:iCs/>
          <w:sz w:val="22"/>
          <w:szCs w:val="22"/>
        </w:rPr>
        <w:t>et al</w:t>
      </w:r>
      <w:r w:rsidRPr="00C843BA">
        <w:rPr>
          <w:sz w:val="22"/>
          <w:szCs w:val="22"/>
        </w:rPr>
        <w:t>.</w:t>
      </w:r>
      <w:r w:rsidR="00A64ACB" w:rsidRPr="00C843BA">
        <w:rPr>
          <w:sz w:val="22"/>
          <w:szCs w:val="22"/>
        </w:rPr>
        <w:t>,</w:t>
      </w:r>
      <w:r w:rsidRPr="00C843BA">
        <w:rPr>
          <w:sz w:val="22"/>
          <w:szCs w:val="22"/>
        </w:rPr>
        <w:t xml:space="preserve"> 2018). </w:t>
      </w:r>
      <w:r w:rsidR="00EB0A42">
        <w:rPr>
          <w:sz w:val="22"/>
          <w:szCs w:val="22"/>
        </w:rPr>
        <w:t>Trapping d</w:t>
      </w:r>
      <w:r w:rsidR="0058718C" w:rsidRPr="00C843BA">
        <w:rPr>
          <w:sz w:val="22"/>
          <w:szCs w:val="22"/>
        </w:rPr>
        <w:t xml:space="preserve">ata should be collected weekly </w:t>
      </w:r>
      <w:r w:rsidRPr="00C843BA">
        <w:rPr>
          <w:sz w:val="22"/>
          <w:szCs w:val="22"/>
        </w:rPr>
        <w:t xml:space="preserve">or biweekly </w:t>
      </w:r>
      <w:r w:rsidR="0058718C" w:rsidRPr="00C843BA">
        <w:rPr>
          <w:sz w:val="22"/>
          <w:szCs w:val="22"/>
        </w:rPr>
        <w:t xml:space="preserve">and delivered to a centralized point for processing. Information systems should </w:t>
      </w:r>
      <w:r w:rsidR="00DC626E">
        <w:rPr>
          <w:sz w:val="22"/>
          <w:szCs w:val="22"/>
        </w:rPr>
        <w:t>store the data and</w:t>
      </w:r>
      <w:r w:rsidR="0058718C" w:rsidRPr="00C843BA">
        <w:rPr>
          <w:sz w:val="22"/>
          <w:szCs w:val="22"/>
        </w:rPr>
        <w:t xml:space="preserve"> enable </w:t>
      </w:r>
      <w:r w:rsidR="00DC626E">
        <w:rPr>
          <w:sz w:val="22"/>
          <w:szCs w:val="22"/>
        </w:rPr>
        <w:t>its</w:t>
      </w:r>
      <w:r w:rsidR="0058718C" w:rsidRPr="00C843BA">
        <w:rPr>
          <w:sz w:val="22"/>
          <w:szCs w:val="22"/>
        </w:rPr>
        <w:t xml:space="preserve"> analysis for decision-making at different levels (e.g.</w:t>
      </w:r>
      <w:r w:rsidR="00A64ACB" w:rsidRPr="00C843BA">
        <w:rPr>
          <w:sz w:val="22"/>
          <w:szCs w:val="22"/>
        </w:rPr>
        <w:t>,</w:t>
      </w:r>
      <w:r w:rsidR="0058718C" w:rsidRPr="00C843BA">
        <w:rPr>
          <w:sz w:val="22"/>
          <w:szCs w:val="22"/>
        </w:rPr>
        <w:t xml:space="preserve"> state, orchard).</w:t>
      </w:r>
      <w:r w:rsidR="0017791B" w:rsidRPr="00C843BA">
        <w:rPr>
          <w:sz w:val="22"/>
          <w:szCs w:val="22"/>
        </w:rPr>
        <w:t xml:space="preserve"> To render </w:t>
      </w:r>
      <w:r w:rsidR="007E4119" w:rsidRPr="00C843BA">
        <w:rPr>
          <w:sz w:val="22"/>
          <w:szCs w:val="22"/>
        </w:rPr>
        <w:t>trapping</w:t>
      </w:r>
      <w:r w:rsidR="0017791B" w:rsidRPr="00C843BA">
        <w:rPr>
          <w:sz w:val="22"/>
          <w:szCs w:val="22"/>
        </w:rPr>
        <w:t xml:space="preserve"> more efficient, traps </w:t>
      </w:r>
      <w:r w:rsidR="0091343C">
        <w:rPr>
          <w:sz w:val="22"/>
          <w:szCs w:val="22"/>
        </w:rPr>
        <w:t>may</w:t>
      </w:r>
      <w:r w:rsidR="0017791B" w:rsidRPr="00C843BA">
        <w:rPr>
          <w:sz w:val="22"/>
          <w:szCs w:val="22"/>
        </w:rPr>
        <w:t xml:space="preserve"> be deployed along the border of groves</w:t>
      </w:r>
      <w:r w:rsidR="0091343C">
        <w:rPr>
          <w:sz w:val="22"/>
          <w:szCs w:val="22"/>
        </w:rPr>
        <w:t>/orchards</w:t>
      </w:r>
      <w:r w:rsidR="0017791B" w:rsidRPr="00C843BA">
        <w:rPr>
          <w:sz w:val="22"/>
          <w:szCs w:val="22"/>
        </w:rPr>
        <w:t xml:space="preserve"> where most of the ACP </w:t>
      </w:r>
      <w:r w:rsidR="00252B4A">
        <w:rPr>
          <w:sz w:val="22"/>
          <w:szCs w:val="22"/>
        </w:rPr>
        <w:t>concentrate</w:t>
      </w:r>
      <w:r w:rsidR="0017791B" w:rsidRPr="00C843BA">
        <w:rPr>
          <w:sz w:val="22"/>
          <w:szCs w:val="22"/>
        </w:rPr>
        <w:t xml:space="preserve"> (</w:t>
      </w:r>
      <w:proofErr w:type="spellStart"/>
      <w:r w:rsidR="0017791B" w:rsidRPr="00C843BA">
        <w:rPr>
          <w:sz w:val="22"/>
          <w:szCs w:val="22"/>
        </w:rPr>
        <w:t>Sétamou</w:t>
      </w:r>
      <w:proofErr w:type="spellEnd"/>
      <w:r w:rsidR="0017791B" w:rsidRPr="00C843BA">
        <w:rPr>
          <w:sz w:val="22"/>
          <w:szCs w:val="22"/>
        </w:rPr>
        <w:t xml:space="preserve"> and Bartels 2015)</w:t>
      </w:r>
      <w:r w:rsidR="007E4119" w:rsidRPr="00C843BA">
        <w:rPr>
          <w:sz w:val="22"/>
          <w:szCs w:val="22"/>
        </w:rPr>
        <w:t xml:space="preserve">. </w:t>
      </w:r>
    </w:p>
    <w:p w14:paraId="7E0ACC6A" w14:textId="77777777" w:rsidR="00752B09" w:rsidRPr="00C843BA" w:rsidRDefault="00752B09" w:rsidP="00DF6347">
      <w:pPr>
        <w:pStyle w:val="BodyText"/>
        <w:spacing w:before="6"/>
        <w:rPr>
          <w:sz w:val="22"/>
          <w:szCs w:val="22"/>
        </w:rPr>
      </w:pPr>
    </w:p>
    <w:p w14:paraId="7E0ACC6B" w14:textId="44EEFB88" w:rsidR="00752B09" w:rsidRPr="00C843BA" w:rsidRDefault="0058718C" w:rsidP="00DF6347">
      <w:pPr>
        <w:pStyle w:val="BodyText"/>
        <w:jc w:val="both"/>
        <w:rPr>
          <w:sz w:val="22"/>
          <w:szCs w:val="22"/>
        </w:rPr>
      </w:pPr>
      <w:r w:rsidRPr="00C843BA">
        <w:rPr>
          <w:sz w:val="22"/>
          <w:szCs w:val="22"/>
        </w:rPr>
        <w:t>Mexico</w:t>
      </w:r>
      <w:r w:rsidR="00B92F98">
        <w:rPr>
          <w:sz w:val="22"/>
          <w:szCs w:val="22"/>
        </w:rPr>
        <w:t xml:space="preserve"> designed and implemented</w:t>
      </w:r>
      <w:r w:rsidRPr="00C843BA">
        <w:rPr>
          <w:sz w:val="22"/>
          <w:szCs w:val="22"/>
        </w:rPr>
        <w:t xml:space="preserve"> a monitoring system for </w:t>
      </w:r>
      <w:r w:rsidR="00252B4A" w:rsidRPr="00252B4A">
        <w:rPr>
          <w:iCs/>
          <w:sz w:val="22"/>
          <w:szCs w:val="22"/>
        </w:rPr>
        <w:t>ACP</w:t>
      </w:r>
      <w:r w:rsidRPr="00C843BA">
        <w:rPr>
          <w:i/>
          <w:sz w:val="22"/>
          <w:szCs w:val="22"/>
        </w:rPr>
        <w:t xml:space="preserve"> </w:t>
      </w:r>
      <w:r w:rsidRPr="00C843BA">
        <w:rPr>
          <w:sz w:val="22"/>
          <w:szCs w:val="22"/>
        </w:rPr>
        <w:t>based on trapping called SIMDIA</w:t>
      </w:r>
      <w:r w:rsidR="00CA369B" w:rsidRPr="00C843BA">
        <w:rPr>
          <w:sz w:val="22"/>
          <w:szCs w:val="22"/>
        </w:rPr>
        <w:t xml:space="preserve"> </w:t>
      </w:r>
      <w:r w:rsidR="00661BA6">
        <w:rPr>
          <w:sz w:val="22"/>
          <w:szCs w:val="22"/>
        </w:rPr>
        <w:t>(</w:t>
      </w:r>
      <w:r w:rsidR="00CA369B" w:rsidRPr="00C843BA">
        <w:rPr>
          <w:sz w:val="22"/>
          <w:szCs w:val="22"/>
        </w:rPr>
        <w:t>for its Spanish acronym</w:t>
      </w:r>
      <w:r w:rsidR="00661BA6">
        <w:rPr>
          <w:sz w:val="22"/>
          <w:szCs w:val="22"/>
        </w:rPr>
        <w:t xml:space="preserve"> </w:t>
      </w:r>
      <w:hyperlink r:id="rId12" w:history="1">
        <w:r w:rsidR="00661BA6" w:rsidRPr="00BF121E">
          <w:rPr>
            <w:rStyle w:val="Hyperlink"/>
            <w:sz w:val="22"/>
            <w:szCs w:val="22"/>
          </w:rPr>
          <w:t>http://www.siafeson.com/simdiatecnicos/</w:t>
        </w:r>
      </w:hyperlink>
      <w:r w:rsidRPr="00C843BA">
        <w:rPr>
          <w:sz w:val="22"/>
          <w:szCs w:val="22"/>
        </w:rPr>
        <w:t xml:space="preserve">). The system provides information on </w:t>
      </w:r>
      <w:r w:rsidR="00661BA6">
        <w:rPr>
          <w:sz w:val="22"/>
          <w:szCs w:val="22"/>
        </w:rPr>
        <w:t>ACP</w:t>
      </w:r>
      <w:r w:rsidRPr="00C843BA">
        <w:rPr>
          <w:sz w:val="22"/>
          <w:szCs w:val="22"/>
        </w:rPr>
        <w:t xml:space="preserve"> infestation levels at the national, state, </w:t>
      </w:r>
      <w:r w:rsidR="00D653F4" w:rsidRPr="00C843BA">
        <w:rPr>
          <w:sz w:val="22"/>
          <w:szCs w:val="22"/>
        </w:rPr>
        <w:t>AMEFI</w:t>
      </w:r>
      <w:r w:rsidRPr="00C843BA">
        <w:rPr>
          <w:sz w:val="22"/>
          <w:szCs w:val="22"/>
        </w:rPr>
        <w:t xml:space="preserve">, orchard and trap levels. </w:t>
      </w:r>
      <w:r w:rsidR="00961822" w:rsidRPr="00C843BA">
        <w:rPr>
          <w:sz w:val="22"/>
          <w:szCs w:val="22"/>
        </w:rPr>
        <w:t xml:space="preserve">The SIMDIA system facilitates timely decision-making by allowing adjustments to </w:t>
      </w:r>
      <w:r w:rsidRPr="00C843BA">
        <w:rPr>
          <w:sz w:val="22"/>
          <w:szCs w:val="22"/>
        </w:rPr>
        <w:t>scheduled regional pesticide applications</w:t>
      </w:r>
      <w:r w:rsidR="000C2F9F" w:rsidRPr="00C843BA">
        <w:rPr>
          <w:sz w:val="22"/>
          <w:szCs w:val="22"/>
        </w:rPr>
        <w:t xml:space="preserve">, </w:t>
      </w:r>
      <w:r w:rsidR="00530522" w:rsidRPr="00C843BA">
        <w:rPr>
          <w:sz w:val="22"/>
          <w:szCs w:val="22"/>
        </w:rPr>
        <w:t>targeted interventions in areas with increasing insect populations, and inform</w:t>
      </w:r>
      <w:r w:rsidR="001E3036">
        <w:rPr>
          <w:sz w:val="22"/>
          <w:szCs w:val="22"/>
        </w:rPr>
        <w:t>s other</w:t>
      </w:r>
      <w:r w:rsidR="00530522" w:rsidRPr="00C843BA">
        <w:rPr>
          <w:sz w:val="22"/>
          <w:szCs w:val="22"/>
        </w:rPr>
        <w:t xml:space="preserve"> management strategies.</w:t>
      </w:r>
      <w:r w:rsidRPr="00C843BA">
        <w:rPr>
          <w:sz w:val="22"/>
          <w:szCs w:val="22"/>
        </w:rPr>
        <w:t xml:space="preserve"> </w:t>
      </w:r>
    </w:p>
    <w:p w14:paraId="381095A1" w14:textId="77777777" w:rsidR="00392386" w:rsidRPr="00C843BA" w:rsidRDefault="00392386" w:rsidP="00DF6347">
      <w:pPr>
        <w:pStyle w:val="BodyText"/>
        <w:jc w:val="both"/>
        <w:rPr>
          <w:sz w:val="22"/>
          <w:szCs w:val="22"/>
        </w:rPr>
      </w:pPr>
    </w:p>
    <w:p w14:paraId="2BEE08B7" w14:textId="7EE3565F" w:rsidR="0026283A" w:rsidRPr="00C843BA" w:rsidRDefault="002053F4" w:rsidP="00DF6347">
      <w:pPr>
        <w:pStyle w:val="BodyText"/>
        <w:spacing w:before="8"/>
        <w:jc w:val="both"/>
        <w:rPr>
          <w:iCs/>
          <w:sz w:val="22"/>
          <w:szCs w:val="22"/>
        </w:rPr>
      </w:pPr>
      <w:r>
        <w:rPr>
          <w:sz w:val="22"/>
          <w:szCs w:val="22"/>
        </w:rPr>
        <w:t>In Mexico, d</w:t>
      </w:r>
      <w:r w:rsidR="0026283A" w:rsidRPr="00C843BA">
        <w:rPr>
          <w:sz w:val="22"/>
          <w:szCs w:val="22"/>
        </w:rPr>
        <w:t xml:space="preserve">irect </w:t>
      </w:r>
      <w:r w:rsidR="00380462">
        <w:rPr>
          <w:sz w:val="22"/>
          <w:szCs w:val="22"/>
        </w:rPr>
        <w:t xml:space="preserve">orchard/grove </w:t>
      </w:r>
      <w:r w:rsidR="0026283A" w:rsidRPr="00C843BA">
        <w:rPr>
          <w:sz w:val="22"/>
          <w:szCs w:val="22"/>
        </w:rPr>
        <w:t xml:space="preserve">monitoring </w:t>
      </w:r>
      <w:r>
        <w:rPr>
          <w:sz w:val="22"/>
          <w:szCs w:val="22"/>
        </w:rPr>
        <w:t>is conducted</w:t>
      </w:r>
      <w:r w:rsidR="0026283A" w:rsidRPr="00C843BA">
        <w:rPr>
          <w:sz w:val="22"/>
          <w:szCs w:val="22"/>
        </w:rPr>
        <w:t xml:space="preserve"> biweekly on four young shoots per tree, each </w:t>
      </w:r>
      <w:r w:rsidR="00380462">
        <w:rPr>
          <w:sz w:val="22"/>
          <w:szCs w:val="22"/>
        </w:rPr>
        <w:t xml:space="preserve">located at a different </w:t>
      </w:r>
      <w:r w:rsidR="0026283A" w:rsidRPr="00C843BA">
        <w:rPr>
          <w:sz w:val="22"/>
          <w:szCs w:val="22"/>
        </w:rPr>
        <w:t xml:space="preserve">cardinal point (N, S, E, W) at inspector’s height. </w:t>
      </w:r>
      <w:r w:rsidR="00E5537A">
        <w:rPr>
          <w:sz w:val="22"/>
          <w:szCs w:val="22"/>
        </w:rPr>
        <w:t>T</w:t>
      </w:r>
      <w:r w:rsidR="0026283A" w:rsidRPr="00C843BA">
        <w:rPr>
          <w:sz w:val="22"/>
          <w:szCs w:val="22"/>
        </w:rPr>
        <w:t xml:space="preserve">he number of </w:t>
      </w:r>
      <w:r w:rsidR="00E5537A">
        <w:rPr>
          <w:sz w:val="22"/>
          <w:szCs w:val="22"/>
        </w:rPr>
        <w:t xml:space="preserve">ACP </w:t>
      </w:r>
      <w:r w:rsidR="0026283A" w:rsidRPr="00C843BA">
        <w:rPr>
          <w:sz w:val="22"/>
          <w:szCs w:val="22"/>
        </w:rPr>
        <w:t xml:space="preserve">nymphs and adults </w:t>
      </w:r>
      <w:r w:rsidR="00E5537A">
        <w:rPr>
          <w:sz w:val="22"/>
          <w:szCs w:val="22"/>
        </w:rPr>
        <w:t>is</w:t>
      </w:r>
      <w:r w:rsidR="0026283A" w:rsidRPr="00C843BA">
        <w:rPr>
          <w:iCs/>
          <w:sz w:val="22"/>
          <w:szCs w:val="22"/>
        </w:rPr>
        <w:t xml:space="preserve"> </w:t>
      </w:r>
      <w:r w:rsidR="004B0B6B" w:rsidRPr="00C843BA">
        <w:rPr>
          <w:iCs/>
          <w:sz w:val="22"/>
          <w:szCs w:val="22"/>
        </w:rPr>
        <w:t>quantified,</w:t>
      </w:r>
      <w:r w:rsidR="0026283A" w:rsidRPr="00C843BA">
        <w:rPr>
          <w:iCs/>
          <w:sz w:val="22"/>
          <w:szCs w:val="22"/>
        </w:rPr>
        <w:t xml:space="preserve"> and the </w:t>
      </w:r>
      <w:r w:rsidR="00E5537A">
        <w:rPr>
          <w:iCs/>
          <w:sz w:val="22"/>
          <w:szCs w:val="22"/>
        </w:rPr>
        <w:t xml:space="preserve">infested </w:t>
      </w:r>
      <w:r w:rsidR="0026283A" w:rsidRPr="00C843BA">
        <w:rPr>
          <w:iCs/>
          <w:sz w:val="22"/>
          <w:szCs w:val="22"/>
        </w:rPr>
        <w:t xml:space="preserve">shoot size </w:t>
      </w:r>
      <w:r w:rsidR="00E5537A">
        <w:rPr>
          <w:iCs/>
          <w:sz w:val="22"/>
          <w:szCs w:val="22"/>
        </w:rPr>
        <w:t>is</w:t>
      </w:r>
      <w:r w:rsidR="0026283A" w:rsidRPr="00C843BA">
        <w:rPr>
          <w:iCs/>
          <w:sz w:val="22"/>
          <w:szCs w:val="22"/>
        </w:rPr>
        <w:t xml:space="preserve"> determined. Data </w:t>
      </w:r>
      <w:r w:rsidR="004B0B6B">
        <w:rPr>
          <w:iCs/>
          <w:sz w:val="22"/>
          <w:szCs w:val="22"/>
        </w:rPr>
        <w:t>is useful to understand</w:t>
      </w:r>
      <w:r w:rsidR="0026283A" w:rsidRPr="00C843BA">
        <w:rPr>
          <w:iCs/>
          <w:sz w:val="22"/>
          <w:szCs w:val="22"/>
        </w:rPr>
        <w:t xml:space="preserve"> </w:t>
      </w:r>
      <w:r w:rsidR="004B0B6B">
        <w:rPr>
          <w:iCs/>
          <w:sz w:val="22"/>
          <w:szCs w:val="22"/>
        </w:rPr>
        <w:t xml:space="preserve">ACP </w:t>
      </w:r>
      <w:r w:rsidR="0026283A" w:rsidRPr="00C843BA">
        <w:rPr>
          <w:iCs/>
          <w:sz w:val="22"/>
          <w:szCs w:val="22"/>
        </w:rPr>
        <w:t>population fluctuation</w:t>
      </w:r>
      <w:r w:rsidR="004B0B6B">
        <w:rPr>
          <w:iCs/>
          <w:sz w:val="22"/>
          <w:szCs w:val="22"/>
        </w:rPr>
        <w:t>s</w:t>
      </w:r>
      <w:r w:rsidR="0026283A" w:rsidRPr="00C843BA">
        <w:rPr>
          <w:iCs/>
          <w:sz w:val="22"/>
          <w:szCs w:val="22"/>
        </w:rPr>
        <w:t xml:space="preserve">, which cause primary infection in orchards as well as determine the </w:t>
      </w:r>
      <w:r w:rsidR="004D759B">
        <w:rPr>
          <w:iCs/>
          <w:sz w:val="22"/>
          <w:szCs w:val="22"/>
        </w:rPr>
        <w:t>appropriate timing</w:t>
      </w:r>
      <w:r w:rsidR="0026283A" w:rsidRPr="00C843BA">
        <w:rPr>
          <w:iCs/>
          <w:sz w:val="22"/>
          <w:szCs w:val="22"/>
        </w:rPr>
        <w:t xml:space="preserve"> </w:t>
      </w:r>
      <w:r w:rsidR="004D759B">
        <w:rPr>
          <w:iCs/>
          <w:sz w:val="22"/>
          <w:szCs w:val="22"/>
        </w:rPr>
        <w:t>for</w:t>
      </w:r>
      <w:r w:rsidR="0026283A" w:rsidRPr="00C843BA">
        <w:rPr>
          <w:iCs/>
          <w:sz w:val="22"/>
          <w:szCs w:val="22"/>
        </w:rPr>
        <w:t xml:space="preserve"> control </w:t>
      </w:r>
      <w:r w:rsidR="004E023E">
        <w:rPr>
          <w:iCs/>
          <w:sz w:val="22"/>
          <w:szCs w:val="22"/>
        </w:rPr>
        <w:t>actions and may mitigate</w:t>
      </w:r>
      <w:r w:rsidR="0026283A" w:rsidRPr="00C843BA">
        <w:rPr>
          <w:iCs/>
          <w:sz w:val="22"/>
          <w:szCs w:val="22"/>
        </w:rPr>
        <w:t xml:space="preserve"> the risk of spread to areas where the disease is not present, as well as avoid secondary infections </w:t>
      </w:r>
      <w:r w:rsidR="00A9249D">
        <w:rPr>
          <w:iCs/>
          <w:sz w:val="22"/>
          <w:szCs w:val="22"/>
        </w:rPr>
        <w:t>to</w:t>
      </w:r>
      <w:r w:rsidR="0026283A" w:rsidRPr="00C843BA">
        <w:rPr>
          <w:iCs/>
          <w:sz w:val="22"/>
          <w:szCs w:val="22"/>
        </w:rPr>
        <w:t xml:space="preserve"> areas with presence of HLB.</w:t>
      </w:r>
    </w:p>
    <w:p w14:paraId="08D09F42" w14:textId="77777777" w:rsidR="001C028C" w:rsidRPr="00C843BA" w:rsidRDefault="001C028C" w:rsidP="00DF6347">
      <w:pPr>
        <w:pStyle w:val="BodyText"/>
        <w:jc w:val="both"/>
        <w:rPr>
          <w:sz w:val="22"/>
          <w:szCs w:val="22"/>
        </w:rPr>
      </w:pPr>
    </w:p>
    <w:p w14:paraId="49806168" w14:textId="2FB66BC7" w:rsidR="00172242" w:rsidRPr="00C843BA" w:rsidRDefault="00CA6F9A" w:rsidP="00DF6347">
      <w:pPr>
        <w:pStyle w:val="BodyText"/>
        <w:jc w:val="both"/>
        <w:rPr>
          <w:sz w:val="22"/>
          <w:szCs w:val="22"/>
        </w:rPr>
      </w:pPr>
      <w:r w:rsidRPr="00C843BA">
        <w:rPr>
          <w:sz w:val="22"/>
          <w:szCs w:val="22"/>
        </w:rPr>
        <w:t xml:space="preserve">In California, traps are placed within orchards and surrounding areas to detect </w:t>
      </w:r>
      <w:r w:rsidR="003D79B0">
        <w:rPr>
          <w:sz w:val="22"/>
          <w:szCs w:val="22"/>
        </w:rPr>
        <w:t>ACP</w:t>
      </w:r>
      <w:r w:rsidRPr="00C843BA">
        <w:rPr>
          <w:sz w:val="22"/>
          <w:szCs w:val="22"/>
        </w:rPr>
        <w:t xml:space="preserve"> and guide the application of pesticides</w:t>
      </w:r>
      <w:r w:rsidR="00414E8D" w:rsidRPr="00C843BA">
        <w:rPr>
          <w:sz w:val="22"/>
          <w:szCs w:val="22"/>
        </w:rPr>
        <w:t>.</w:t>
      </w:r>
      <w:r w:rsidRPr="00C843BA">
        <w:rPr>
          <w:sz w:val="22"/>
          <w:szCs w:val="22"/>
        </w:rPr>
        <w:t xml:space="preserve"> </w:t>
      </w:r>
    </w:p>
    <w:p w14:paraId="5F0A5766" w14:textId="77777777" w:rsidR="001C028C" w:rsidRPr="00C843BA" w:rsidRDefault="001C028C" w:rsidP="00DF6347">
      <w:pPr>
        <w:pStyle w:val="BodyText"/>
        <w:jc w:val="both"/>
        <w:rPr>
          <w:sz w:val="22"/>
          <w:szCs w:val="22"/>
        </w:rPr>
      </w:pPr>
    </w:p>
    <w:p w14:paraId="7E0ACC6D" w14:textId="77777777" w:rsidR="00752B09" w:rsidRPr="00C843BA" w:rsidRDefault="0058718C" w:rsidP="00DF6347">
      <w:pPr>
        <w:rPr>
          <w:i/>
        </w:rPr>
      </w:pPr>
      <w:r w:rsidRPr="00C843BA">
        <w:rPr>
          <w:i/>
          <w:spacing w:val="-2"/>
          <w:u w:val="single"/>
        </w:rPr>
        <w:t>Tapping</w:t>
      </w:r>
    </w:p>
    <w:p w14:paraId="7E0ACC6E" w14:textId="710827B8" w:rsidR="00752B09" w:rsidRPr="00C843BA" w:rsidRDefault="0058718C" w:rsidP="00DF6347">
      <w:pPr>
        <w:pStyle w:val="BodyText"/>
        <w:spacing w:before="5"/>
        <w:jc w:val="both"/>
        <w:rPr>
          <w:sz w:val="22"/>
          <w:szCs w:val="22"/>
        </w:rPr>
      </w:pPr>
      <w:r w:rsidRPr="00C843BA">
        <w:rPr>
          <w:sz w:val="22"/>
          <w:szCs w:val="22"/>
        </w:rPr>
        <w:t xml:space="preserve">Tap sampling (“tapping”) is an efficient method </w:t>
      </w:r>
      <w:r w:rsidR="00DD5FC9">
        <w:rPr>
          <w:sz w:val="22"/>
          <w:szCs w:val="22"/>
        </w:rPr>
        <w:t>to</w:t>
      </w:r>
      <w:r w:rsidRPr="00C843BA">
        <w:rPr>
          <w:sz w:val="22"/>
          <w:szCs w:val="22"/>
        </w:rPr>
        <w:t xml:space="preserve"> monitor moderate to high ACP populations</w:t>
      </w:r>
      <w:r w:rsidR="00100291" w:rsidRPr="00C843BA">
        <w:rPr>
          <w:sz w:val="22"/>
          <w:szCs w:val="22"/>
        </w:rPr>
        <w:t xml:space="preserve"> (Qureshi and </w:t>
      </w:r>
      <w:proofErr w:type="spellStart"/>
      <w:r w:rsidR="00100291" w:rsidRPr="00C843BA">
        <w:rPr>
          <w:sz w:val="22"/>
          <w:szCs w:val="22"/>
        </w:rPr>
        <w:t>Stansly</w:t>
      </w:r>
      <w:proofErr w:type="spellEnd"/>
      <w:r w:rsidR="00100291" w:rsidRPr="00C843BA">
        <w:rPr>
          <w:sz w:val="22"/>
          <w:szCs w:val="22"/>
        </w:rPr>
        <w:t xml:space="preserve"> 2007, Qureshi </w:t>
      </w:r>
      <w:r w:rsidR="00100291" w:rsidRPr="00C843BA">
        <w:rPr>
          <w:i/>
          <w:iCs/>
          <w:sz w:val="22"/>
          <w:szCs w:val="22"/>
        </w:rPr>
        <w:t>et al</w:t>
      </w:r>
      <w:r w:rsidR="00100291" w:rsidRPr="00C843BA">
        <w:rPr>
          <w:sz w:val="22"/>
          <w:szCs w:val="22"/>
        </w:rPr>
        <w:t>.</w:t>
      </w:r>
      <w:r w:rsidR="00A64ACB" w:rsidRPr="00C843BA">
        <w:rPr>
          <w:sz w:val="22"/>
          <w:szCs w:val="22"/>
        </w:rPr>
        <w:t>,</w:t>
      </w:r>
      <w:r w:rsidR="00100291" w:rsidRPr="00C843BA">
        <w:rPr>
          <w:sz w:val="22"/>
          <w:szCs w:val="22"/>
        </w:rPr>
        <w:t xml:space="preserve"> 2014, </w:t>
      </w:r>
      <w:r w:rsidR="00100291" w:rsidRPr="003A2C88">
        <w:rPr>
          <w:sz w:val="22"/>
          <w:szCs w:val="22"/>
        </w:rPr>
        <w:t xml:space="preserve">Monzo </w:t>
      </w:r>
      <w:r w:rsidR="00100291" w:rsidRPr="003A2C88">
        <w:rPr>
          <w:i/>
          <w:iCs/>
          <w:sz w:val="22"/>
          <w:szCs w:val="22"/>
        </w:rPr>
        <w:t>et al</w:t>
      </w:r>
      <w:r w:rsidR="00100291" w:rsidRPr="003A2C88">
        <w:rPr>
          <w:sz w:val="22"/>
          <w:szCs w:val="22"/>
        </w:rPr>
        <w:t>.</w:t>
      </w:r>
      <w:r w:rsidR="00A64ACB" w:rsidRPr="003A2C88">
        <w:rPr>
          <w:sz w:val="22"/>
          <w:szCs w:val="22"/>
        </w:rPr>
        <w:t>,</w:t>
      </w:r>
      <w:r w:rsidR="00100291" w:rsidRPr="003A2C88">
        <w:rPr>
          <w:sz w:val="22"/>
          <w:szCs w:val="22"/>
        </w:rPr>
        <w:t xml:space="preserve"> 2015</w:t>
      </w:r>
      <w:r w:rsidR="00100291" w:rsidRPr="00C843BA">
        <w:rPr>
          <w:sz w:val="22"/>
          <w:szCs w:val="22"/>
        </w:rPr>
        <w:t>)</w:t>
      </w:r>
      <w:r w:rsidRPr="00C843BA">
        <w:rPr>
          <w:sz w:val="22"/>
          <w:szCs w:val="22"/>
        </w:rPr>
        <w:t>.</w:t>
      </w:r>
      <w:r w:rsidRPr="00C843BA">
        <w:rPr>
          <w:spacing w:val="-2"/>
          <w:sz w:val="22"/>
          <w:szCs w:val="22"/>
        </w:rPr>
        <w:t xml:space="preserve"> </w:t>
      </w:r>
      <w:r w:rsidR="00530522" w:rsidRPr="00C843BA">
        <w:rPr>
          <w:sz w:val="22"/>
          <w:szCs w:val="22"/>
        </w:rPr>
        <w:t>I</w:t>
      </w:r>
      <w:r w:rsidRPr="00C843BA">
        <w:rPr>
          <w:sz w:val="22"/>
          <w:szCs w:val="22"/>
        </w:rPr>
        <w:t>n</w:t>
      </w:r>
      <w:r w:rsidRPr="00C843BA">
        <w:rPr>
          <w:spacing w:val="-2"/>
          <w:sz w:val="22"/>
          <w:szCs w:val="22"/>
        </w:rPr>
        <w:t xml:space="preserve"> </w:t>
      </w:r>
      <w:r w:rsidRPr="00C843BA">
        <w:rPr>
          <w:sz w:val="22"/>
          <w:szCs w:val="22"/>
        </w:rPr>
        <w:t>the</w:t>
      </w:r>
      <w:r w:rsidRPr="00C843BA">
        <w:rPr>
          <w:spacing w:val="-2"/>
          <w:sz w:val="22"/>
          <w:szCs w:val="22"/>
        </w:rPr>
        <w:t xml:space="preserve"> </w:t>
      </w:r>
      <w:r w:rsidRPr="00C843BA">
        <w:rPr>
          <w:sz w:val="22"/>
          <w:szCs w:val="22"/>
        </w:rPr>
        <w:t>USA,</w:t>
      </w:r>
      <w:r w:rsidRPr="00C843BA">
        <w:rPr>
          <w:spacing w:val="-2"/>
          <w:sz w:val="22"/>
          <w:szCs w:val="22"/>
        </w:rPr>
        <w:t xml:space="preserve"> </w:t>
      </w:r>
      <w:r w:rsidR="00D91AC5">
        <w:rPr>
          <w:sz w:val="22"/>
          <w:szCs w:val="22"/>
        </w:rPr>
        <w:t>it is recommended</w:t>
      </w:r>
      <w:r w:rsidRPr="00C843BA">
        <w:rPr>
          <w:spacing w:val="-5"/>
          <w:sz w:val="22"/>
          <w:szCs w:val="22"/>
        </w:rPr>
        <w:t xml:space="preserve"> </w:t>
      </w:r>
      <w:r w:rsidRPr="00C843BA">
        <w:rPr>
          <w:sz w:val="22"/>
          <w:szCs w:val="22"/>
        </w:rPr>
        <w:t>to</w:t>
      </w:r>
      <w:r w:rsidRPr="00C843BA">
        <w:rPr>
          <w:spacing w:val="-4"/>
          <w:sz w:val="22"/>
          <w:szCs w:val="22"/>
        </w:rPr>
        <w:t xml:space="preserve"> </w:t>
      </w:r>
      <w:r w:rsidRPr="00C843BA">
        <w:rPr>
          <w:sz w:val="22"/>
          <w:szCs w:val="22"/>
        </w:rPr>
        <w:t>conduct</w:t>
      </w:r>
      <w:r w:rsidRPr="00C843BA">
        <w:rPr>
          <w:spacing w:val="-2"/>
          <w:sz w:val="22"/>
          <w:szCs w:val="22"/>
        </w:rPr>
        <w:t xml:space="preserve"> </w:t>
      </w:r>
      <w:r w:rsidRPr="00C843BA">
        <w:rPr>
          <w:sz w:val="22"/>
          <w:szCs w:val="22"/>
        </w:rPr>
        <w:t>routine</w:t>
      </w:r>
      <w:r w:rsidRPr="00C843BA">
        <w:rPr>
          <w:spacing w:val="-5"/>
          <w:sz w:val="22"/>
          <w:szCs w:val="22"/>
        </w:rPr>
        <w:t xml:space="preserve"> </w:t>
      </w:r>
      <w:r w:rsidRPr="00C843BA">
        <w:rPr>
          <w:sz w:val="22"/>
          <w:szCs w:val="22"/>
        </w:rPr>
        <w:t xml:space="preserve">monitoring by </w:t>
      </w:r>
      <w:r w:rsidR="00634258">
        <w:rPr>
          <w:sz w:val="22"/>
          <w:szCs w:val="22"/>
        </w:rPr>
        <w:t xml:space="preserve">using </w:t>
      </w:r>
      <w:r w:rsidRPr="00C843BA">
        <w:rPr>
          <w:sz w:val="22"/>
          <w:szCs w:val="22"/>
        </w:rPr>
        <w:t>100 taps per</w:t>
      </w:r>
      <w:r w:rsidRPr="00C843BA">
        <w:rPr>
          <w:spacing w:val="40"/>
          <w:sz w:val="22"/>
          <w:szCs w:val="22"/>
        </w:rPr>
        <w:t xml:space="preserve"> </w:t>
      </w:r>
      <w:r w:rsidRPr="00C843BA">
        <w:rPr>
          <w:sz w:val="22"/>
          <w:szCs w:val="22"/>
        </w:rPr>
        <w:t>block of any reasonable size, taken in groups of 10 blocks per location in 10 different</w:t>
      </w:r>
      <w:r w:rsidRPr="00C843BA">
        <w:rPr>
          <w:spacing w:val="80"/>
          <w:sz w:val="22"/>
          <w:szCs w:val="22"/>
        </w:rPr>
        <w:t xml:space="preserve"> </w:t>
      </w:r>
      <w:r w:rsidRPr="00C843BA">
        <w:rPr>
          <w:sz w:val="22"/>
          <w:szCs w:val="22"/>
        </w:rPr>
        <w:t>locations, with five taps on the periphery and five in the interior of the block</w:t>
      </w:r>
      <w:r w:rsidR="007E4119" w:rsidRPr="00C843BA">
        <w:rPr>
          <w:sz w:val="22"/>
          <w:szCs w:val="22"/>
        </w:rPr>
        <w:t xml:space="preserve"> (</w:t>
      </w:r>
      <w:r w:rsidR="007E4119" w:rsidRPr="003A2C88">
        <w:rPr>
          <w:sz w:val="22"/>
          <w:szCs w:val="22"/>
        </w:rPr>
        <w:t xml:space="preserve">Monzo </w:t>
      </w:r>
      <w:r w:rsidR="007E4119" w:rsidRPr="003A2C88">
        <w:rPr>
          <w:i/>
          <w:iCs/>
          <w:sz w:val="22"/>
          <w:szCs w:val="22"/>
        </w:rPr>
        <w:t>et al</w:t>
      </w:r>
      <w:r w:rsidRPr="003A2C88">
        <w:rPr>
          <w:i/>
          <w:iCs/>
          <w:sz w:val="22"/>
          <w:szCs w:val="22"/>
        </w:rPr>
        <w:t>.</w:t>
      </w:r>
      <w:r w:rsidR="00A64ACB" w:rsidRPr="003A2C88">
        <w:rPr>
          <w:i/>
          <w:iCs/>
          <w:sz w:val="22"/>
          <w:szCs w:val="22"/>
        </w:rPr>
        <w:t>,</w:t>
      </w:r>
      <w:r w:rsidR="007E4119" w:rsidRPr="003A2C88">
        <w:rPr>
          <w:i/>
          <w:iCs/>
          <w:sz w:val="22"/>
          <w:szCs w:val="22"/>
        </w:rPr>
        <w:t xml:space="preserve"> </w:t>
      </w:r>
      <w:r w:rsidR="007E4119" w:rsidRPr="003A2C88">
        <w:rPr>
          <w:sz w:val="22"/>
          <w:szCs w:val="22"/>
        </w:rPr>
        <w:t>2015</w:t>
      </w:r>
      <w:r w:rsidR="007E4119" w:rsidRPr="00C843BA">
        <w:rPr>
          <w:sz w:val="22"/>
          <w:szCs w:val="22"/>
        </w:rPr>
        <w:t>)</w:t>
      </w:r>
      <w:r w:rsidR="006876D9">
        <w:rPr>
          <w:sz w:val="22"/>
          <w:szCs w:val="22"/>
        </w:rPr>
        <w:t>.</w:t>
      </w:r>
      <w:r w:rsidRPr="00C843BA">
        <w:rPr>
          <w:sz w:val="22"/>
          <w:szCs w:val="22"/>
        </w:rPr>
        <w:t xml:space="preserve"> This </w:t>
      </w:r>
      <w:r w:rsidR="006876D9">
        <w:rPr>
          <w:sz w:val="22"/>
          <w:szCs w:val="22"/>
        </w:rPr>
        <w:t xml:space="preserve">approach </w:t>
      </w:r>
      <w:r w:rsidRPr="00C843BA">
        <w:rPr>
          <w:sz w:val="22"/>
          <w:szCs w:val="22"/>
        </w:rPr>
        <w:t xml:space="preserve">provides population numbers with approximately 25% precision down to about one </w:t>
      </w:r>
      <w:r w:rsidR="000C2C64">
        <w:rPr>
          <w:sz w:val="22"/>
          <w:szCs w:val="22"/>
        </w:rPr>
        <w:t>ACP</w:t>
      </w:r>
      <w:r w:rsidRPr="00C843BA">
        <w:rPr>
          <w:spacing w:val="40"/>
          <w:sz w:val="22"/>
          <w:szCs w:val="22"/>
        </w:rPr>
        <w:t xml:space="preserve"> </w:t>
      </w:r>
      <w:r w:rsidRPr="00C843BA">
        <w:rPr>
          <w:sz w:val="22"/>
          <w:szCs w:val="22"/>
        </w:rPr>
        <w:t>per 10 taps. Inspection of 10 young shoots per location, if available,</w:t>
      </w:r>
      <w:r w:rsidRPr="00C843BA">
        <w:rPr>
          <w:spacing w:val="-8"/>
          <w:sz w:val="22"/>
          <w:szCs w:val="22"/>
        </w:rPr>
        <w:t xml:space="preserve"> </w:t>
      </w:r>
      <w:r w:rsidRPr="00C843BA">
        <w:rPr>
          <w:sz w:val="22"/>
          <w:szCs w:val="22"/>
        </w:rPr>
        <w:t>to</w:t>
      </w:r>
      <w:r w:rsidRPr="00C843BA">
        <w:rPr>
          <w:spacing w:val="-8"/>
          <w:sz w:val="22"/>
          <w:szCs w:val="22"/>
        </w:rPr>
        <w:t xml:space="preserve"> </w:t>
      </w:r>
      <w:r w:rsidRPr="00C843BA">
        <w:rPr>
          <w:sz w:val="22"/>
          <w:szCs w:val="22"/>
        </w:rPr>
        <w:t>determine</w:t>
      </w:r>
      <w:r w:rsidRPr="00C843BA">
        <w:rPr>
          <w:spacing w:val="40"/>
          <w:sz w:val="22"/>
          <w:szCs w:val="22"/>
        </w:rPr>
        <w:t xml:space="preserve"> </w:t>
      </w:r>
      <w:r w:rsidR="000677D9">
        <w:rPr>
          <w:sz w:val="22"/>
          <w:szCs w:val="22"/>
        </w:rPr>
        <w:t>percent infestation</w:t>
      </w:r>
      <w:r w:rsidRPr="00C843BA">
        <w:rPr>
          <w:spacing w:val="-8"/>
          <w:sz w:val="22"/>
          <w:szCs w:val="22"/>
        </w:rPr>
        <w:t xml:space="preserve"> </w:t>
      </w:r>
      <w:r w:rsidRPr="00C843BA">
        <w:rPr>
          <w:sz w:val="22"/>
          <w:szCs w:val="22"/>
        </w:rPr>
        <w:t>and</w:t>
      </w:r>
      <w:r w:rsidRPr="00C843BA">
        <w:rPr>
          <w:spacing w:val="-11"/>
          <w:sz w:val="22"/>
          <w:szCs w:val="22"/>
        </w:rPr>
        <w:t xml:space="preserve"> </w:t>
      </w:r>
      <w:r w:rsidRPr="00C843BA">
        <w:rPr>
          <w:sz w:val="22"/>
          <w:szCs w:val="22"/>
        </w:rPr>
        <w:t>flush</w:t>
      </w:r>
      <w:r w:rsidRPr="00C843BA">
        <w:rPr>
          <w:spacing w:val="-7"/>
          <w:sz w:val="22"/>
          <w:szCs w:val="22"/>
        </w:rPr>
        <w:t xml:space="preserve"> </w:t>
      </w:r>
      <w:r w:rsidRPr="00C843BA">
        <w:rPr>
          <w:sz w:val="22"/>
          <w:szCs w:val="22"/>
        </w:rPr>
        <w:t>density</w:t>
      </w:r>
      <w:r w:rsidRPr="00C843BA">
        <w:rPr>
          <w:spacing w:val="-7"/>
          <w:sz w:val="22"/>
          <w:szCs w:val="22"/>
        </w:rPr>
        <w:t xml:space="preserve"> </w:t>
      </w:r>
      <w:r w:rsidRPr="00C843BA">
        <w:rPr>
          <w:sz w:val="22"/>
          <w:szCs w:val="22"/>
        </w:rPr>
        <w:t>is</w:t>
      </w:r>
      <w:r w:rsidRPr="00C843BA">
        <w:rPr>
          <w:spacing w:val="-8"/>
          <w:sz w:val="22"/>
          <w:szCs w:val="22"/>
        </w:rPr>
        <w:t xml:space="preserve"> </w:t>
      </w:r>
      <w:r w:rsidRPr="00C843BA">
        <w:rPr>
          <w:sz w:val="22"/>
          <w:szCs w:val="22"/>
        </w:rPr>
        <w:t>also</w:t>
      </w:r>
      <w:r w:rsidRPr="00C843BA">
        <w:rPr>
          <w:spacing w:val="-7"/>
          <w:sz w:val="22"/>
          <w:szCs w:val="22"/>
        </w:rPr>
        <w:t xml:space="preserve"> </w:t>
      </w:r>
      <w:r w:rsidRPr="00C843BA">
        <w:rPr>
          <w:sz w:val="22"/>
          <w:szCs w:val="22"/>
        </w:rPr>
        <w:t>recommended</w:t>
      </w:r>
      <w:r w:rsidR="007E4119" w:rsidRPr="00C843BA">
        <w:rPr>
          <w:sz w:val="22"/>
          <w:szCs w:val="22"/>
        </w:rPr>
        <w:t xml:space="preserve"> (</w:t>
      </w:r>
      <w:proofErr w:type="spellStart"/>
      <w:r w:rsidR="007E4119" w:rsidRPr="00C843BA">
        <w:rPr>
          <w:sz w:val="22"/>
          <w:szCs w:val="22"/>
        </w:rPr>
        <w:t>Sétamou</w:t>
      </w:r>
      <w:proofErr w:type="spellEnd"/>
      <w:r w:rsidR="007E4119" w:rsidRPr="00C843BA">
        <w:rPr>
          <w:sz w:val="22"/>
          <w:szCs w:val="22"/>
        </w:rPr>
        <w:t xml:space="preserve"> </w:t>
      </w:r>
      <w:r w:rsidR="007E4119" w:rsidRPr="00C843BA">
        <w:rPr>
          <w:i/>
          <w:iCs/>
          <w:sz w:val="22"/>
          <w:szCs w:val="22"/>
        </w:rPr>
        <w:t>et al.</w:t>
      </w:r>
      <w:r w:rsidR="00A64ACB" w:rsidRPr="00C843BA">
        <w:rPr>
          <w:i/>
          <w:iCs/>
          <w:sz w:val="22"/>
          <w:szCs w:val="22"/>
        </w:rPr>
        <w:t>,</w:t>
      </w:r>
      <w:r w:rsidR="007E4119" w:rsidRPr="00C843BA">
        <w:rPr>
          <w:sz w:val="22"/>
          <w:szCs w:val="22"/>
        </w:rPr>
        <w:t xml:space="preserve"> 2008)</w:t>
      </w:r>
      <w:r w:rsidRPr="00C843BA">
        <w:rPr>
          <w:sz w:val="22"/>
          <w:szCs w:val="22"/>
        </w:rPr>
        <w:t>.</w:t>
      </w:r>
      <w:r w:rsidRPr="00C843BA">
        <w:rPr>
          <w:spacing w:val="-6"/>
          <w:sz w:val="22"/>
          <w:szCs w:val="22"/>
        </w:rPr>
        <w:t xml:space="preserve"> </w:t>
      </w:r>
      <w:r w:rsidRPr="00C843BA">
        <w:rPr>
          <w:sz w:val="22"/>
          <w:szCs w:val="22"/>
        </w:rPr>
        <w:t xml:space="preserve">Very low </w:t>
      </w:r>
      <w:r w:rsidR="000677D9">
        <w:rPr>
          <w:sz w:val="22"/>
          <w:szCs w:val="22"/>
        </w:rPr>
        <w:t xml:space="preserve">ACP </w:t>
      </w:r>
      <w:r w:rsidRPr="00C843BA">
        <w:rPr>
          <w:sz w:val="22"/>
          <w:szCs w:val="22"/>
        </w:rPr>
        <w:t>populations are</w:t>
      </w:r>
      <w:r w:rsidRPr="00C843BA">
        <w:rPr>
          <w:spacing w:val="80"/>
          <w:sz w:val="22"/>
          <w:szCs w:val="22"/>
        </w:rPr>
        <w:t xml:space="preserve"> </w:t>
      </w:r>
      <w:r w:rsidRPr="00C843BA">
        <w:rPr>
          <w:sz w:val="22"/>
          <w:szCs w:val="22"/>
        </w:rPr>
        <w:t>better detected using sticky cards or vacuum sampling</w:t>
      </w:r>
      <w:r w:rsidRPr="00C843BA">
        <w:rPr>
          <w:spacing w:val="-1"/>
          <w:sz w:val="22"/>
          <w:szCs w:val="22"/>
        </w:rPr>
        <w:t xml:space="preserve"> </w:t>
      </w:r>
      <w:r w:rsidRPr="00C843BA">
        <w:rPr>
          <w:sz w:val="22"/>
          <w:szCs w:val="22"/>
        </w:rPr>
        <w:t>methods.</w:t>
      </w:r>
    </w:p>
    <w:p w14:paraId="7E0ACC6F" w14:textId="77777777" w:rsidR="00752B09" w:rsidRPr="00C843BA" w:rsidRDefault="00752B09" w:rsidP="00DF6347">
      <w:pPr>
        <w:pStyle w:val="BodyText"/>
        <w:rPr>
          <w:sz w:val="22"/>
          <w:szCs w:val="22"/>
        </w:rPr>
      </w:pPr>
    </w:p>
    <w:p w14:paraId="7E0ACC70" w14:textId="51E5E57A" w:rsidR="00752B09" w:rsidRPr="00C843BA" w:rsidRDefault="0058718C" w:rsidP="00DF6347">
      <w:pPr>
        <w:pStyle w:val="BodyText"/>
        <w:jc w:val="both"/>
        <w:rPr>
          <w:sz w:val="22"/>
          <w:szCs w:val="22"/>
        </w:rPr>
      </w:pPr>
      <w:r w:rsidRPr="00C843BA">
        <w:rPr>
          <w:sz w:val="22"/>
          <w:szCs w:val="22"/>
        </w:rPr>
        <w:t xml:space="preserve">Tap sampling was adapted in Florida by the </w:t>
      </w:r>
      <w:r w:rsidR="00B765D9">
        <w:rPr>
          <w:sz w:val="22"/>
          <w:szCs w:val="22"/>
        </w:rPr>
        <w:t>CHRP</w:t>
      </w:r>
      <w:r w:rsidRPr="00C843BA">
        <w:rPr>
          <w:sz w:val="22"/>
          <w:szCs w:val="22"/>
        </w:rPr>
        <w:t xml:space="preserve"> with the goal of monitoring 6,000 “multi-blocks” every three weeks. Fifty tap samples are taken, 10</w:t>
      </w:r>
      <w:r w:rsidRPr="00C843BA">
        <w:rPr>
          <w:spacing w:val="-4"/>
          <w:sz w:val="22"/>
          <w:szCs w:val="22"/>
        </w:rPr>
        <w:t xml:space="preserve"> </w:t>
      </w:r>
      <w:r w:rsidRPr="00C843BA">
        <w:rPr>
          <w:sz w:val="22"/>
          <w:szCs w:val="22"/>
        </w:rPr>
        <w:t>in</w:t>
      </w:r>
      <w:r w:rsidRPr="00C843BA">
        <w:rPr>
          <w:spacing w:val="-2"/>
          <w:sz w:val="22"/>
          <w:szCs w:val="22"/>
        </w:rPr>
        <w:t xml:space="preserve"> </w:t>
      </w:r>
      <w:r w:rsidRPr="00C843BA">
        <w:rPr>
          <w:sz w:val="22"/>
          <w:szCs w:val="22"/>
        </w:rPr>
        <w:t>each</w:t>
      </w:r>
      <w:r w:rsidRPr="00C843BA">
        <w:rPr>
          <w:spacing w:val="-5"/>
          <w:sz w:val="22"/>
          <w:szCs w:val="22"/>
        </w:rPr>
        <w:t xml:space="preserve"> </w:t>
      </w:r>
      <w:r w:rsidRPr="00C843BA">
        <w:rPr>
          <w:sz w:val="22"/>
          <w:szCs w:val="22"/>
        </w:rPr>
        <w:t>of</w:t>
      </w:r>
      <w:r w:rsidRPr="00C843BA">
        <w:rPr>
          <w:spacing w:val="-3"/>
          <w:sz w:val="22"/>
          <w:szCs w:val="22"/>
        </w:rPr>
        <w:t xml:space="preserve"> </w:t>
      </w:r>
      <w:r w:rsidRPr="00C843BA">
        <w:rPr>
          <w:sz w:val="22"/>
          <w:szCs w:val="22"/>
        </w:rPr>
        <w:t>the</w:t>
      </w:r>
      <w:r w:rsidRPr="00C843BA">
        <w:rPr>
          <w:spacing w:val="-6"/>
          <w:sz w:val="22"/>
          <w:szCs w:val="22"/>
        </w:rPr>
        <w:t xml:space="preserve"> </w:t>
      </w:r>
      <w:r w:rsidRPr="00C843BA">
        <w:rPr>
          <w:sz w:val="22"/>
          <w:szCs w:val="22"/>
        </w:rPr>
        <w:t>four</w:t>
      </w:r>
      <w:r w:rsidRPr="00C843BA">
        <w:rPr>
          <w:spacing w:val="-4"/>
          <w:sz w:val="22"/>
          <w:szCs w:val="22"/>
        </w:rPr>
        <w:t xml:space="preserve"> </w:t>
      </w:r>
      <w:r w:rsidRPr="00C843BA">
        <w:rPr>
          <w:sz w:val="22"/>
          <w:szCs w:val="22"/>
        </w:rPr>
        <w:t>cardinal</w:t>
      </w:r>
      <w:r w:rsidRPr="00C843BA">
        <w:rPr>
          <w:spacing w:val="-3"/>
          <w:sz w:val="22"/>
          <w:szCs w:val="22"/>
        </w:rPr>
        <w:t xml:space="preserve"> </w:t>
      </w:r>
      <w:r w:rsidRPr="00C843BA">
        <w:rPr>
          <w:sz w:val="22"/>
          <w:szCs w:val="22"/>
        </w:rPr>
        <w:t>extremes</w:t>
      </w:r>
      <w:r w:rsidRPr="00C843BA">
        <w:rPr>
          <w:spacing w:val="-6"/>
          <w:sz w:val="22"/>
          <w:szCs w:val="22"/>
        </w:rPr>
        <w:t xml:space="preserve"> </w:t>
      </w:r>
      <w:r w:rsidRPr="00C843BA">
        <w:rPr>
          <w:sz w:val="22"/>
          <w:szCs w:val="22"/>
        </w:rPr>
        <w:t>of</w:t>
      </w:r>
      <w:r w:rsidRPr="00C843BA">
        <w:rPr>
          <w:spacing w:val="-3"/>
          <w:sz w:val="22"/>
          <w:szCs w:val="22"/>
        </w:rPr>
        <w:t xml:space="preserve"> </w:t>
      </w:r>
      <w:r w:rsidRPr="00C843BA">
        <w:rPr>
          <w:sz w:val="22"/>
          <w:szCs w:val="22"/>
        </w:rPr>
        <w:t>the</w:t>
      </w:r>
      <w:r w:rsidRPr="00C843BA">
        <w:rPr>
          <w:spacing w:val="-5"/>
          <w:sz w:val="22"/>
          <w:szCs w:val="22"/>
        </w:rPr>
        <w:t xml:space="preserve"> </w:t>
      </w:r>
      <w:r w:rsidRPr="00C843BA">
        <w:rPr>
          <w:sz w:val="22"/>
          <w:szCs w:val="22"/>
        </w:rPr>
        <w:lastRenderedPageBreak/>
        <w:t>block</w:t>
      </w:r>
      <w:r w:rsidRPr="00C843BA">
        <w:rPr>
          <w:spacing w:val="-3"/>
          <w:sz w:val="22"/>
          <w:szCs w:val="22"/>
        </w:rPr>
        <w:t xml:space="preserve"> </w:t>
      </w:r>
      <w:r w:rsidRPr="00C843BA">
        <w:rPr>
          <w:sz w:val="22"/>
          <w:szCs w:val="22"/>
        </w:rPr>
        <w:t>and</w:t>
      </w:r>
      <w:r w:rsidRPr="00C843BA">
        <w:rPr>
          <w:spacing w:val="-5"/>
          <w:sz w:val="22"/>
          <w:szCs w:val="22"/>
        </w:rPr>
        <w:t xml:space="preserve"> </w:t>
      </w:r>
      <w:r w:rsidRPr="00C843BA">
        <w:rPr>
          <w:sz w:val="22"/>
          <w:szCs w:val="22"/>
        </w:rPr>
        <w:t>10</w:t>
      </w:r>
      <w:r w:rsidRPr="00C843BA">
        <w:rPr>
          <w:spacing w:val="-5"/>
          <w:sz w:val="22"/>
          <w:szCs w:val="22"/>
        </w:rPr>
        <w:t xml:space="preserve"> </w:t>
      </w:r>
      <w:r w:rsidRPr="00C843BA">
        <w:rPr>
          <w:sz w:val="22"/>
          <w:szCs w:val="22"/>
        </w:rPr>
        <w:t>in</w:t>
      </w:r>
      <w:r w:rsidRPr="00C843BA">
        <w:rPr>
          <w:spacing w:val="-3"/>
          <w:sz w:val="22"/>
          <w:szCs w:val="22"/>
        </w:rPr>
        <w:t xml:space="preserve"> </w:t>
      </w:r>
      <w:r w:rsidRPr="00C843BA">
        <w:rPr>
          <w:sz w:val="22"/>
          <w:szCs w:val="22"/>
        </w:rPr>
        <w:t>the</w:t>
      </w:r>
      <w:r w:rsidRPr="00C843BA">
        <w:rPr>
          <w:spacing w:val="-3"/>
          <w:sz w:val="22"/>
          <w:szCs w:val="22"/>
        </w:rPr>
        <w:t xml:space="preserve"> </w:t>
      </w:r>
      <w:r w:rsidRPr="00C843BA">
        <w:rPr>
          <w:sz w:val="22"/>
          <w:szCs w:val="22"/>
        </w:rPr>
        <w:t>center.</w:t>
      </w:r>
      <w:r w:rsidRPr="00C843BA">
        <w:rPr>
          <w:spacing w:val="-8"/>
          <w:sz w:val="22"/>
          <w:szCs w:val="22"/>
        </w:rPr>
        <w:t xml:space="preserve"> </w:t>
      </w:r>
      <w:r w:rsidRPr="00C843BA">
        <w:rPr>
          <w:sz w:val="22"/>
          <w:szCs w:val="22"/>
        </w:rPr>
        <w:t>This</w:t>
      </w:r>
      <w:r w:rsidRPr="00C843BA">
        <w:rPr>
          <w:spacing w:val="-4"/>
          <w:sz w:val="22"/>
          <w:szCs w:val="22"/>
        </w:rPr>
        <w:t xml:space="preserve"> </w:t>
      </w:r>
      <w:r w:rsidRPr="00C843BA">
        <w:rPr>
          <w:sz w:val="22"/>
          <w:szCs w:val="22"/>
        </w:rPr>
        <w:t>information</w:t>
      </w:r>
      <w:r w:rsidRPr="00C843BA">
        <w:rPr>
          <w:spacing w:val="40"/>
          <w:sz w:val="22"/>
          <w:szCs w:val="22"/>
        </w:rPr>
        <w:t xml:space="preserve"> </w:t>
      </w:r>
      <w:r w:rsidRPr="00C843BA">
        <w:rPr>
          <w:sz w:val="22"/>
          <w:szCs w:val="22"/>
        </w:rPr>
        <w:t>is uploaded to the CHMA management area website where it is available to</w:t>
      </w:r>
      <w:r w:rsidRPr="00C843BA">
        <w:rPr>
          <w:spacing w:val="-1"/>
          <w:sz w:val="22"/>
          <w:szCs w:val="22"/>
        </w:rPr>
        <w:t xml:space="preserve"> </w:t>
      </w:r>
      <w:r w:rsidRPr="00C843BA">
        <w:rPr>
          <w:sz w:val="22"/>
          <w:szCs w:val="22"/>
        </w:rPr>
        <w:t>the</w:t>
      </w:r>
      <w:r w:rsidRPr="00C843BA">
        <w:rPr>
          <w:spacing w:val="-4"/>
          <w:sz w:val="22"/>
          <w:szCs w:val="22"/>
        </w:rPr>
        <w:t xml:space="preserve"> </w:t>
      </w:r>
      <w:r w:rsidRPr="00C843BA">
        <w:rPr>
          <w:sz w:val="22"/>
          <w:szCs w:val="22"/>
        </w:rPr>
        <w:t>multi-block</w:t>
      </w:r>
      <w:r w:rsidRPr="00C843BA">
        <w:rPr>
          <w:spacing w:val="40"/>
          <w:sz w:val="22"/>
          <w:szCs w:val="22"/>
        </w:rPr>
        <w:t xml:space="preserve"> </w:t>
      </w:r>
      <w:r w:rsidRPr="00C843BA">
        <w:rPr>
          <w:sz w:val="22"/>
          <w:szCs w:val="22"/>
        </w:rPr>
        <w:t>owner</w:t>
      </w:r>
      <w:r w:rsidRPr="00C843BA">
        <w:rPr>
          <w:spacing w:val="-3"/>
          <w:sz w:val="22"/>
          <w:szCs w:val="22"/>
        </w:rPr>
        <w:t xml:space="preserve"> </w:t>
      </w:r>
      <w:r w:rsidRPr="00C843BA">
        <w:rPr>
          <w:sz w:val="22"/>
          <w:szCs w:val="22"/>
        </w:rPr>
        <w:t>and whoever</w:t>
      </w:r>
      <w:r w:rsidRPr="00C843BA">
        <w:rPr>
          <w:spacing w:val="-3"/>
          <w:sz w:val="22"/>
          <w:szCs w:val="22"/>
        </w:rPr>
        <w:t xml:space="preserve"> </w:t>
      </w:r>
      <w:r w:rsidRPr="00C843BA">
        <w:rPr>
          <w:sz w:val="22"/>
          <w:szCs w:val="22"/>
        </w:rPr>
        <w:t>else he</w:t>
      </w:r>
      <w:r w:rsidRPr="00C843BA">
        <w:rPr>
          <w:spacing w:val="-2"/>
          <w:sz w:val="22"/>
          <w:szCs w:val="22"/>
        </w:rPr>
        <w:t xml:space="preserve"> </w:t>
      </w:r>
      <w:r w:rsidRPr="00C843BA">
        <w:rPr>
          <w:sz w:val="22"/>
          <w:szCs w:val="22"/>
        </w:rPr>
        <w:t>or</w:t>
      </w:r>
      <w:r w:rsidRPr="00C843BA">
        <w:rPr>
          <w:spacing w:val="-3"/>
          <w:sz w:val="22"/>
          <w:szCs w:val="22"/>
        </w:rPr>
        <w:t xml:space="preserve"> </w:t>
      </w:r>
      <w:r w:rsidRPr="00C843BA">
        <w:rPr>
          <w:sz w:val="22"/>
          <w:szCs w:val="22"/>
        </w:rPr>
        <w:t>she</w:t>
      </w:r>
      <w:r w:rsidRPr="00C843BA">
        <w:rPr>
          <w:spacing w:val="-2"/>
          <w:sz w:val="22"/>
          <w:szCs w:val="22"/>
        </w:rPr>
        <w:t xml:space="preserve"> </w:t>
      </w:r>
      <w:r w:rsidRPr="00C843BA">
        <w:rPr>
          <w:sz w:val="22"/>
          <w:szCs w:val="22"/>
        </w:rPr>
        <w:t>designates.</w:t>
      </w:r>
      <w:r w:rsidRPr="00C843BA">
        <w:rPr>
          <w:spacing w:val="-3"/>
          <w:sz w:val="22"/>
          <w:szCs w:val="22"/>
        </w:rPr>
        <w:t xml:space="preserve"> </w:t>
      </w:r>
      <w:r w:rsidRPr="00C843BA">
        <w:rPr>
          <w:sz w:val="22"/>
          <w:szCs w:val="22"/>
        </w:rPr>
        <w:t>The</w:t>
      </w:r>
      <w:r w:rsidRPr="00C843BA">
        <w:rPr>
          <w:spacing w:val="-2"/>
          <w:sz w:val="22"/>
          <w:szCs w:val="22"/>
        </w:rPr>
        <w:t xml:space="preserve"> </w:t>
      </w:r>
      <w:r w:rsidRPr="00C843BA">
        <w:rPr>
          <w:sz w:val="22"/>
          <w:szCs w:val="22"/>
        </w:rPr>
        <w:t>data are</w:t>
      </w:r>
      <w:r w:rsidRPr="00C843BA">
        <w:rPr>
          <w:spacing w:val="-1"/>
          <w:sz w:val="22"/>
          <w:szCs w:val="22"/>
        </w:rPr>
        <w:t xml:space="preserve"> </w:t>
      </w:r>
      <w:r w:rsidRPr="00C843BA">
        <w:rPr>
          <w:sz w:val="22"/>
          <w:szCs w:val="22"/>
        </w:rPr>
        <w:t>also</w:t>
      </w:r>
      <w:r w:rsidRPr="00C843BA">
        <w:rPr>
          <w:spacing w:val="-2"/>
          <w:sz w:val="22"/>
          <w:szCs w:val="22"/>
        </w:rPr>
        <w:t xml:space="preserve"> </w:t>
      </w:r>
      <w:r w:rsidRPr="00C843BA">
        <w:rPr>
          <w:sz w:val="22"/>
          <w:szCs w:val="22"/>
        </w:rPr>
        <w:t xml:space="preserve">mapped and made available to members of participating CHMA and others to chart surveillance progress and </w:t>
      </w:r>
      <w:r w:rsidR="00EF7251">
        <w:rPr>
          <w:sz w:val="22"/>
          <w:szCs w:val="22"/>
        </w:rPr>
        <w:t xml:space="preserve">ACP </w:t>
      </w:r>
      <w:r w:rsidRPr="00C843BA">
        <w:rPr>
          <w:sz w:val="22"/>
          <w:szCs w:val="22"/>
        </w:rPr>
        <w:t>population</w:t>
      </w:r>
      <w:r w:rsidRPr="00C843BA">
        <w:rPr>
          <w:spacing w:val="40"/>
          <w:sz w:val="22"/>
          <w:szCs w:val="22"/>
        </w:rPr>
        <w:t xml:space="preserve"> </w:t>
      </w:r>
      <w:r w:rsidRPr="00C843BA">
        <w:rPr>
          <w:sz w:val="22"/>
          <w:szCs w:val="22"/>
        </w:rPr>
        <w:t>densities in groves</w:t>
      </w:r>
      <w:r w:rsidR="00EF7251">
        <w:rPr>
          <w:sz w:val="22"/>
          <w:szCs w:val="22"/>
        </w:rPr>
        <w:t>/orchards</w:t>
      </w:r>
      <w:r w:rsidRPr="00C843BA">
        <w:rPr>
          <w:sz w:val="22"/>
          <w:szCs w:val="22"/>
        </w:rPr>
        <w:t>.</w:t>
      </w:r>
    </w:p>
    <w:p w14:paraId="2C02EA84" w14:textId="77777777" w:rsidR="005428D7" w:rsidRPr="00C843BA" w:rsidRDefault="005428D7" w:rsidP="00DF6347">
      <w:pPr>
        <w:pStyle w:val="BodyText"/>
        <w:jc w:val="both"/>
        <w:rPr>
          <w:sz w:val="22"/>
          <w:szCs w:val="22"/>
        </w:rPr>
      </w:pPr>
    </w:p>
    <w:p w14:paraId="7639C69D" w14:textId="53102AD7" w:rsidR="006707F0" w:rsidRPr="00C843BA" w:rsidRDefault="006707F0" w:rsidP="00DF6347">
      <w:pPr>
        <w:pStyle w:val="BodyText"/>
        <w:jc w:val="both"/>
        <w:rPr>
          <w:sz w:val="22"/>
          <w:szCs w:val="22"/>
        </w:rPr>
      </w:pPr>
      <w:r w:rsidRPr="00C843BA">
        <w:rPr>
          <w:sz w:val="22"/>
          <w:szCs w:val="22"/>
        </w:rPr>
        <w:t>In Texas</w:t>
      </w:r>
      <w:r w:rsidR="00EF7251">
        <w:rPr>
          <w:sz w:val="22"/>
          <w:szCs w:val="22"/>
        </w:rPr>
        <w:t>,</w:t>
      </w:r>
      <w:r w:rsidRPr="00C843BA">
        <w:rPr>
          <w:sz w:val="22"/>
          <w:szCs w:val="22"/>
        </w:rPr>
        <w:t xml:space="preserve"> a combination of trapping, tap sampling and visual </w:t>
      </w:r>
      <w:r w:rsidR="00F10EA5">
        <w:rPr>
          <w:sz w:val="22"/>
          <w:szCs w:val="22"/>
        </w:rPr>
        <w:t>observation</w:t>
      </w:r>
      <w:r w:rsidRPr="00C843BA">
        <w:rPr>
          <w:sz w:val="22"/>
          <w:szCs w:val="22"/>
        </w:rPr>
        <w:t xml:space="preserve"> is used in 200 sentinel groves every two weeks for ACP population monitoring and determining infestation levels. </w:t>
      </w:r>
    </w:p>
    <w:p w14:paraId="3B1347F4" w14:textId="77777777" w:rsidR="00937707" w:rsidRPr="00C843BA" w:rsidRDefault="00937707" w:rsidP="00DF6347">
      <w:pPr>
        <w:pStyle w:val="BodyText"/>
        <w:jc w:val="both"/>
        <w:rPr>
          <w:sz w:val="22"/>
          <w:szCs w:val="22"/>
        </w:rPr>
      </w:pPr>
    </w:p>
    <w:p w14:paraId="4A7B309D" w14:textId="1A72789B" w:rsidR="0014605A" w:rsidRPr="00C843BA" w:rsidRDefault="00937707" w:rsidP="00DF6347">
      <w:pPr>
        <w:pStyle w:val="BodyText"/>
        <w:jc w:val="both"/>
        <w:rPr>
          <w:sz w:val="22"/>
          <w:szCs w:val="22"/>
        </w:rPr>
      </w:pPr>
      <w:r w:rsidRPr="00C843BA">
        <w:rPr>
          <w:sz w:val="22"/>
          <w:szCs w:val="22"/>
        </w:rPr>
        <w:t xml:space="preserve">In Mexico, </w:t>
      </w:r>
      <w:r w:rsidR="009C221D">
        <w:rPr>
          <w:sz w:val="22"/>
          <w:szCs w:val="22"/>
        </w:rPr>
        <w:t>tap sampling</w:t>
      </w:r>
      <w:r w:rsidRPr="00C843BA">
        <w:rPr>
          <w:sz w:val="22"/>
          <w:szCs w:val="22"/>
        </w:rPr>
        <w:t xml:space="preserve"> is done </w:t>
      </w:r>
      <w:r w:rsidR="003F1E01">
        <w:rPr>
          <w:sz w:val="22"/>
          <w:szCs w:val="22"/>
        </w:rPr>
        <w:t>(after</w:t>
      </w:r>
      <w:r w:rsidRPr="00C843BA">
        <w:rPr>
          <w:sz w:val="22"/>
          <w:szCs w:val="22"/>
        </w:rPr>
        <w:t xml:space="preserve"> an outbreak </w:t>
      </w:r>
      <w:r w:rsidR="003F1E01">
        <w:rPr>
          <w:sz w:val="22"/>
          <w:szCs w:val="22"/>
        </w:rPr>
        <w:t>is confirmed</w:t>
      </w:r>
      <w:r w:rsidRPr="00C843BA">
        <w:rPr>
          <w:sz w:val="22"/>
          <w:szCs w:val="22"/>
        </w:rPr>
        <w:t xml:space="preserve"> through direct monitoring</w:t>
      </w:r>
      <w:r w:rsidR="003F1E01">
        <w:rPr>
          <w:sz w:val="22"/>
          <w:szCs w:val="22"/>
        </w:rPr>
        <w:t>)</w:t>
      </w:r>
      <w:r w:rsidRPr="00C843BA">
        <w:rPr>
          <w:sz w:val="22"/>
          <w:szCs w:val="22"/>
        </w:rPr>
        <w:t xml:space="preserve"> to delimit outbreaks of </w:t>
      </w:r>
      <w:r w:rsidR="003F1E01">
        <w:rPr>
          <w:sz w:val="22"/>
          <w:szCs w:val="22"/>
        </w:rPr>
        <w:t>ACP</w:t>
      </w:r>
      <w:r w:rsidRPr="00C843BA">
        <w:rPr>
          <w:sz w:val="22"/>
          <w:szCs w:val="22"/>
        </w:rPr>
        <w:t xml:space="preserve"> and </w:t>
      </w:r>
      <w:r w:rsidR="003F1E01">
        <w:rPr>
          <w:sz w:val="22"/>
          <w:szCs w:val="22"/>
        </w:rPr>
        <w:t>to monitor</w:t>
      </w:r>
      <w:r w:rsidR="0014605A" w:rsidRPr="00C843BA">
        <w:rPr>
          <w:sz w:val="22"/>
          <w:szCs w:val="22"/>
        </w:rPr>
        <w:t xml:space="preserve"> </w:t>
      </w:r>
      <w:r w:rsidRPr="00C843BA">
        <w:rPr>
          <w:sz w:val="22"/>
          <w:szCs w:val="22"/>
        </w:rPr>
        <w:t xml:space="preserve">localized </w:t>
      </w:r>
      <w:r w:rsidR="00460E10">
        <w:rPr>
          <w:sz w:val="22"/>
          <w:szCs w:val="22"/>
        </w:rPr>
        <w:t xml:space="preserve">pesticide </w:t>
      </w:r>
      <w:r w:rsidRPr="00C843BA">
        <w:rPr>
          <w:sz w:val="22"/>
          <w:szCs w:val="22"/>
        </w:rPr>
        <w:t>applications. Outbreaks could be delimited by a group of trees or areas</w:t>
      </w:r>
      <w:r w:rsidR="0014605A" w:rsidRPr="00C843BA">
        <w:rPr>
          <w:sz w:val="22"/>
          <w:szCs w:val="22"/>
        </w:rPr>
        <w:t xml:space="preserve"> such as the </w:t>
      </w:r>
      <w:r w:rsidRPr="00C843BA">
        <w:rPr>
          <w:sz w:val="22"/>
          <w:szCs w:val="22"/>
        </w:rPr>
        <w:t xml:space="preserve">orchard </w:t>
      </w:r>
      <w:r w:rsidR="00FF1FC2" w:rsidRPr="00C843BA">
        <w:rPr>
          <w:sz w:val="22"/>
          <w:szCs w:val="22"/>
        </w:rPr>
        <w:t xml:space="preserve">borders </w:t>
      </w:r>
      <w:r w:rsidR="0014605A" w:rsidRPr="00C843BA">
        <w:rPr>
          <w:sz w:val="22"/>
          <w:szCs w:val="22"/>
        </w:rPr>
        <w:t>and surroundings</w:t>
      </w:r>
      <w:r w:rsidRPr="00C843BA">
        <w:rPr>
          <w:sz w:val="22"/>
          <w:szCs w:val="22"/>
        </w:rPr>
        <w:t xml:space="preserve">. The idea is to protect beneficial fauna, avoid </w:t>
      </w:r>
      <w:r w:rsidR="0014605A" w:rsidRPr="00C843BA">
        <w:rPr>
          <w:sz w:val="22"/>
          <w:szCs w:val="22"/>
        </w:rPr>
        <w:t xml:space="preserve">increments of secondary pests and reduce control costs. Tapping </w:t>
      </w:r>
      <w:r w:rsidR="00050702" w:rsidRPr="00C843BA">
        <w:rPr>
          <w:sz w:val="22"/>
          <w:szCs w:val="22"/>
        </w:rPr>
        <w:t>consists</w:t>
      </w:r>
      <w:r w:rsidR="0014605A" w:rsidRPr="00C843BA">
        <w:rPr>
          <w:sz w:val="22"/>
          <w:szCs w:val="22"/>
        </w:rPr>
        <w:t xml:space="preserve"> of three </w:t>
      </w:r>
      <w:r w:rsidR="006C7195" w:rsidRPr="00C843BA">
        <w:rPr>
          <w:sz w:val="22"/>
          <w:szCs w:val="22"/>
        </w:rPr>
        <w:t xml:space="preserve">quick successive </w:t>
      </w:r>
      <w:r w:rsidR="0014605A" w:rsidRPr="00C843BA">
        <w:rPr>
          <w:sz w:val="22"/>
          <w:szCs w:val="22"/>
        </w:rPr>
        <w:t>taps</w:t>
      </w:r>
      <w:r w:rsidR="006C7195" w:rsidRPr="00C843BA">
        <w:rPr>
          <w:sz w:val="22"/>
          <w:szCs w:val="22"/>
        </w:rPr>
        <w:t xml:space="preserve"> on a branch with shoots o</w:t>
      </w:r>
      <w:r w:rsidR="00050702" w:rsidRPr="00C843BA">
        <w:rPr>
          <w:sz w:val="22"/>
          <w:szCs w:val="22"/>
        </w:rPr>
        <w:t>r</w:t>
      </w:r>
      <w:r w:rsidR="006C7195" w:rsidRPr="00C843BA">
        <w:rPr>
          <w:sz w:val="22"/>
          <w:szCs w:val="22"/>
        </w:rPr>
        <w:t xml:space="preserve"> with young leaves at</w:t>
      </w:r>
      <w:r w:rsidR="00050702" w:rsidRPr="00C843BA">
        <w:rPr>
          <w:sz w:val="22"/>
          <w:szCs w:val="22"/>
        </w:rPr>
        <w:t xml:space="preserve"> approximately</w:t>
      </w:r>
      <w:r w:rsidR="006C7195" w:rsidRPr="00C843BA">
        <w:rPr>
          <w:sz w:val="22"/>
          <w:szCs w:val="22"/>
        </w:rPr>
        <w:t xml:space="preserve"> 1-1.5 meter</w:t>
      </w:r>
      <w:r w:rsidR="00050702" w:rsidRPr="00C843BA">
        <w:rPr>
          <w:sz w:val="22"/>
          <w:szCs w:val="22"/>
        </w:rPr>
        <w:t>s</w:t>
      </w:r>
      <w:r w:rsidR="006C7195" w:rsidRPr="00C843BA">
        <w:rPr>
          <w:sz w:val="22"/>
          <w:szCs w:val="22"/>
        </w:rPr>
        <w:t xml:space="preserve"> height. </w:t>
      </w:r>
      <w:r w:rsidR="00050702" w:rsidRPr="00C843BA">
        <w:rPr>
          <w:sz w:val="22"/>
          <w:szCs w:val="22"/>
        </w:rPr>
        <w:t>Displaced insects</w:t>
      </w:r>
      <w:r w:rsidR="006C7195" w:rsidRPr="00C843BA">
        <w:rPr>
          <w:sz w:val="22"/>
          <w:szCs w:val="22"/>
        </w:rPr>
        <w:t xml:space="preserve"> will fall on a white sheet of paper </w:t>
      </w:r>
      <w:r w:rsidR="00CE5AF0">
        <w:rPr>
          <w:sz w:val="22"/>
          <w:szCs w:val="22"/>
        </w:rPr>
        <w:t>where counts can be easily made</w:t>
      </w:r>
      <w:r w:rsidR="006C7195" w:rsidRPr="00C843BA">
        <w:rPr>
          <w:sz w:val="22"/>
          <w:szCs w:val="22"/>
        </w:rPr>
        <w:t>. Data should be digitally recorded to allow for decision</w:t>
      </w:r>
      <w:r w:rsidR="00CE5AF0">
        <w:rPr>
          <w:sz w:val="22"/>
          <w:szCs w:val="22"/>
        </w:rPr>
        <w:t>-</w:t>
      </w:r>
      <w:r w:rsidR="006C7195" w:rsidRPr="00C843BA">
        <w:rPr>
          <w:sz w:val="22"/>
          <w:szCs w:val="22"/>
        </w:rPr>
        <w:t xml:space="preserve">making on </w:t>
      </w:r>
      <w:r w:rsidR="00CE5AF0">
        <w:rPr>
          <w:sz w:val="22"/>
          <w:szCs w:val="22"/>
        </w:rPr>
        <w:t>needed treatments</w:t>
      </w:r>
      <w:r w:rsidR="006C7195" w:rsidRPr="00C843BA">
        <w:rPr>
          <w:sz w:val="22"/>
          <w:szCs w:val="22"/>
        </w:rPr>
        <w:t>.</w:t>
      </w:r>
      <w:r w:rsidR="0014605A" w:rsidRPr="00C843BA">
        <w:rPr>
          <w:sz w:val="22"/>
          <w:szCs w:val="22"/>
        </w:rPr>
        <w:t xml:space="preserve"> </w:t>
      </w:r>
    </w:p>
    <w:p w14:paraId="796B8263" w14:textId="77777777" w:rsidR="00050702" w:rsidRPr="00C843BA" w:rsidRDefault="00050702" w:rsidP="00DF6347">
      <w:pPr>
        <w:pStyle w:val="BodyText"/>
        <w:jc w:val="both"/>
        <w:rPr>
          <w:sz w:val="22"/>
          <w:szCs w:val="22"/>
        </w:rPr>
      </w:pPr>
    </w:p>
    <w:p w14:paraId="4693C7BF" w14:textId="299D95AD" w:rsidR="00050702" w:rsidRPr="00C843BA" w:rsidRDefault="007B2E42" w:rsidP="00DF6347">
      <w:pPr>
        <w:pStyle w:val="BodyText"/>
        <w:jc w:val="both"/>
        <w:rPr>
          <w:sz w:val="22"/>
          <w:szCs w:val="22"/>
        </w:rPr>
      </w:pPr>
      <w:r w:rsidRPr="00C843BA">
        <w:rPr>
          <w:sz w:val="22"/>
          <w:szCs w:val="22"/>
        </w:rPr>
        <w:t>T</w:t>
      </w:r>
      <w:r w:rsidR="00050702" w:rsidRPr="00C843BA">
        <w:rPr>
          <w:sz w:val="22"/>
          <w:szCs w:val="22"/>
        </w:rPr>
        <w:t xml:space="preserve">o determine the effect of regional </w:t>
      </w:r>
      <w:r w:rsidR="000E6439">
        <w:rPr>
          <w:sz w:val="22"/>
          <w:szCs w:val="22"/>
        </w:rPr>
        <w:t xml:space="preserve">pesticide </w:t>
      </w:r>
      <w:r w:rsidR="00050702" w:rsidRPr="00C843BA">
        <w:rPr>
          <w:sz w:val="22"/>
          <w:szCs w:val="22"/>
        </w:rPr>
        <w:t>application</w:t>
      </w:r>
      <w:r w:rsidR="0046415F" w:rsidRPr="00C843BA">
        <w:rPr>
          <w:sz w:val="22"/>
          <w:szCs w:val="22"/>
        </w:rPr>
        <w:t>s</w:t>
      </w:r>
      <w:r w:rsidR="00050702" w:rsidRPr="00C843BA">
        <w:rPr>
          <w:sz w:val="22"/>
          <w:szCs w:val="22"/>
        </w:rPr>
        <w:t xml:space="preserve"> on </w:t>
      </w:r>
      <w:r w:rsidR="000E6439">
        <w:rPr>
          <w:sz w:val="22"/>
          <w:szCs w:val="22"/>
        </w:rPr>
        <w:t>ACP</w:t>
      </w:r>
      <w:r w:rsidR="00050702" w:rsidRPr="00C843BA">
        <w:rPr>
          <w:sz w:val="22"/>
          <w:szCs w:val="22"/>
        </w:rPr>
        <w:t xml:space="preserve"> load</w:t>
      </w:r>
      <w:r w:rsidRPr="00C843BA">
        <w:rPr>
          <w:sz w:val="22"/>
          <w:szCs w:val="22"/>
        </w:rPr>
        <w:t xml:space="preserve"> in Mexico</w:t>
      </w:r>
      <w:r w:rsidR="00050702" w:rsidRPr="00C843BA">
        <w:rPr>
          <w:sz w:val="22"/>
          <w:szCs w:val="22"/>
        </w:rPr>
        <w:t xml:space="preserve">, a sample of up to 100 adults </w:t>
      </w:r>
      <w:r w:rsidR="0046415F" w:rsidRPr="00C843BA">
        <w:rPr>
          <w:sz w:val="22"/>
          <w:szCs w:val="22"/>
        </w:rPr>
        <w:t xml:space="preserve">is collected </w:t>
      </w:r>
      <w:r w:rsidR="00050702" w:rsidRPr="00C843BA">
        <w:rPr>
          <w:sz w:val="22"/>
          <w:szCs w:val="22"/>
        </w:rPr>
        <w:t>at each AMEFI, one week before each regional application and another sample one mo</w:t>
      </w:r>
      <w:r w:rsidR="0046415F" w:rsidRPr="00C843BA">
        <w:rPr>
          <w:sz w:val="22"/>
          <w:szCs w:val="22"/>
        </w:rPr>
        <w:t>n</w:t>
      </w:r>
      <w:r w:rsidR="00050702" w:rsidRPr="00C843BA">
        <w:rPr>
          <w:sz w:val="22"/>
          <w:szCs w:val="22"/>
        </w:rPr>
        <w:t xml:space="preserve">th after finishing the application. </w:t>
      </w:r>
      <w:r w:rsidR="0046415F" w:rsidRPr="00C843BA">
        <w:rPr>
          <w:sz w:val="22"/>
          <w:szCs w:val="22"/>
        </w:rPr>
        <w:t>M</w:t>
      </w:r>
      <w:r w:rsidR="00050702" w:rsidRPr="00C843BA">
        <w:rPr>
          <w:sz w:val="22"/>
          <w:szCs w:val="22"/>
        </w:rPr>
        <w:t>onitoring only applies to AMEFIs where HLB is present. This activity is more relevant in areas where the disease is endemic, considering the vecto</w:t>
      </w:r>
      <w:r w:rsidR="0046415F" w:rsidRPr="00C843BA">
        <w:rPr>
          <w:sz w:val="22"/>
          <w:szCs w:val="22"/>
        </w:rPr>
        <w:t>r</w:t>
      </w:r>
      <w:r w:rsidR="00050702" w:rsidRPr="00C843BA">
        <w:rPr>
          <w:sz w:val="22"/>
          <w:szCs w:val="22"/>
        </w:rPr>
        <w:t xml:space="preserve"> as a source of active inoculum,</w:t>
      </w:r>
      <w:r w:rsidR="0046415F" w:rsidRPr="00C843BA">
        <w:rPr>
          <w:sz w:val="22"/>
          <w:szCs w:val="22"/>
        </w:rPr>
        <w:t xml:space="preserve"> and</w:t>
      </w:r>
      <w:r w:rsidR="00050702" w:rsidRPr="00C843BA">
        <w:rPr>
          <w:sz w:val="22"/>
          <w:szCs w:val="22"/>
        </w:rPr>
        <w:t xml:space="preserve"> allowing the establishment o</w:t>
      </w:r>
      <w:r w:rsidR="0046415F" w:rsidRPr="00C843BA">
        <w:rPr>
          <w:sz w:val="22"/>
          <w:szCs w:val="22"/>
        </w:rPr>
        <w:t>f</w:t>
      </w:r>
      <w:r w:rsidR="00050702" w:rsidRPr="00C843BA">
        <w:rPr>
          <w:sz w:val="22"/>
          <w:szCs w:val="22"/>
        </w:rPr>
        <w:t xml:space="preserve"> regional </w:t>
      </w:r>
      <w:r w:rsidR="00795FE4" w:rsidRPr="00C843BA">
        <w:rPr>
          <w:sz w:val="22"/>
          <w:szCs w:val="22"/>
        </w:rPr>
        <w:t xml:space="preserve">action </w:t>
      </w:r>
      <w:r w:rsidR="00050702" w:rsidRPr="00C843BA">
        <w:rPr>
          <w:sz w:val="22"/>
          <w:szCs w:val="22"/>
        </w:rPr>
        <w:t>threshold</w:t>
      </w:r>
      <w:r w:rsidR="00795FE4" w:rsidRPr="00C843BA">
        <w:rPr>
          <w:sz w:val="22"/>
          <w:szCs w:val="22"/>
        </w:rPr>
        <w:t xml:space="preserve">s to mitigate the spread of the disease to low incidence areas. </w:t>
      </w:r>
    </w:p>
    <w:p w14:paraId="7E0ACC71" w14:textId="77777777" w:rsidR="00752B09" w:rsidRPr="00C843BA" w:rsidRDefault="00752B09" w:rsidP="00DF6347">
      <w:pPr>
        <w:pStyle w:val="BodyText"/>
        <w:spacing w:before="10"/>
        <w:rPr>
          <w:sz w:val="22"/>
          <w:szCs w:val="22"/>
        </w:rPr>
      </w:pPr>
    </w:p>
    <w:p w14:paraId="7E0ACC72" w14:textId="77777777" w:rsidR="00752B09" w:rsidRPr="00C843BA" w:rsidRDefault="0058718C" w:rsidP="00DF6347">
      <w:pPr>
        <w:jc w:val="both"/>
        <w:rPr>
          <w:i/>
        </w:rPr>
      </w:pPr>
      <w:r w:rsidRPr="00C843BA">
        <w:rPr>
          <w:i/>
          <w:u w:val="single"/>
        </w:rPr>
        <w:t>Visual</w:t>
      </w:r>
      <w:r w:rsidRPr="00C843BA">
        <w:rPr>
          <w:i/>
          <w:spacing w:val="-4"/>
          <w:u w:val="single"/>
        </w:rPr>
        <w:t xml:space="preserve"> </w:t>
      </w:r>
      <w:r w:rsidRPr="00C843BA">
        <w:rPr>
          <w:i/>
          <w:spacing w:val="-2"/>
          <w:u w:val="single"/>
        </w:rPr>
        <w:t>Observation</w:t>
      </w:r>
    </w:p>
    <w:p w14:paraId="1DE43658" w14:textId="52202C72" w:rsidR="00752B09" w:rsidRPr="00C843BA" w:rsidRDefault="0058718C" w:rsidP="00DF6347">
      <w:pPr>
        <w:pStyle w:val="BodyText"/>
        <w:spacing w:before="2"/>
        <w:jc w:val="both"/>
        <w:rPr>
          <w:sz w:val="22"/>
          <w:szCs w:val="22"/>
        </w:rPr>
      </w:pPr>
      <w:r w:rsidRPr="00C843BA">
        <w:rPr>
          <w:sz w:val="22"/>
          <w:szCs w:val="22"/>
        </w:rPr>
        <w:t xml:space="preserve">APHIS PPQ has </w:t>
      </w:r>
      <w:r w:rsidR="006F476F" w:rsidRPr="00C843BA">
        <w:rPr>
          <w:sz w:val="22"/>
          <w:szCs w:val="22"/>
        </w:rPr>
        <w:t>conducted</w:t>
      </w:r>
      <w:r w:rsidRPr="00C843BA">
        <w:rPr>
          <w:sz w:val="22"/>
          <w:szCs w:val="22"/>
        </w:rPr>
        <w:t xml:space="preserve"> visual observations of nymphal densities per flush since 2010 </w:t>
      </w:r>
      <w:r w:rsidR="00AF78DA" w:rsidRPr="00C843BA">
        <w:rPr>
          <w:sz w:val="22"/>
          <w:szCs w:val="22"/>
        </w:rPr>
        <w:t>to</w:t>
      </w:r>
      <w:r w:rsidRPr="00C843BA">
        <w:rPr>
          <w:sz w:val="22"/>
          <w:szCs w:val="22"/>
        </w:rPr>
        <w:t xml:space="preserve"> monitor the impact of biological control efforts against ACP.</w:t>
      </w:r>
    </w:p>
    <w:p w14:paraId="644E0829" w14:textId="77777777" w:rsidR="000503C8" w:rsidRPr="00C843BA" w:rsidRDefault="000503C8" w:rsidP="00DF6347">
      <w:pPr>
        <w:pStyle w:val="BodyText"/>
        <w:spacing w:before="2"/>
        <w:jc w:val="both"/>
        <w:rPr>
          <w:sz w:val="22"/>
          <w:szCs w:val="22"/>
        </w:rPr>
      </w:pPr>
    </w:p>
    <w:p w14:paraId="7E0ACC75" w14:textId="2169AD5B" w:rsidR="00752B09" w:rsidRPr="0056779F" w:rsidRDefault="0058718C" w:rsidP="00DF6347">
      <w:pPr>
        <w:spacing w:before="77"/>
        <w:jc w:val="both"/>
        <w:rPr>
          <w:i/>
          <w:color w:val="C00000"/>
        </w:rPr>
      </w:pPr>
      <w:r w:rsidRPr="00E37D35">
        <w:rPr>
          <w:i/>
          <w:u w:val="single"/>
        </w:rPr>
        <w:t>Detection</w:t>
      </w:r>
      <w:r w:rsidRPr="00E37D35">
        <w:rPr>
          <w:i/>
          <w:spacing w:val="-14"/>
          <w:u w:val="single"/>
        </w:rPr>
        <w:t xml:space="preserve"> </w:t>
      </w:r>
      <w:r w:rsidRPr="00E37D35">
        <w:rPr>
          <w:i/>
          <w:u w:val="single"/>
        </w:rPr>
        <w:t>of</w:t>
      </w:r>
      <w:r w:rsidRPr="00E37D35">
        <w:rPr>
          <w:i/>
          <w:spacing w:val="-14"/>
          <w:u w:val="single"/>
        </w:rPr>
        <w:t xml:space="preserve"> </w:t>
      </w:r>
      <w:r w:rsidRPr="00E37D35">
        <w:rPr>
          <w:i/>
          <w:u w:val="single"/>
        </w:rPr>
        <w:t>HLB</w:t>
      </w:r>
      <w:r w:rsidRPr="00E37D35">
        <w:rPr>
          <w:i/>
          <w:spacing w:val="-16"/>
          <w:u w:val="single"/>
        </w:rPr>
        <w:t xml:space="preserve"> </w:t>
      </w:r>
      <w:r w:rsidRPr="00E37D35">
        <w:rPr>
          <w:i/>
          <w:u w:val="single"/>
        </w:rPr>
        <w:t>outbreaks</w:t>
      </w:r>
      <w:r w:rsidRPr="00E37D35">
        <w:rPr>
          <w:i/>
          <w:spacing w:val="-14"/>
          <w:u w:val="single"/>
        </w:rPr>
        <w:t xml:space="preserve"> </w:t>
      </w:r>
      <w:r w:rsidRPr="00E37D35">
        <w:rPr>
          <w:i/>
          <w:u w:val="single"/>
        </w:rPr>
        <w:t>and</w:t>
      </w:r>
      <w:r w:rsidRPr="00E37D35">
        <w:rPr>
          <w:i/>
          <w:spacing w:val="-14"/>
          <w:u w:val="single"/>
        </w:rPr>
        <w:t xml:space="preserve"> </w:t>
      </w:r>
      <w:r w:rsidRPr="00E37D35">
        <w:rPr>
          <w:i/>
          <w:u w:val="single"/>
        </w:rPr>
        <w:t>determination</w:t>
      </w:r>
      <w:r w:rsidRPr="00E37D35">
        <w:rPr>
          <w:i/>
          <w:spacing w:val="-11"/>
          <w:u w:val="single"/>
        </w:rPr>
        <w:t xml:space="preserve"> </w:t>
      </w:r>
      <w:r w:rsidRPr="00E37D35">
        <w:rPr>
          <w:i/>
          <w:u w:val="single"/>
        </w:rPr>
        <w:t>of</w:t>
      </w:r>
      <w:r w:rsidRPr="00E37D35">
        <w:rPr>
          <w:i/>
          <w:spacing w:val="-10"/>
          <w:u w:val="single"/>
        </w:rPr>
        <w:t xml:space="preserve"> </w:t>
      </w:r>
      <w:r w:rsidR="005D136E" w:rsidRPr="00E37D35">
        <w:rPr>
          <w:i/>
          <w:u w:val="single"/>
        </w:rPr>
        <w:t>infection</w:t>
      </w:r>
      <w:r w:rsidR="005D136E" w:rsidRPr="00E37D35">
        <w:rPr>
          <w:i/>
          <w:spacing w:val="-12"/>
          <w:u w:val="single"/>
        </w:rPr>
        <w:t xml:space="preserve"> </w:t>
      </w:r>
      <w:r w:rsidRPr="00E37D35">
        <w:rPr>
          <w:i/>
          <w:spacing w:val="-2"/>
          <w:u w:val="single"/>
        </w:rPr>
        <w:t>level</w:t>
      </w:r>
    </w:p>
    <w:p w14:paraId="22506691" w14:textId="5A17FD3E" w:rsidR="00CE333F" w:rsidRPr="00C843BA" w:rsidRDefault="0058718C" w:rsidP="00DF6347">
      <w:pPr>
        <w:pStyle w:val="BodyText"/>
        <w:spacing w:before="3"/>
        <w:jc w:val="both"/>
        <w:rPr>
          <w:sz w:val="22"/>
          <w:szCs w:val="22"/>
        </w:rPr>
      </w:pPr>
      <w:r w:rsidRPr="00C843BA">
        <w:rPr>
          <w:sz w:val="22"/>
          <w:szCs w:val="22"/>
        </w:rPr>
        <w:t xml:space="preserve">To detect presence of the </w:t>
      </w:r>
      <w:r w:rsidR="00D77496" w:rsidRPr="00C843BA">
        <w:rPr>
          <w:sz w:val="22"/>
          <w:szCs w:val="22"/>
        </w:rPr>
        <w:t xml:space="preserve">HLB </w:t>
      </w:r>
      <w:r w:rsidRPr="00C843BA">
        <w:rPr>
          <w:sz w:val="22"/>
          <w:szCs w:val="22"/>
        </w:rPr>
        <w:t>bacterium, symptoms are looked for in plants and</w:t>
      </w:r>
      <w:r w:rsidR="003F0883" w:rsidRPr="00C843BA">
        <w:rPr>
          <w:sz w:val="22"/>
          <w:szCs w:val="22"/>
        </w:rPr>
        <w:t xml:space="preserve"> plant tissue and </w:t>
      </w:r>
      <w:r w:rsidRPr="00C843BA">
        <w:rPr>
          <w:sz w:val="22"/>
          <w:szCs w:val="22"/>
        </w:rPr>
        <w:t xml:space="preserve">insects are collected for laboratory diagnosis. Scouting for HLB is </w:t>
      </w:r>
      <w:r w:rsidR="005F3C6D" w:rsidRPr="00C843BA">
        <w:rPr>
          <w:sz w:val="22"/>
          <w:szCs w:val="22"/>
        </w:rPr>
        <w:t xml:space="preserve">considered valuable </w:t>
      </w:r>
      <w:r w:rsidRPr="00C843BA">
        <w:rPr>
          <w:sz w:val="22"/>
          <w:szCs w:val="22"/>
        </w:rPr>
        <w:t>if the incidence is low enough to justify removal of</w:t>
      </w:r>
      <w:r w:rsidRPr="00C843BA">
        <w:rPr>
          <w:spacing w:val="40"/>
          <w:sz w:val="22"/>
          <w:szCs w:val="22"/>
        </w:rPr>
        <w:t xml:space="preserve"> </w:t>
      </w:r>
      <w:r w:rsidRPr="00C843BA">
        <w:rPr>
          <w:sz w:val="22"/>
          <w:szCs w:val="22"/>
        </w:rPr>
        <w:t>symptomatic trees. Incidence of more than 3</w:t>
      </w:r>
      <w:r w:rsidR="00005774">
        <w:rPr>
          <w:sz w:val="22"/>
          <w:szCs w:val="22"/>
        </w:rPr>
        <w:t xml:space="preserve"> - </w:t>
      </w:r>
      <w:r w:rsidRPr="00C843BA">
        <w:rPr>
          <w:sz w:val="22"/>
          <w:szCs w:val="22"/>
        </w:rPr>
        <w:t xml:space="preserve">4% per year is </w:t>
      </w:r>
      <w:r w:rsidR="00BF58ED" w:rsidRPr="00C843BA">
        <w:rPr>
          <w:sz w:val="22"/>
          <w:szCs w:val="22"/>
        </w:rPr>
        <w:t>considered</w:t>
      </w:r>
      <w:r w:rsidRPr="00C843BA">
        <w:rPr>
          <w:sz w:val="22"/>
          <w:szCs w:val="22"/>
        </w:rPr>
        <w:t xml:space="preserve"> too high by</w:t>
      </w:r>
      <w:r w:rsidRPr="00C843BA">
        <w:rPr>
          <w:spacing w:val="40"/>
          <w:sz w:val="22"/>
          <w:szCs w:val="22"/>
        </w:rPr>
        <w:t xml:space="preserve"> </w:t>
      </w:r>
      <w:r w:rsidRPr="00C843BA">
        <w:rPr>
          <w:sz w:val="22"/>
          <w:szCs w:val="22"/>
        </w:rPr>
        <w:t xml:space="preserve">growers to be economically justifiable. </w:t>
      </w:r>
      <w:r w:rsidR="005D136E" w:rsidRPr="00C843BA">
        <w:rPr>
          <w:sz w:val="22"/>
          <w:szCs w:val="22"/>
        </w:rPr>
        <w:t xml:space="preserve">In Texas, growers continue to actively remove infected </w:t>
      </w:r>
      <w:r w:rsidR="00130331" w:rsidRPr="00C843BA">
        <w:rPr>
          <w:sz w:val="22"/>
          <w:szCs w:val="22"/>
        </w:rPr>
        <w:t xml:space="preserve">trees </w:t>
      </w:r>
      <w:r w:rsidR="005D136E" w:rsidRPr="00C843BA">
        <w:rPr>
          <w:sz w:val="22"/>
          <w:szCs w:val="22"/>
        </w:rPr>
        <w:t xml:space="preserve">during grove establishment (from planting to 3 </w:t>
      </w:r>
      <w:proofErr w:type="spellStart"/>
      <w:r w:rsidR="005D136E" w:rsidRPr="00C843BA">
        <w:rPr>
          <w:sz w:val="22"/>
          <w:szCs w:val="22"/>
        </w:rPr>
        <w:t>yrs</w:t>
      </w:r>
      <w:proofErr w:type="spellEnd"/>
      <w:r w:rsidR="005D136E" w:rsidRPr="00C843BA">
        <w:rPr>
          <w:sz w:val="22"/>
          <w:szCs w:val="22"/>
        </w:rPr>
        <w:t xml:space="preserve">-old). However, HLB-affected trees are seldom removed in bearing groves. </w:t>
      </w:r>
      <w:r w:rsidRPr="00C843BA">
        <w:rPr>
          <w:sz w:val="22"/>
          <w:szCs w:val="22"/>
        </w:rPr>
        <w:t>HLB inspection for detection and removal purposes</w:t>
      </w:r>
      <w:r w:rsidRPr="00C843BA">
        <w:rPr>
          <w:spacing w:val="40"/>
          <w:sz w:val="22"/>
          <w:szCs w:val="22"/>
        </w:rPr>
        <w:t xml:space="preserve"> </w:t>
      </w:r>
      <w:r w:rsidRPr="00C843BA">
        <w:rPr>
          <w:sz w:val="22"/>
          <w:szCs w:val="22"/>
        </w:rPr>
        <w:t>needs to be undertaken frequently</w:t>
      </w:r>
      <w:r w:rsidR="001937BF">
        <w:rPr>
          <w:sz w:val="22"/>
          <w:szCs w:val="22"/>
        </w:rPr>
        <w:t xml:space="preserve"> -</w:t>
      </w:r>
      <w:r w:rsidRPr="00C843BA">
        <w:rPr>
          <w:sz w:val="22"/>
          <w:szCs w:val="22"/>
        </w:rPr>
        <w:t xml:space="preserve"> at least four times a year. Scouts must be trained to recognize</w:t>
      </w:r>
      <w:r w:rsidRPr="00C843BA">
        <w:rPr>
          <w:spacing w:val="40"/>
          <w:sz w:val="22"/>
          <w:szCs w:val="22"/>
        </w:rPr>
        <w:t xml:space="preserve"> </w:t>
      </w:r>
      <w:r w:rsidRPr="00C843BA">
        <w:rPr>
          <w:sz w:val="22"/>
          <w:szCs w:val="22"/>
        </w:rPr>
        <w:t>symptomatic trees and have the equipment to inspect tall trees at sufficient height.</w:t>
      </w:r>
      <w:r w:rsidR="005D136E" w:rsidRPr="00C843BA">
        <w:rPr>
          <w:sz w:val="22"/>
          <w:szCs w:val="22"/>
        </w:rPr>
        <w:t xml:space="preserve"> </w:t>
      </w:r>
      <w:r w:rsidR="00CE333F" w:rsidRPr="00C843BA">
        <w:rPr>
          <w:sz w:val="22"/>
          <w:szCs w:val="22"/>
        </w:rPr>
        <w:t xml:space="preserve">California uses an HLB Risk Based Survey for residential areas. The risk is determined using several factors such as </w:t>
      </w:r>
      <w:r w:rsidR="00823E28" w:rsidRPr="00C843BA">
        <w:rPr>
          <w:sz w:val="22"/>
          <w:szCs w:val="22"/>
        </w:rPr>
        <w:t xml:space="preserve">international </w:t>
      </w:r>
      <w:r w:rsidR="00CE333F" w:rsidRPr="00C843BA">
        <w:rPr>
          <w:sz w:val="22"/>
          <w:szCs w:val="22"/>
        </w:rPr>
        <w:t>travel</w:t>
      </w:r>
      <w:r w:rsidR="00823E28" w:rsidRPr="00C843BA">
        <w:rPr>
          <w:sz w:val="22"/>
          <w:szCs w:val="22"/>
        </w:rPr>
        <w:t xml:space="preserve"> data</w:t>
      </w:r>
      <w:r w:rsidR="00CE333F" w:rsidRPr="00C843BA">
        <w:rPr>
          <w:sz w:val="22"/>
          <w:szCs w:val="22"/>
        </w:rPr>
        <w:t xml:space="preserve">, ACP density, </w:t>
      </w:r>
      <w:proofErr w:type="spellStart"/>
      <w:r w:rsidR="004B66DC" w:rsidRPr="00C843BA">
        <w:rPr>
          <w:i/>
          <w:iCs/>
          <w:sz w:val="22"/>
          <w:szCs w:val="22"/>
        </w:rPr>
        <w:t>C</w:t>
      </w:r>
      <w:r w:rsidR="004B66DC" w:rsidRPr="00C843BA">
        <w:rPr>
          <w:sz w:val="22"/>
          <w:szCs w:val="22"/>
        </w:rPr>
        <w:t>L</w:t>
      </w:r>
      <w:r w:rsidR="00636502" w:rsidRPr="00C843BA">
        <w:rPr>
          <w:sz w:val="22"/>
          <w:szCs w:val="22"/>
        </w:rPr>
        <w:t>as</w:t>
      </w:r>
      <w:proofErr w:type="spellEnd"/>
      <w:r w:rsidR="00CE333F" w:rsidRPr="00C843BA">
        <w:rPr>
          <w:sz w:val="22"/>
          <w:szCs w:val="22"/>
        </w:rPr>
        <w:t xml:space="preserve">+ ACP, potential ACP source, </w:t>
      </w:r>
      <w:r w:rsidR="00823E28" w:rsidRPr="00C843BA">
        <w:rPr>
          <w:sz w:val="22"/>
          <w:szCs w:val="22"/>
        </w:rPr>
        <w:t>transportation corridors</w:t>
      </w:r>
      <w:r w:rsidR="00CE333F" w:rsidRPr="00C843BA">
        <w:rPr>
          <w:sz w:val="22"/>
          <w:szCs w:val="22"/>
        </w:rPr>
        <w:t>, packinghouses, farmer’s market, military installations and sovereign land, organic citrus, and weather suitability. Using these risk factors, total risk is determined for each square mile grid, resulting in a recommended sampling density (CPDPD Action Plan 2022).</w:t>
      </w:r>
    </w:p>
    <w:p w14:paraId="7E0ACC77" w14:textId="77777777" w:rsidR="00752B09" w:rsidRPr="00C843BA" w:rsidRDefault="00752B09" w:rsidP="00DF6347">
      <w:pPr>
        <w:pStyle w:val="BodyText"/>
        <w:rPr>
          <w:sz w:val="22"/>
          <w:szCs w:val="22"/>
        </w:rPr>
      </w:pPr>
    </w:p>
    <w:p w14:paraId="7E0ACC78" w14:textId="150DDCB1" w:rsidR="00752B09" w:rsidRPr="00C843BA" w:rsidRDefault="0058718C" w:rsidP="00DF6347">
      <w:pPr>
        <w:pStyle w:val="BodyText"/>
        <w:jc w:val="both"/>
        <w:rPr>
          <w:sz w:val="22"/>
          <w:szCs w:val="22"/>
        </w:rPr>
      </w:pPr>
      <w:r w:rsidRPr="00C843BA">
        <w:rPr>
          <w:sz w:val="22"/>
          <w:szCs w:val="22"/>
        </w:rPr>
        <w:t>If the objective is to evaluate the effectiveness of management programs or provide information on positive HLB detection</w:t>
      </w:r>
      <w:r w:rsidR="00CD6442" w:rsidRPr="00C843BA">
        <w:rPr>
          <w:sz w:val="22"/>
          <w:szCs w:val="22"/>
        </w:rPr>
        <w:t xml:space="preserve"> rates</w:t>
      </w:r>
      <w:r w:rsidRPr="00C843BA">
        <w:rPr>
          <w:sz w:val="22"/>
          <w:szCs w:val="22"/>
        </w:rPr>
        <w:t xml:space="preserve">, it may be </w:t>
      </w:r>
      <w:r w:rsidR="003A3377" w:rsidRPr="00C843BA">
        <w:rPr>
          <w:sz w:val="22"/>
          <w:szCs w:val="22"/>
        </w:rPr>
        <w:t xml:space="preserve">valuable </w:t>
      </w:r>
      <w:r w:rsidRPr="00C843BA">
        <w:rPr>
          <w:sz w:val="22"/>
          <w:szCs w:val="22"/>
        </w:rPr>
        <w:t xml:space="preserve">to </w:t>
      </w:r>
      <w:r w:rsidR="003A3377" w:rsidRPr="00C843BA">
        <w:rPr>
          <w:sz w:val="22"/>
          <w:szCs w:val="22"/>
        </w:rPr>
        <w:t xml:space="preserve">dedicate </w:t>
      </w:r>
      <w:r w:rsidRPr="00C843BA">
        <w:rPr>
          <w:sz w:val="22"/>
          <w:szCs w:val="22"/>
        </w:rPr>
        <w:t xml:space="preserve">time to estimating HLB incidence. One </w:t>
      </w:r>
      <w:r w:rsidR="003A59E2" w:rsidRPr="00C843BA">
        <w:rPr>
          <w:sz w:val="22"/>
          <w:szCs w:val="22"/>
        </w:rPr>
        <w:t xml:space="preserve">straightforward </w:t>
      </w:r>
      <w:r w:rsidRPr="00C843BA">
        <w:rPr>
          <w:sz w:val="22"/>
          <w:szCs w:val="22"/>
        </w:rPr>
        <w:t xml:space="preserve">method is to </w:t>
      </w:r>
      <w:r w:rsidR="003A59E2" w:rsidRPr="00C843BA">
        <w:rPr>
          <w:sz w:val="22"/>
          <w:szCs w:val="22"/>
        </w:rPr>
        <w:t xml:space="preserve">count </w:t>
      </w:r>
      <w:r w:rsidRPr="00C843BA">
        <w:rPr>
          <w:sz w:val="22"/>
          <w:szCs w:val="22"/>
        </w:rPr>
        <w:t xml:space="preserve">the number of symptomatic trees among the 50 or 100 </w:t>
      </w:r>
      <w:r w:rsidR="00193547" w:rsidRPr="00C843BA">
        <w:rPr>
          <w:sz w:val="22"/>
          <w:szCs w:val="22"/>
        </w:rPr>
        <w:t xml:space="preserve">trees </w:t>
      </w:r>
      <w:r w:rsidRPr="00C843BA">
        <w:rPr>
          <w:sz w:val="22"/>
          <w:szCs w:val="22"/>
        </w:rPr>
        <w:t xml:space="preserve">in some or </w:t>
      </w:r>
      <w:r w:rsidR="00BF3384" w:rsidRPr="00C843BA">
        <w:rPr>
          <w:sz w:val="22"/>
          <w:szCs w:val="22"/>
        </w:rPr>
        <w:t>all</w:t>
      </w:r>
      <w:r w:rsidRPr="00C843BA">
        <w:rPr>
          <w:sz w:val="22"/>
          <w:szCs w:val="22"/>
        </w:rPr>
        <w:t xml:space="preserve"> the blocks being monitored for ACP.</w:t>
      </w:r>
    </w:p>
    <w:p w14:paraId="7E0ACC79" w14:textId="77777777" w:rsidR="00752B09" w:rsidRPr="00C843BA" w:rsidRDefault="00752B09" w:rsidP="00DF6347">
      <w:pPr>
        <w:pStyle w:val="BodyText"/>
        <w:spacing w:before="1"/>
        <w:rPr>
          <w:sz w:val="22"/>
          <w:szCs w:val="22"/>
        </w:rPr>
      </w:pPr>
    </w:p>
    <w:p w14:paraId="0B156F6B" w14:textId="3C2470DA" w:rsidR="007C38BE" w:rsidRPr="00C843BA" w:rsidRDefault="0058718C" w:rsidP="00DF6347">
      <w:pPr>
        <w:pStyle w:val="BodyText"/>
        <w:jc w:val="both"/>
        <w:rPr>
          <w:sz w:val="22"/>
          <w:szCs w:val="22"/>
        </w:rPr>
      </w:pPr>
      <w:r w:rsidRPr="00C843BA">
        <w:rPr>
          <w:sz w:val="22"/>
          <w:szCs w:val="22"/>
        </w:rPr>
        <w:t xml:space="preserve">It </w:t>
      </w:r>
      <w:r w:rsidR="0010129F" w:rsidRPr="00C843BA">
        <w:rPr>
          <w:sz w:val="22"/>
          <w:szCs w:val="22"/>
        </w:rPr>
        <w:t>is important to recognize</w:t>
      </w:r>
      <w:r w:rsidRPr="00C843BA">
        <w:rPr>
          <w:sz w:val="22"/>
          <w:szCs w:val="22"/>
        </w:rPr>
        <w:t xml:space="preserve"> that inconclusive or suspect samples (i</w:t>
      </w:r>
      <w:r w:rsidR="00ED3D53" w:rsidRPr="00C843BA">
        <w:rPr>
          <w:sz w:val="22"/>
          <w:szCs w:val="22"/>
        </w:rPr>
        <w:t>.</w:t>
      </w:r>
      <w:r w:rsidRPr="00C843BA">
        <w:rPr>
          <w:sz w:val="22"/>
          <w:szCs w:val="22"/>
        </w:rPr>
        <w:t>e.</w:t>
      </w:r>
      <w:r w:rsidR="00ED3D53" w:rsidRPr="00C843BA">
        <w:rPr>
          <w:sz w:val="22"/>
          <w:szCs w:val="22"/>
        </w:rPr>
        <w:t>,</w:t>
      </w:r>
      <w:r w:rsidR="005D136E" w:rsidRPr="00C843BA">
        <w:rPr>
          <w:sz w:val="22"/>
          <w:szCs w:val="22"/>
        </w:rPr>
        <w:t xml:space="preserve"> </w:t>
      </w:r>
      <w:r w:rsidRPr="00C843BA">
        <w:rPr>
          <w:sz w:val="22"/>
          <w:szCs w:val="22"/>
        </w:rPr>
        <w:t xml:space="preserve">those with any </w:t>
      </w:r>
      <w:r w:rsidR="005D136E" w:rsidRPr="00C843BA">
        <w:rPr>
          <w:sz w:val="22"/>
          <w:szCs w:val="22"/>
        </w:rPr>
        <w:t>measurable</w:t>
      </w:r>
      <w:r w:rsidRPr="00C843BA">
        <w:rPr>
          <w:sz w:val="22"/>
          <w:szCs w:val="22"/>
        </w:rPr>
        <w:t xml:space="preserve"> </w:t>
      </w:r>
      <w:r w:rsidRPr="00C843BA">
        <w:rPr>
          <w:sz w:val="22"/>
          <w:szCs w:val="22"/>
        </w:rPr>
        <w:lastRenderedPageBreak/>
        <w:t>detection</w:t>
      </w:r>
      <w:r w:rsidRPr="00C843BA">
        <w:rPr>
          <w:spacing w:val="-2"/>
          <w:sz w:val="22"/>
          <w:szCs w:val="22"/>
        </w:rPr>
        <w:t xml:space="preserve"> </w:t>
      </w:r>
      <w:r w:rsidRPr="00C843BA">
        <w:rPr>
          <w:sz w:val="22"/>
          <w:szCs w:val="22"/>
        </w:rPr>
        <w:t>by</w:t>
      </w:r>
      <w:r w:rsidR="00032ED1" w:rsidRPr="00C843BA">
        <w:rPr>
          <w:sz w:val="22"/>
          <w:szCs w:val="22"/>
        </w:rPr>
        <w:t xml:space="preserve"> real-time polymerase chain reaction</w:t>
      </w:r>
      <w:r w:rsidRPr="00C843BA">
        <w:rPr>
          <w:spacing w:val="-2"/>
          <w:sz w:val="22"/>
          <w:szCs w:val="22"/>
        </w:rPr>
        <w:t xml:space="preserve"> </w:t>
      </w:r>
      <w:r w:rsidR="00032ED1" w:rsidRPr="00C843BA">
        <w:rPr>
          <w:spacing w:val="-2"/>
          <w:sz w:val="22"/>
          <w:szCs w:val="22"/>
        </w:rPr>
        <w:t>(</w:t>
      </w:r>
      <w:r w:rsidRPr="00C843BA">
        <w:rPr>
          <w:sz w:val="22"/>
          <w:szCs w:val="22"/>
        </w:rPr>
        <w:t>qPCR</w:t>
      </w:r>
      <w:r w:rsidR="00032ED1" w:rsidRPr="00C843BA">
        <w:rPr>
          <w:sz w:val="22"/>
          <w:szCs w:val="22"/>
        </w:rPr>
        <w:t>)</w:t>
      </w:r>
      <w:r w:rsidRPr="00C843BA">
        <w:rPr>
          <w:sz w:val="22"/>
          <w:szCs w:val="22"/>
        </w:rPr>
        <w:t>, that exceed Ct</w:t>
      </w:r>
      <w:r w:rsidRPr="00C843BA">
        <w:rPr>
          <w:spacing w:val="-2"/>
          <w:sz w:val="22"/>
          <w:szCs w:val="22"/>
        </w:rPr>
        <w:t xml:space="preserve"> </w:t>
      </w:r>
      <w:r w:rsidRPr="00C843BA">
        <w:rPr>
          <w:sz w:val="22"/>
          <w:szCs w:val="22"/>
        </w:rPr>
        <w:t>thresholds)</w:t>
      </w:r>
      <w:r w:rsidRPr="00C843BA">
        <w:rPr>
          <w:spacing w:val="-1"/>
          <w:sz w:val="22"/>
          <w:szCs w:val="22"/>
        </w:rPr>
        <w:t xml:space="preserve"> </w:t>
      </w:r>
      <w:r w:rsidRPr="00C843BA">
        <w:rPr>
          <w:sz w:val="22"/>
          <w:szCs w:val="22"/>
        </w:rPr>
        <w:t>are likely</w:t>
      </w:r>
      <w:r w:rsidRPr="00C843BA">
        <w:rPr>
          <w:spacing w:val="-3"/>
          <w:sz w:val="22"/>
          <w:szCs w:val="22"/>
        </w:rPr>
        <w:t xml:space="preserve"> </w:t>
      </w:r>
      <w:r w:rsidRPr="00C843BA">
        <w:rPr>
          <w:sz w:val="22"/>
          <w:szCs w:val="22"/>
        </w:rPr>
        <w:t xml:space="preserve">infected with </w:t>
      </w:r>
      <w:proofErr w:type="spellStart"/>
      <w:r w:rsidRPr="00C843BA">
        <w:rPr>
          <w:sz w:val="22"/>
          <w:szCs w:val="22"/>
        </w:rPr>
        <w:t>Liberibacter</w:t>
      </w:r>
      <w:proofErr w:type="spellEnd"/>
      <w:r w:rsidRPr="00C843BA">
        <w:rPr>
          <w:spacing w:val="-1"/>
          <w:sz w:val="22"/>
          <w:szCs w:val="22"/>
        </w:rPr>
        <w:t xml:space="preserve"> </w:t>
      </w:r>
      <w:r w:rsidRPr="00C843BA">
        <w:rPr>
          <w:sz w:val="22"/>
          <w:szCs w:val="22"/>
        </w:rPr>
        <w:t>but</w:t>
      </w:r>
      <w:r w:rsidRPr="00C843BA">
        <w:rPr>
          <w:spacing w:val="-2"/>
          <w:sz w:val="22"/>
          <w:szCs w:val="22"/>
        </w:rPr>
        <w:t xml:space="preserve"> </w:t>
      </w:r>
      <w:r w:rsidR="0064645B" w:rsidRPr="00C843BA">
        <w:rPr>
          <w:sz w:val="22"/>
          <w:szCs w:val="22"/>
        </w:rPr>
        <w:t>may</w:t>
      </w:r>
      <w:r w:rsidRPr="00C843BA">
        <w:rPr>
          <w:sz w:val="22"/>
          <w:szCs w:val="22"/>
        </w:rPr>
        <w:t xml:space="preserve"> not meet the </w:t>
      </w:r>
      <w:r w:rsidR="0064645B" w:rsidRPr="00C843BA">
        <w:rPr>
          <w:sz w:val="22"/>
          <w:szCs w:val="22"/>
        </w:rPr>
        <w:t>regula</w:t>
      </w:r>
      <w:r w:rsidR="00D93277" w:rsidRPr="00C843BA">
        <w:rPr>
          <w:sz w:val="22"/>
          <w:szCs w:val="22"/>
        </w:rPr>
        <w:t xml:space="preserve">tory </w:t>
      </w:r>
      <w:r w:rsidRPr="00C843BA">
        <w:rPr>
          <w:sz w:val="22"/>
          <w:szCs w:val="22"/>
        </w:rPr>
        <w:t xml:space="preserve">standards for </w:t>
      </w:r>
      <w:r w:rsidR="00D93277" w:rsidRPr="00C843BA">
        <w:rPr>
          <w:sz w:val="22"/>
          <w:szCs w:val="22"/>
        </w:rPr>
        <w:t>conclusive diagnosis</w:t>
      </w:r>
      <w:r w:rsidRPr="00C843BA">
        <w:rPr>
          <w:sz w:val="22"/>
          <w:szCs w:val="22"/>
        </w:rPr>
        <w:t xml:space="preserve">. Such cases should be </w:t>
      </w:r>
      <w:r w:rsidR="00585473" w:rsidRPr="00C843BA">
        <w:rPr>
          <w:sz w:val="22"/>
          <w:szCs w:val="22"/>
        </w:rPr>
        <w:t xml:space="preserve">closely monitored as part </w:t>
      </w:r>
      <w:r w:rsidR="00BF3384" w:rsidRPr="00C843BA">
        <w:rPr>
          <w:sz w:val="22"/>
          <w:szCs w:val="22"/>
        </w:rPr>
        <w:t>of ongoing</w:t>
      </w:r>
      <w:r w:rsidRPr="00C843BA">
        <w:rPr>
          <w:sz w:val="22"/>
          <w:szCs w:val="22"/>
        </w:rPr>
        <w:t xml:space="preserve"> surveillance.</w:t>
      </w:r>
      <w:r w:rsidR="007C38BE" w:rsidRPr="00C843BA">
        <w:rPr>
          <w:sz w:val="22"/>
          <w:szCs w:val="22"/>
        </w:rPr>
        <w:t xml:space="preserve"> In California, properties that had inconclusive plant samples are resampled six months after the laboratory identification is confirmed (CPDPD Action Plan 2022).  </w:t>
      </w:r>
    </w:p>
    <w:p w14:paraId="7E0ACC7B" w14:textId="77777777" w:rsidR="00752B09" w:rsidRPr="00C843BA" w:rsidRDefault="00752B09" w:rsidP="00DF6347">
      <w:pPr>
        <w:pStyle w:val="BodyText"/>
        <w:rPr>
          <w:sz w:val="22"/>
          <w:szCs w:val="22"/>
        </w:rPr>
      </w:pPr>
    </w:p>
    <w:p w14:paraId="7E0ACC7C" w14:textId="71FAAB98" w:rsidR="00752B09" w:rsidRPr="00C843BA" w:rsidRDefault="00E66E4D" w:rsidP="00DF6347">
      <w:pPr>
        <w:pStyle w:val="Heading3"/>
        <w:rPr>
          <w:rFonts w:cs="Arial"/>
        </w:rPr>
      </w:pPr>
      <w:bookmarkStart w:id="47" w:name="_Toc146878495"/>
      <w:r w:rsidRPr="00C843BA">
        <w:rPr>
          <w:rFonts w:cs="Arial"/>
        </w:rPr>
        <w:t xml:space="preserve">2.2.6 </w:t>
      </w:r>
      <w:r w:rsidR="0058718C" w:rsidRPr="00C843BA">
        <w:rPr>
          <w:rFonts w:cs="Arial"/>
        </w:rPr>
        <w:t>Rational</w:t>
      </w:r>
      <w:r w:rsidR="0058718C" w:rsidRPr="00C843BA">
        <w:rPr>
          <w:rFonts w:cs="Arial"/>
          <w:spacing w:val="-8"/>
        </w:rPr>
        <w:t xml:space="preserve"> </w:t>
      </w:r>
      <w:r w:rsidR="0058718C" w:rsidRPr="00C843BA">
        <w:rPr>
          <w:rFonts w:cs="Arial"/>
        </w:rPr>
        <w:t>use</w:t>
      </w:r>
      <w:r w:rsidR="0058718C" w:rsidRPr="00C843BA">
        <w:rPr>
          <w:rFonts w:cs="Arial"/>
          <w:spacing w:val="-6"/>
        </w:rPr>
        <w:t xml:space="preserve"> </w:t>
      </w:r>
      <w:r w:rsidR="0058718C" w:rsidRPr="00C843BA">
        <w:rPr>
          <w:rFonts w:cs="Arial"/>
        </w:rPr>
        <w:t>of</w:t>
      </w:r>
      <w:r w:rsidR="0058718C" w:rsidRPr="00C843BA">
        <w:rPr>
          <w:rFonts w:cs="Arial"/>
          <w:spacing w:val="1"/>
        </w:rPr>
        <w:t xml:space="preserve"> </w:t>
      </w:r>
      <w:r w:rsidR="0058718C" w:rsidRPr="00C843BA">
        <w:rPr>
          <w:rFonts w:cs="Arial"/>
          <w:spacing w:val="-2"/>
        </w:rPr>
        <w:t>insecticides</w:t>
      </w:r>
      <w:bookmarkEnd w:id="47"/>
    </w:p>
    <w:p w14:paraId="7E0ACC7D" w14:textId="77777777" w:rsidR="00752B09" w:rsidRPr="00C843BA" w:rsidRDefault="00752B09" w:rsidP="00DF6347">
      <w:pPr>
        <w:pStyle w:val="BodyText"/>
        <w:spacing w:before="9"/>
        <w:rPr>
          <w:sz w:val="22"/>
          <w:szCs w:val="22"/>
        </w:rPr>
      </w:pPr>
    </w:p>
    <w:p w14:paraId="37C14543" w14:textId="4819FDA4" w:rsidR="00244661" w:rsidRDefault="0058718C" w:rsidP="00DF6347">
      <w:pPr>
        <w:pStyle w:val="BodyText"/>
        <w:jc w:val="both"/>
        <w:rPr>
          <w:sz w:val="22"/>
          <w:szCs w:val="22"/>
        </w:rPr>
      </w:pPr>
      <w:r w:rsidRPr="00C843BA">
        <w:rPr>
          <w:sz w:val="22"/>
          <w:szCs w:val="22"/>
        </w:rPr>
        <w:t xml:space="preserve">For applications both in </w:t>
      </w:r>
      <w:r w:rsidR="0054277B">
        <w:rPr>
          <w:sz w:val="22"/>
          <w:szCs w:val="22"/>
        </w:rPr>
        <w:t>an</w:t>
      </w:r>
      <w:r w:rsidRPr="00C843BA">
        <w:rPr>
          <w:sz w:val="22"/>
          <w:szCs w:val="22"/>
        </w:rPr>
        <w:t xml:space="preserve"> entire region </w:t>
      </w:r>
      <w:r w:rsidR="00067286">
        <w:rPr>
          <w:sz w:val="22"/>
          <w:szCs w:val="22"/>
        </w:rPr>
        <w:t>or</w:t>
      </w:r>
      <w:r w:rsidRPr="00C843BA">
        <w:rPr>
          <w:sz w:val="22"/>
          <w:szCs w:val="22"/>
        </w:rPr>
        <w:t xml:space="preserve"> in individual outbreak sites found through monitoring, priority must be given to insecticides registered by the competent authority for specific usage against ACP</w:t>
      </w:r>
      <w:r w:rsidR="00F747C4" w:rsidRPr="00C843BA">
        <w:rPr>
          <w:sz w:val="22"/>
          <w:szCs w:val="22"/>
        </w:rPr>
        <w:t xml:space="preserve"> and citrus production</w:t>
      </w:r>
      <w:r w:rsidR="00C02764">
        <w:rPr>
          <w:sz w:val="22"/>
          <w:szCs w:val="22"/>
        </w:rPr>
        <w:t>. T</w:t>
      </w:r>
      <w:r w:rsidRPr="00C843BA">
        <w:rPr>
          <w:sz w:val="22"/>
          <w:szCs w:val="22"/>
        </w:rPr>
        <w:t>he A</w:t>
      </w:r>
      <w:r w:rsidR="00F747C4" w:rsidRPr="00C843BA">
        <w:rPr>
          <w:sz w:val="22"/>
          <w:szCs w:val="22"/>
        </w:rPr>
        <w:t>MEFI</w:t>
      </w:r>
      <w:r w:rsidRPr="00C843BA">
        <w:rPr>
          <w:sz w:val="22"/>
          <w:szCs w:val="22"/>
        </w:rPr>
        <w:t xml:space="preserve"> protocol used in Mexico (</w:t>
      </w:r>
      <w:hyperlink r:id="rId13" w:history="1">
        <w:r w:rsidR="002D050B" w:rsidRPr="00C843BA">
          <w:rPr>
            <w:rStyle w:val="Hyperlink"/>
            <w:sz w:val="22"/>
            <w:szCs w:val="22"/>
          </w:rPr>
          <w:t>https://www.gob.mx/senasica/documentos/estrategia-operativa-plagas-reglamentadas-de-los-citricos-69755</w:t>
        </w:r>
      </w:hyperlink>
      <w:r w:rsidRPr="00C843BA">
        <w:rPr>
          <w:sz w:val="22"/>
          <w:szCs w:val="22"/>
        </w:rPr>
        <w:t>)</w:t>
      </w:r>
      <w:r w:rsidR="007D6285">
        <w:rPr>
          <w:sz w:val="22"/>
          <w:szCs w:val="22"/>
        </w:rPr>
        <w:t>,</w:t>
      </w:r>
      <w:r w:rsidR="002D050B" w:rsidRPr="00C843BA">
        <w:rPr>
          <w:sz w:val="22"/>
          <w:szCs w:val="22"/>
        </w:rPr>
        <w:t xml:space="preserve"> which </w:t>
      </w:r>
      <w:r w:rsidRPr="00C843BA">
        <w:rPr>
          <w:sz w:val="22"/>
          <w:szCs w:val="22"/>
        </w:rPr>
        <w:t xml:space="preserve">emphasizes rotation of </w:t>
      </w:r>
      <w:r w:rsidR="00DC438C">
        <w:rPr>
          <w:sz w:val="22"/>
          <w:szCs w:val="22"/>
        </w:rPr>
        <w:t>pesticide</w:t>
      </w:r>
      <w:r w:rsidRPr="00C843BA">
        <w:rPr>
          <w:sz w:val="22"/>
          <w:szCs w:val="22"/>
        </w:rPr>
        <w:t xml:space="preserve"> </w:t>
      </w:r>
      <w:r w:rsidR="004356D2">
        <w:rPr>
          <w:sz w:val="22"/>
          <w:szCs w:val="22"/>
        </w:rPr>
        <w:t>classes</w:t>
      </w:r>
      <w:r w:rsidRPr="00C843BA">
        <w:rPr>
          <w:sz w:val="22"/>
          <w:szCs w:val="22"/>
        </w:rPr>
        <w:t xml:space="preserve"> to manage insect resistance and </w:t>
      </w:r>
      <w:r w:rsidR="00DC438C">
        <w:rPr>
          <w:sz w:val="22"/>
          <w:szCs w:val="22"/>
        </w:rPr>
        <w:t>mitigate</w:t>
      </w:r>
      <w:r w:rsidR="004E1B9B">
        <w:rPr>
          <w:sz w:val="22"/>
          <w:szCs w:val="22"/>
        </w:rPr>
        <w:t xml:space="preserve"> the</w:t>
      </w:r>
      <w:r w:rsidRPr="00C843BA">
        <w:rPr>
          <w:sz w:val="22"/>
          <w:szCs w:val="22"/>
        </w:rPr>
        <w:t xml:space="preserve"> emergence of secondary pests, such as the citrus blackfly (</w:t>
      </w:r>
      <w:proofErr w:type="spellStart"/>
      <w:r w:rsidRPr="00C843BA">
        <w:rPr>
          <w:i/>
          <w:sz w:val="22"/>
          <w:szCs w:val="22"/>
        </w:rPr>
        <w:t>Aleurocanthus</w:t>
      </w:r>
      <w:proofErr w:type="spellEnd"/>
      <w:r w:rsidRPr="00C843BA">
        <w:rPr>
          <w:i/>
          <w:sz w:val="22"/>
          <w:szCs w:val="22"/>
        </w:rPr>
        <w:t xml:space="preserve"> </w:t>
      </w:r>
      <w:proofErr w:type="spellStart"/>
      <w:r w:rsidRPr="00C843BA">
        <w:rPr>
          <w:i/>
          <w:sz w:val="22"/>
          <w:szCs w:val="22"/>
        </w:rPr>
        <w:t>woglumi</w:t>
      </w:r>
      <w:proofErr w:type="spellEnd"/>
      <w:r w:rsidRPr="00C843BA">
        <w:rPr>
          <w:sz w:val="22"/>
          <w:szCs w:val="22"/>
        </w:rPr>
        <w:t>)</w:t>
      </w:r>
      <w:r w:rsidR="004E1B9B">
        <w:rPr>
          <w:sz w:val="22"/>
          <w:szCs w:val="22"/>
        </w:rPr>
        <w:t xml:space="preserve"> is a recommended</w:t>
      </w:r>
      <w:r w:rsidR="00244661">
        <w:rPr>
          <w:sz w:val="22"/>
          <w:szCs w:val="22"/>
        </w:rPr>
        <w:t xml:space="preserve"> approach</w:t>
      </w:r>
      <w:r w:rsidRPr="00C843BA">
        <w:rPr>
          <w:sz w:val="22"/>
          <w:szCs w:val="22"/>
        </w:rPr>
        <w:t>.</w:t>
      </w:r>
      <w:r w:rsidR="000538CD" w:rsidRPr="00C843BA">
        <w:rPr>
          <w:sz w:val="22"/>
          <w:szCs w:val="22"/>
        </w:rPr>
        <w:t xml:space="preserve"> </w:t>
      </w:r>
    </w:p>
    <w:p w14:paraId="4A76B12D" w14:textId="77777777" w:rsidR="00244661" w:rsidRDefault="00244661" w:rsidP="00DF6347">
      <w:pPr>
        <w:pStyle w:val="BodyText"/>
        <w:jc w:val="both"/>
        <w:rPr>
          <w:sz w:val="22"/>
          <w:szCs w:val="22"/>
        </w:rPr>
      </w:pPr>
    </w:p>
    <w:p w14:paraId="0817C9D5" w14:textId="12748AE5" w:rsidR="002845BA" w:rsidRPr="00C843BA" w:rsidRDefault="002845BA" w:rsidP="00DF6347">
      <w:pPr>
        <w:pStyle w:val="BodyText"/>
        <w:jc w:val="both"/>
        <w:rPr>
          <w:sz w:val="22"/>
          <w:szCs w:val="22"/>
        </w:rPr>
      </w:pPr>
      <w:r w:rsidRPr="00C843BA">
        <w:rPr>
          <w:sz w:val="22"/>
          <w:szCs w:val="22"/>
        </w:rPr>
        <w:t xml:space="preserve">California’s protocol </w:t>
      </w:r>
      <w:r w:rsidR="00D77CA0">
        <w:rPr>
          <w:sz w:val="22"/>
          <w:szCs w:val="22"/>
        </w:rPr>
        <w:t>for</w:t>
      </w:r>
      <w:r w:rsidR="00244661">
        <w:rPr>
          <w:sz w:val="22"/>
          <w:szCs w:val="22"/>
        </w:rPr>
        <w:t xml:space="preserve"> ACP</w:t>
      </w:r>
      <w:r w:rsidRPr="00C843BA">
        <w:rPr>
          <w:sz w:val="22"/>
          <w:szCs w:val="22"/>
        </w:rPr>
        <w:t xml:space="preserve"> treatments is to conduct a dual treatment consisting of a foliar </w:t>
      </w:r>
      <w:r w:rsidR="000834DE" w:rsidRPr="00C843BA">
        <w:rPr>
          <w:sz w:val="22"/>
          <w:szCs w:val="22"/>
        </w:rPr>
        <w:t xml:space="preserve">contact spray for immediate effect </w:t>
      </w:r>
      <w:r w:rsidRPr="00C843BA">
        <w:rPr>
          <w:sz w:val="22"/>
          <w:szCs w:val="22"/>
        </w:rPr>
        <w:t>and systemic treatment for longer</w:t>
      </w:r>
      <w:r w:rsidR="00D77CA0">
        <w:rPr>
          <w:sz w:val="22"/>
          <w:szCs w:val="22"/>
        </w:rPr>
        <w:t xml:space="preserve"> lasting</w:t>
      </w:r>
      <w:r w:rsidRPr="00C843BA">
        <w:rPr>
          <w:sz w:val="22"/>
          <w:szCs w:val="22"/>
        </w:rPr>
        <w:t xml:space="preserve"> protection (</w:t>
      </w:r>
      <w:hyperlink r:id="rId14" w:history="1">
        <w:r w:rsidRPr="00C843BA">
          <w:rPr>
            <w:rStyle w:val="Hyperlink"/>
            <w:sz w:val="22"/>
            <w:szCs w:val="22"/>
          </w:rPr>
          <w:t>https://ipm.ucanr.edu/agriculture/citrus/asian-citrus-psyllid/</w:t>
        </w:r>
      </w:hyperlink>
      <w:r w:rsidRPr="00C843BA">
        <w:rPr>
          <w:sz w:val="22"/>
          <w:szCs w:val="22"/>
        </w:rPr>
        <w:t xml:space="preserve">). </w:t>
      </w:r>
    </w:p>
    <w:p w14:paraId="13A69732" w14:textId="77777777" w:rsidR="002845BA" w:rsidRPr="00C843BA" w:rsidRDefault="002845BA" w:rsidP="00DF6347">
      <w:pPr>
        <w:pStyle w:val="BodyText"/>
        <w:spacing w:before="7"/>
        <w:rPr>
          <w:sz w:val="22"/>
          <w:szCs w:val="22"/>
        </w:rPr>
      </w:pPr>
    </w:p>
    <w:p w14:paraId="7E0ACC7E" w14:textId="16E003DB" w:rsidR="00752B09" w:rsidRPr="00C843BA" w:rsidRDefault="000538CD" w:rsidP="00DF6347">
      <w:pPr>
        <w:pStyle w:val="BodyText"/>
        <w:jc w:val="both"/>
        <w:rPr>
          <w:sz w:val="22"/>
          <w:szCs w:val="22"/>
        </w:rPr>
      </w:pPr>
      <w:r w:rsidRPr="00C843BA">
        <w:rPr>
          <w:sz w:val="22"/>
          <w:szCs w:val="22"/>
        </w:rPr>
        <w:t xml:space="preserve">For resistance management and good pesticide stewardship, growers should not rely on a single </w:t>
      </w:r>
      <w:r w:rsidR="00636502" w:rsidRPr="00C843BA">
        <w:rPr>
          <w:sz w:val="22"/>
          <w:szCs w:val="22"/>
        </w:rPr>
        <w:t>cl</w:t>
      </w:r>
      <w:r w:rsidR="004B66DC" w:rsidRPr="00C843BA">
        <w:rPr>
          <w:sz w:val="22"/>
          <w:szCs w:val="22"/>
        </w:rPr>
        <w:t>as</w:t>
      </w:r>
      <w:r w:rsidRPr="00C843BA">
        <w:rPr>
          <w:sz w:val="22"/>
          <w:szCs w:val="22"/>
        </w:rPr>
        <w:t>s of insecticides for ACP control, a good rotation of IRAC-mode of action needs to be used in season</w:t>
      </w:r>
      <w:r w:rsidR="004356D2">
        <w:rPr>
          <w:sz w:val="22"/>
          <w:szCs w:val="22"/>
        </w:rPr>
        <w:t>-</w:t>
      </w:r>
      <w:r w:rsidRPr="00C843BA">
        <w:rPr>
          <w:sz w:val="22"/>
          <w:szCs w:val="22"/>
        </w:rPr>
        <w:t xml:space="preserve">long ACP control programs. </w:t>
      </w:r>
    </w:p>
    <w:p w14:paraId="7E0ACC7F" w14:textId="77777777" w:rsidR="00752B09" w:rsidRPr="00C843BA" w:rsidRDefault="00752B09" w:rsidP="00DF6347">
      <w:pPr>
        <w:pStyle w:val="BodyText"/>
        <w:spacing w:before="7"/>
        <w:rPr>
          <w:sz w:val="22"/>
          <w:szCs w:val="22"/>
        </w:rPr>
      </w:pPr>
    </w:p>
    <w:p w14:paraId="7E0ACC80" w14:textId="0D40A9E2" w:rsidR="00752B09" w:rsidRDefault="0058718C" w:rsidP="00DF6347">
      <w:pPr>
        <w:pStyle w:val="BodyText"/>
        <w:jc w:val="both"/>
        <w:rPr>
          <w:spacing w:val="-2"/>
          <w:sz w:val="22"/>
          <w:szCs w:val="22"/>
        </w:rPr>
      </w:pPr>
      <w:r w:rsidRPr="00C843BA">
        <w:rPr>
          <w:sz w:val="22"/>
          <w:szCs w:val="22"/>
        </w:rPr>
        <w:t>Chemical</w:t>
      </w:r>
      <w:r w:rsidRPr="00C843BA">
        <w:rPr>
          <w:spacing w:val="40"/>
          <w:sz w:val="22"/>
          <w:szCs w:val="22"/>
        </w:rPr>
        <w:t xml:space="preserve"> </w:t>
      </w:r>
      <w:r w:rsidRPr="00C843BA">
        <w:rPr>
          <w:sz w:val="22"/>
          <w:szCs w:val="22"/>
        </w:rPr>
        <w:t>control</w:t>
      </w:r>
      <w:r w:rsidRPr="00C843BA">
        <w:rPr>
          <w:spacing w:val="38"/>
          <w:sz w:val="22"/>
          <w:szCs w:val="22"/>
        </w:rPr>
        <w:t xml:space="preserve"> </w:t>
      </w:r>
      <w:r w:rsidRPr="00C843BA">
        <w:rPr>
          <w:sz w:val="22"/>
          <w:szCs w:val="22"/>
        </w:rPr>
        <w:t>of</w:t>
      </w:r>
      <w:r w:rsidRPr="00C843BA">
        <w:rPr>
          <w:spacing w:val="40"/>
          <w:sz w:val="22"/>
          <w:szCs w:val="22"/>
        </w:rPr>
        <w:t xml:space="preserve"> </w:t>
      </w:r>
      <w:r w:rsidRPr="00C843BA">
        <w:rPr>
          <w:sz w:val="22"/>
          <w:szCs w:val="22"/>
        </w:rPr>
        <w:t>ACP</w:t>
      </w:r>
      <w:r w:rsidRPr="00C843BA">
        <w:rPr>
          <w:spacing w:val="40"/>
          <w:sz w:val="22"/>
          <w:szCs w:val="22"/>
        </w:rPr>
        <w:t xml:space="preserve"> </w:t>
      </w:r>
      <w:r w:rsidRPr="00C843BA">
        <w:rPr>
          <w:sz w:val="22"/>
          <w:szCs w:val="22"/>
        </w:rPr>
        <w:t>will</w:t>
      </w:r>
      <w:r w:rsidRPr="00C843BA">
        <w:rPr>
          <w:spacing w:val="40"/>
          <w:sz w:val="22"/>
          <w:szCs w:val="22"/>
        </w:rPr>
        <w:t xml:space="preserve"> </w:t>
      </w:r>
      <w:r w:rsidRPr="00C843BA">
        <w:rPr>
          <w:sz w:val="22"/>
          <w:szCs w:val="22"/>
        </w:rPr>
        <w:t>still</w:t>
      </w:r>
      <w:r w:rsidRPr="00C843BA">
        <w:rPr>
          <w:spacing w:val="40"/>
          <w:sz w:val="22"/>
          <w:szCs w:val="22"/>
        </w:rPr>
        <w:t xml:space="preserve"> </w:t>
      </w:r>
      <w:r w:rsidRPr="00C843BA">
        <w:rPr>
          <w:sz w:val="22"/>
          <w:szCs w:val="22"/>
        </w:rPr>
        <w:t>provide</w:t>
      </w:r>
      <w:r w:rsidRPr="00C843BA">
        <w:rPr>
          <w:spacing w:val="40"/>
          <w:sz w:val="22"/>
          <w:szCs w:val="22"/>
        </w:rPr>
        <w:t xml:space="preserve"> </w:t>
      </w:r>
      <w:r w:rsidRPr="00C843BA">
        <w:rPr>
          <w:sz w:val="22"/>
          <w:szCs w:val="22"/>
        </w:rPr>
        <w:t>benefits</w:t>
      </w:r>
      <w:r w:rsidRPr="00C843BA">
        <w:rPr>
          <w:spacing w:val="40"/>
          <w:sz w:val="22"/>
          <w:szCs w:val="22"/>
        </w:rPr>
        <w:t xml:space="preserve"> </w:t>
      </w:r>
      <w:r w:rsidRPr="00C843BA">
        <w:rPr>
          <w:sz w:val="22"/>
          <w:szCs w:val="22"/>
        </w:rPr>
        <w:t>in</w:t>
      </w:r>
      <w:r w:rsidRPr="00C843BA">
        <w:rPr>
          <w:spacing w:val="40"/>
          <w:sz w:val="22"/>
          <w:szCs w:val="22"/>
        </w:rPr>
        <w:t xml:space="preserve"> </w:t>
      </w:r>
      <w:r w:rsidRPr="00C843BA">
        <w:rPr>
          <w:sz w:val="22"/>
          <w:szCs w:val="22"/>
        </w:rPr>
        <w:t>terms</w:t>
      </w:r>
      <w:r w:rsidRPr="00C843BA">
        <w:rPr>
          <w:spacing w:val="40"/>
          <w:sz w:val="22"/>
          <w:szCs w:val="22"/>
        </w:rPr>
        <w:t xml:space="preserve"> </w:t>
      </w:r>
      <w:r w:rsidRPr="00C843BA">
        <w:rPr>
          <w:sz w:val="22"/>
          <w:szCs w:val="22"/>
        </w:rPr>
        <w:t>of</w:t>
      </w:r>
      <w:r w:rsidRPr="00C843BA">
        <w:rPr>
          <w:spacing w:val="40"/>
          <w:sz w:val="22"/>
          <w:szCs w:val="22"/>
        </w:rPr>
        <w:t xml:space="preserve"> </w:t>
      </w:r>
      <w:r w:rsidRPr="00C843BA">
        <w:rPr>
          <w:sz w:val="22"/>
          <w:szCs w:val="22"/>
        </w:rPr>
        <w:t>increased</w:t>
      </w:r>
      <w:r w:rsidRPr="00C843BA">
        <w:rPr>
          <w:spacing w:val="40"/>
          <w:sz w:val="22"/>
          <w:szCs w:val="22"/>
        </w:rPr>
        <w:t xml:space="preserve"> </w:t>
      </w:r>
      <w:r w:rsidRPr="00C843BA">
        <w:rPr>
          <w:sz w:val="22"/>
          <w:szCs w:val="22"/>
        </w:rPr>
        <w:t>yield</w:t>
      </w:r>
      <w:r w:rsidRPr="00C843BA">
        <w:rPr>
          <w:spacing w:val="40"/>
          <w:sz w:val="22"/>
          <w:szCs w:val="22"/>
        </w:rPr>
        <w:t xml:space="preserve"> </w:t>
      </w:r>
      <w:r w:rsidRPr="00C843BA">
        <w:rPr>
          <w:sz w:val="22"/>
          <w:szCs w:val="22"/>
        </w:rPr>
        <w:t>even</w:t>
      </w:r>
      <w:r w:rsidRPr="00C843BA">
        <w:rPr>
          <w:spacing w:val="40"/>
          <w:sz w:val="22"/>
          <w:szCs w:val="22"/>
        </w:rPr>
        <w:t xml:space="preserve"> </w:t>
      </w:r>
      <w:r w:rsidRPr="00C843BA">
        <w:rPr>
          <w:sz w:val="22"/>
          <w:szCs w:val="22"/>
        </w:rPr>
        <w:t>if incidence</w:t>
      </w:r>
      <w:r w:rsidRPr="00C843BA">
        <w:rPr>
          <w:spacing w:val="40"/>
          <w:sz w:val="22"/>
          <w:szCs w:val="22"/>
        </w:rPr>
        <w:t xml:space="preserve"> </w:t>
      </w:r>
      <w:r w:rsidRPr="00C843BA">
        <w:rPr>
          <w:sz w:val="22"/>
          <w:szCs w:val="22"/>
        </w:rPr>
        <w:t>of</w:t>
      </w:r>
      <w:r w:rsidRPr="00C843BA">
        <w:rPr>
          <w:spacing w:val="40"/>
          <w:sz w:val="22"/>
          <w:szCs w:val="22"/>
        </w:rPr>
        <w:t xml:space="preserve"> </w:t>
      </w:r>
      <w:r w:rsidRPr="00C843BA">
        <w:rPr>
          <w:sz w:val="22"/>
          <w:szCs w:val="22"/>
        </w:rPr>
        <w:t>HLB</w:t>
      </w:r>
      <w:r w:rsidRPr="00C843BA">
        <w:rPr>
          <w:spacing w:val="40"/>
          <w:sz w:val="22"/>
          <w:szCs w:val="22"/>
        </w:rPr>
        <w:t xml:space="preserve"> </w:t>
      </w:r>
      <w:r w:rsidRPr="00C843BA">
        <w:rPr>
          <w:sz w:val="22"/>
          <w:szCs w:val="22"/>
        </w:rPr>
        <w:t>approaches</w:t>
      </w:r>
      <w:r w:rsidRPr="00C843BA">
        <w:rPr>
          <w:spacing w:val="40"/>
          <w:sz w:val="22"/>
          <w:szCs w:val="22"/>
        </w:rPr>
        <w:t xml:space="preserve"> </w:t>
      </w:r>
      <w:r w:rsidRPr="00C843BA">
        <w:rPr>
          <w:sz w:val="22"/>
          <w:szCs w:val="22"/>
        </w:rPr>
        <w:t>100%</w:t>
      </w:r>
      <w:r w:rsidR="00546BA1" w:rsidRPr="00C843BA">
        <w:rPr>
          <w:sz w:val="22"/>
          <w:szCs w:val="22"/>
        </w:rPr>
        <w:t xml:space="preserve"> (Chen </w:t>
      </w:r>
      <w:r w:rsidR="00546BA1" w:rsidRPr="00C843BA">
        <w:rPr>
          <w:i/>
          <w:iCs/>
          <w:sz w:val="22"/>
          <w:szCs w:val="22"/>
        </w:rPr>
        <w:t>et a</w:t>
      </w:r>
      <w:r w:rsidR="00A83D60" w:rsidRPr="00C843BA">
        <w:rPr>
          <w:i/>
          <w:iCs/>
          <w:sz w:val="22"/>
          <w:szCs w:val="22"/>
        </w:rPr>
        <w:t>l</w:t>
      </w:r>
      <w:r w:rsidR="00546BA1" w:rsidRPr="00C843BA">
        <w:rPr>
          <w:i/>
          <w:iCs/>
          <w:sz w:val="22"/>
          <w:szCs w:val="22"/>
        </w:rPr>
        <w:t>.</w:t>
      </w:r>
      <w:r w:rsidR="00A83D60" w:rsidRPr="00C843BA">
        <w:rPr>
          <w:i/>
          <w:iCs/>
          <w:sz w:val="22"/>
          <w:szCs w:val="22"/>
        </w:rPr>
        <w:t>,</w:t>
      </w:r>
      <w:r w:rsidR="00546BA1" w:rsidRPr="00C843BA">
        <w:rPr>
          <w:sz w:val="22"/>
          <w:szCs w:val="22"/>
        </w:rPr>
        <w:t xml:space="preserve"> 2022)</w:t>
      </w:r>
      <w:r w:rsidRPr="00C843BA">
        <w:rPr>
          <w:sz w:val="22"/>
          <w:szCs w:val="22"/>
        </w:rPr>
        <w:t>.</w:t>
      </w:r>
      <w:r w:rsidRPr="00C843BA">
        <w:rPr>
          <w:spacing w:val="40"/>
          <w:sz w:val="22"/>
          <w:szCs w:val="22"/>
        </w:rPr>
        <w:t xml:space="preserve"> </w:t>
      </w:r>
      <w:r w:rsidRPr="00C843BA">
        <w:rPr>
          <w:sz w:val="22"/>
          <w:szCs w:val="22"/>
        </w:rPr>
        <w:t>However,</w:t>
      </w:r>
      <w:r w:rsidRPr="00C843BA">
        <w:rPr>
          <w:spacing w:val="40"/>
          <w:sz w:val="22"/>
          <w:szCs w:val="22"/>
        </w:rPr>
        <w:t xml:space="preserve"> </w:t>
      </w:r>
      <w:r w:rsidRPr="00C843BA">
        <w:rPr>
          <w:sz w:val="22"/>
          <w:szCs w:val="22"/>
        </w:rPr>
        <w:t>under</w:t>
      </w:r>
      <w:r w:rsidRPr="00C843BA">
        <w:rPr>
          <w:spacing w:val="40"/>
          <w:sz w:val="22"/>
          <w:szCs w:val="22"/>
        </w:rPr>
        <w:t xml:space="preserve"> </w:t>
      </w:r>
      <w:r w:rsidRPr="00C843BA">
        <w:rPr>
          <w:sz w:val="22"/>
          <w:szCs w:val="22"/>
        </w:rPr>
        <w:t>those</w:t>
      </w:r>
      <w:r w:rsidRPr="00C843BA">
        <w:rPr>
          <w:spacing w:val="40"/>
          <w:sz w:val="22"/>
          <w:szCs w:val="22"/>
        </w:rPr>
        <w:t xml:space="preserve"> </w:t>
      </w:r>
      <w:r w:rsidRPr="00C843BA">
        <w:rPr>
          <w:sz w:val="22"/>
          <w:szCs w:val="22"/>
        </w:rPr>
        <w:t>conditions,</w:t>
      </w:r>
      <w:r w:rsidRPr="00C843BA">
        <w:rPr>
          <w:spacing w:val="40"/>
          <w:sz w:val="22"/>
          <w:szCs w:val="22"/>
        </w:rPr>
        <w:t xml:space="preserve"> </w:t>
      </w:r>
      <w:r w:rsidRPr="00C843BA">
        <w:rPr>
          <w:sz w:val="22"/>
          <w:szCs w:val="22"/>
        </w:rPr>
        <w:t>a</w:t>
      </w:r>
      <w:r w:rsidRPr="00C843BA">
        <w:rPr>
          <w:spacing w:val="40"/>
          <w:sz w:val="22"/>
          <w:szCs w:val="22"/>
        </w:rPr>
        <w:t xml:space="preserve"> </w:t>
      </w:r>
      <w:r w:rsidRPr="00C843BA">
        <w:rPr>
          <w:sz w:val="22"/>
          <w:szCs w:val="22"/>
        </w:rPr>
        <w:t>threshold approach</w:t>
      </w:r>
      <w:r w:rsidRPr="00C843BA">
        <w:rPr>
          <w:spacing w:val="29"/>
          <w:sz w:val="22"/>
          <w:szCs w:val="22"/>
        </w:rPr>
        <w:t xml:space="preserve"> </w:t>
      </w:r>
      <w:r w:rsidRPr="00C843BA">
        <w:rPr>
          <w:sz w:val="22"/>
          <w:szCs w:val="22"/>
        </w:rPr>
        <w:t>during</w:t>
      </w:r>
      <w:r w:rsidRPr="00C843BA">
        <w:rPr>
          <w:spacing w:val="25"/>
          <w:sz w:val="22"/>
          <w:szCs w:val="22"/>
        </w:rPr>
        <w:t xml:space="preserve"> </w:t>
      </w:r>
      <w:r w:rsidRPr="00C843BA">
        <w:rPr>
          <w:sz w:val="22"/>
          <w:szCs w:val="22"/>
        </w:rPr>
        <w:t>the</w:t>
      </w:r>
      <w:r w:rsidRPr="00C843BA">
        <w:rPr>
          <w:spacing w:val="30"/>
          <w:sz w:val="22"/>
          <w:szCs w:val="22"/>
        </w:rPr>
        <w:t xml:space="preserve"> </w:t>
      </w:r>
      <w:r w:rsidRPr="00C843BA">
        <w:rPr>
          <w:sz w:val="22"/>
          <w:szCs w:val="22"/>
        </w:rPr>
        <w:t>growing</w:t>
      </w:r>
      <w:r w:rsidRPr="00C843BA">
        <w:rPr>
          <w:spacing w:val="29"/>
          <w:sz w:val="22"/>
          <w:szCs w:val="22"/>
        </w:rPr>
        <w:t xml:space="preserve"> </w:t>
      </w:r>
      <w:r w:rsidRPr="00C843BA">
        <w:rPr>
          <w:sz w:val="22"/>
          <w:szCs w:val="22"/>
        </w:rPr>
        <w:t>season</w:t>
      </w:r>
      <w:r w:rsidRPr="00C843BA">
        <w:rPr>
          <w:spacing w:val="28"/>
          <w:sz w:val="22"/>
          <w:szCs w:val="22"/>
        </w:rPr>
        <w:t xml:space="preserve"> </w:t>
      </w:r>
      <w:r w:rsidRPr="00C843BA">
        <w:rPr>
          <w:sz w:val="22"/>
          <w:szCs w:val="22"/>
        </w:rPr>
        <w:t>may</w:t>
      </w:r>
      <w:r w:rsidRPr="00C843BA">
        <w:rPr>
          <w:spacing w:val="29"/>
          <w:sz w:val="22"/>
          <w:szCs w:val="22"/>
        </w:rPr>
        <w:t xml:space="preserve"> </w:t>
      </w:r>
      <w:r w:rsidRPr="00C843BA">
        <w:rPr>
          <w:sz w:val="22"/>
          <w:szCs w:val="22"/>
        </w:rPr>
        <w:t>be</w:t>
      </w:r>
      <w:r w:rsidRPr="00C843BA">
        <w:rPr>
          <w:spacing w:val="31"/>
          <w:sz w:val="22"/>
          <w:szCs w:val="22"/>
        </w:rPr>
        <w:t xml:space="preserve"> </w:t>
      </w:r>
      <w:r w:rsidRPr="00C843BA">
        <w:rPr>
          <w:sz w:val="22"/>
          <w:szCs w:val="22"/>
        </w:rPr>
        <w:t>more</w:t>
      </w:r>
      <w:r w:rsidRPr="00C843BA">
        <w:rPr>
          <w:spacing w:val="30"/>
          <w:sz w:val="22"/>
          <w:szCs w:val="22"/>
        </w:rPr>
        <w:t xml:space="preserve"> </w:t>
      </w:r>
      <w:r w:rsidRPr="00C843BA">
        <w:rPr>
          <w:sz w:val="22"/>
          <w:szCs w:val="22"/>
        </w:rPr>
        <w:t>cost-effective</w:t>
      </w:r>
      <w:r w:rsidRPr="00C843BA">
        <w:rPr>
          <w:spacing w:val="31"/>
          <w:sz w:val="22"/>
          <w:szCs w:val="22"/>
        </w:rPr>
        <w:t xml:space="preserve"> </w:t>
      </w:r>
      <w:r w:rsidRPr="00C843BA">
        <w:rPr>
          <w:sz w:val="22"/>
          <w:szCs w:val="22"/>
        </w:rPr>
        <w:t>than</w:t>
      </w:r>
      <w:r w:rsidRPr="00C843BA">
        <w:rPr>
          <w:spacing w:val="28"/>
          <w:sz w:val="22"/>
          <w:szCs w:val="22"/>
        </w:rPr>
        <w:t xml:space="preserve"> </w:t>
      </w:r>
      <w:r w:rsidRPr="00C843BA">
        <w:rPr>
          <w:sz w:val="22"/>
          <w:szCs w:val="22"/>
        </w:rPr>
        <w:t>monthly</w:t>
      </w:r>
      <w:r w:rsidRPr="00C843BA">
        <w:rPr>
          <w:spacing w:val="24"/>
          <w:sz w:val="22"/>
          <w:szCs w:val="22"/>
        </w:rPr>
        <w:t xml:space="preserve"> </w:t>
      </w:r>
      <w:r w:rsidRPr="00C843BA">
        <w:rPr>
          <w:sz w:val="22"/>
          <w:szCs w:val="22"/>
        </w:rPr>
        <w:t>sprays. The choice of insecticide will depend on other target pest</w:t>
      </w:r>
      <w:r w:rsidR="0067078F">
        <w:rPr>
          <w:sz w:val="22"/>
          <w:szCs w:val="22"/>
        </w:rPr>
        <w:t>s</w:t>
      </w:r>
      <w:r w:rsidRPr="00C843BA">
        <w:rPr>
          <w:sz w:val="22"/>
          <w:szCs w:val="22"/>
        </w:rPr>
        <w:t xml:space="preserve"> present </w:t>
      </w:r>
      <w:r w:rsidR="00BE66E6">
        <w:rPr>
          <w:sz w:val="22"/>
          <w:szCs w:val="22"/>
        </w:rPr>
        <w:t xml:space="preserve">at the time of application </w:t>
      </w:r>
      <w:r w:rsidR="000C5E9A" w:rsidRPr="00C843BA">
        <w:rPr>
          <w:sz w:val="22"/>
          <w:szCs w:val="22"/>
        </w:rPr>
        <w:t>to</w:t>
      </w:r>
      <w:r w:rsidR="002D050B" w:rsidRPr="00C843BA">
        <w:rPr>
          <w:sz w:val="22"/>
          <w:szCs w:val="22"/>
        </w:rPr>
        <w:t xml:space="preserve"> use </w:t>
      </w:r>
      <w:r w:rsidR="00C94BE7" w:rsidRPr="00C843BA">
        <w:rPr>
          <w:sz w:val="22"/>
          <w:szCs w:val="22"/>
        </w:rPr>
        <w:t>grower’s</w:t>
      </w:r>
      <w:r w:rsidR="002D050B" w:rsidRPr="00C843BA">
        <w:rPr>
          <w:sz w:val="22"/>
          <w:szCs w:val="22"/>
        </w:rPr>
        <w:t xml:space="preserve"> resources </w:t>
      </w:r>
      <w:r w:rsidR="00A41234">
        <w:rPr>
          <w:sz w:val="22"/>
          <w:szCs w:val="22"/>
        </w:rPr>
        <w:t xml:space="preserve">more </w:t>
      </w:r>
      <w:r w:rsidR="002D050B" w:rsidRPr="00C843BA">
        <w:rPr>
          <w:sz w:val="22"/>
          <w:szCs w:val="22"/>
        </w:rPr>
        <w:t>efficiently</w:t>
      </w:r>
      <w:r w:rsidRPr="00C843BA">
        <w:rPr>
          <w:sz w:val="22"/>
          <w:szCs w:val="22"/>
        </w:rPr>
        <w:t>;</w:t>
      </w:r>
      <w:r w:rsidR="002D050B" w:rsidRPr="00C843BA">
        <w:rPr>
          <w:sz w:val="22"/>
          <w:szCs w:val="22"/>
        </w:rPr>
        <w:t xml:space="preserve"> conversely</w:t>
      </w:r>
      <w:r w:rsidR="009F52DB" w:rsidRPr="00C843BA">
        <w:rPr>
          <w:sz w:val="22"/>
          <w:szCs w:val="22"/>
        </w:rPr>
        <w:t xml:space="preserve">, </w:t>
      </w:r>
      <w:r w:rsidRPr="00C843BA">
        <w:rPr>
          <w:sz w:val="22"/>
          <w:szCs w:val="22"/>
        </w:rPr>
        <w:t>rotating</w:t>
      </w:r>
      <w:r w:rsidRPr="00C843BA">
        <w:rPr>
          <w:spacing w:val="40"/>
          <w:sz w:val="22"/>
          <w:szCs w:val="22"/>
        </w:rPr>
        <w:t xml:space="preserve"> </w:t>
      </w:r>
      <w:r w:rsidRPr="00C843BA">
        <w:rPr>
          <w:sz w:val="22"/>
          <w:szCs w:val="22"/>
        </w:rPr>
        <w:t>the</w:t>
      </w:r>
      <w:r w:rsidRPr="00C843BA">
        <w:rPr>
          <w:spacing w:val="40"/>
          <w:sz w:val="22"/>
          <w:szCs w:val="22"/>
        </w:rPr>
        <w:t xml:space="preserve"> </w:t>
      </w:r>
      <w:r w:rsidRPr="00C843BA">
        <w:rPr>
          <w:sz w:val="22"/>
          <w:szCs w:val="22"/>
        </w:rPr>
        <w:t>mode</w:t>
      </w:r>
      <w:r w:rsidRPr="00C843BA">
        <w:rPr>
          <w:spacing w:val="40"/>
          <w:sz w:val="22"/>
          <w:szCs w:val="22"/>
        </w:rPr>
        <w:t xml:space="preserve"> </w:t>
      </w:r>
      <w:r w:rsidRPr="00C843BA">
        <w:rPr>
          <w:sz w:val="22"/>
          <w:szCs w:val="22"/>
        </w:rPr>
        <w:t>of</w:t>
      </w:r>
      <w:r w:rsidRPr="00C843BA">
        <w:rPr>
          <w:spacing w:val="40"/>
          <w:sz w:val="22"/>
          <w:szCs w:val="22"/>
        </w:rPr>
        <w:t xml:space="preserve"> </w:t>
      </w:r>
      <w:r w:rsidRPr="00C843BA">
        <w:rPr>
          <w:sz w:val="22"/>
          <w:szCs w:val="22"/>
        </w:rPr>
        <w:t>action</w:t>
      </w:r>
      <w:r w:rsidRPr="00C843BA">
        <w:rPr>
          <w:spacing w:val="40"/>
          <w:sz w:val="22"/>
          <w:szCs w:val="22"/>
        </w:rPr>
        <w:t xml:space="preserve"> </w:t>
      </w:r>
      <w:r w:rsidRPr="00C843BA">
        <w:rPr>
          <w:sz w:val="22"/>
          <w:szCs w:val="22"/>
        </w:rPr>
        <w:t>and</w:t>
      </w:r>
      <w:r w:rsidRPr="00C843BA">
        <w:rPr>
          <w:spacing w:val="40"/>
          <w:sz w:val="22"/>
          <w:szCs w:val="22"/>
        </w:rPr>
        <w:t xml:space="preserve"> </w:t>
      </w:r>
      <w:r w:rsidR="00636502" w:rsidRPr="00C843BA">
        <w:rPr>
          <w:sz w:val="22"/>
          <w:szCs w:val="22"/>
        </w:rPr>
        <w:t>cl</w:t>
      </w:r>
      <w:r w:rsidR="004B66DC" w:rsidRPr="00C843BA">
        <w:rPr>
          <w:sz w:val="22"/>
          <w:szCs w:val="22"/>
        </w:rPr>
        <w:t>as</w:t>
      </w:r>
      <w:r w:rsidRPr="00C843BA">
        <w:rPr>
          <w:sz w:val="22"/>
          <w:szCs w:val="22"/>
        </w:rPr>
        <w:t>s</w:t>
      </w:r>
      <w:r w:rsidRPr="00C843BA">
        <w:rPr>
          <w:spacing w:val="40"/>
          <w:sz w:val="22"/>
          <w:szCs w:val="22"/>
        </w:rPr>
        <w:t xml:space="preserve"> </w:t>
      </w:r>
      <w:r w:rsidRPr="00C843BA">
        <w:rPr>
          <w:sz w:val="22"/>
          <w:szCs w:val="22"/>
        </w:rPr>
        <w:t>of</w:t>
      </w:r>
      <w:r w:rsidRPr="00C843BA">
        <w:rPr>
          <w:spacing w:val="40"/>
          <w:sz w:val="22"/>
          <w:szCs w:val="22"/>
        </w:rPr>
        <w:t xml:space="preserve"> </w:t>
      </w:r>
      <w:r w:rsidRPr="00C843BA">
        <w:rPr>
          <w:sz w:val="22"/>
          <w:szCs w:val="22"/>
        </w:rPr>
        <w:t>pesticide</w:t>
      </w:r>
      <w:r w:rsidRPr="00C843BA">
        <w:rPr>
          <w:spacing w:val="40"/>
          <w:sz w:val="22"/>
          <w:szCs w:val="22"/>
        </w:rPr>
        <w:t xml:space="preserve"> </w:t>
      </w:r>
      <w:r w:rsidRPr="00C843BA">
        <w:rPr>
          <w:sz w:val="22"/>
          <w:szCs w:val="22"/>
        </w:rPr>
        <w:t xml:space="preserve">is recommended. Back-to-back </w:t>
      </w:r>
      <w:r w:rsidR="00A41234">
        <w:rPr>
          <w:sz w:val="22"/>
          <w:szCs w:val="22"/>
        </w:rPr>
        <w:t xml:space="preserve">pesticide </w:t>
      </w:r>
      <w:r w:rsidRPr="00C843BA">
        <w:rPr>
          <w:sz w:val="22"/>
          <w:szCs w:val="22"/>
        </w:rPr>
        <w:t xml:space="preserve">applications of the same </w:t>
      </w:r>
      <w:r w:rsidR="00636502" w:rsidRPr="00C843BA">
        <w:rPr>
          <w:sz w:val="22"/>
          <w:szCs w:val="22"/>
        </w:rPr>
        <w:t>cl</w:t>
      </w:r>
      <w:r w:rsidR="004B66DC" w:rsidRPr="00C843BA">
        <w:rPr>
          <w:sz w:val="22"/>
          <w:szCs w:val="22"/>
        </w:rPr>
        <w:t>as</w:t>
      </w:r>
      <w:r w:rsidRPr="00C843BA">
        <w:rPr>
          <w:sz w:val="22"/>
          <w:szCs w:val="22"/>
        </w:rPr>
        <w:t>s (mode of action) are not recommended. The choice of chemical depends on several parameters, including</w:t>
      </w:r>
      <w:r w:rsidRPr="00C843BA">
        <w:rPr>
          <w:spacing w:val="64"/>
          <w:sz w:val="22"/>
          <w:szCs w:val="22"/>
        </w:rPr>
        <w:t xml:space="preserve"> </w:t>
      </w:r>
      <w:r w:rsidRPr="00C843BA">
        <w:rPr>
          <w:sz w:val="22"/>
          <w:szCs w:val="22"/>
        </w:rPr>
        <w:t>what</w:t>
      </w:r>
      <w:r w:rsidRPr="00C843BA">
        <w:rPr>
          <w:spacing w:val="65"/>
          <w:sz w:val="22"/>
          <w:szCs w:val="22"/>
        </w:rPr>
        <w:t xml:space="preserve"> </w:t>
      </w:r>
      <w:r w:rsidRPr="00C843BA">
        <w:rPr>
          <w:sz w:val="22"/>
          <w:szCs w:val="22"/>
        </w:rPr>
        <w:t>has</w:t>
      </w:r>
      <w:r w:rsidRPr="00C843BA">
        <w:rPr>
          <w:spacing w:val="64"/>
          <w:sz w:val="22"/>
          <w:szCs w:val="22"/>
        </w:rPr>
        <w:t xml:space="preserve"> </w:t>
      </w:r>
      <w:r w:rsidRPr="00C843BA">
        <w:rPr>
          <w:sz w:val="22"/>
          <w:szCs w:val="22"/>
        </w:rPr>
        <w:t>already</w:t>
      </w:r>
      <w:r w:rsidRPr="00C843BA">
        <w:rPr>
          <w:spacing w:val="62"/>
          <w:sz w:val="22"/>
          <w:szCs w:val="22"/>
        </w:rPr>
        <w:t xml:space="preserve"> </w:t>
      </w:r>
      <w:r w:rsidRPr="00C843BA">
        <w:rPr>
          <w:sz w:val="22"/>
          <w:szCs w:val="22"/>
        </w:rPr>
        <w:t>been</w:t>
      </w:r>
      <w:r w:rsidRPr="00C843BA">
        <w:rPr>
          <w:spacing w:val="40"/>
          <w:sz w:val="22"/>
          <w:szCs w:val="22"/>
        </w:rPr>
        <w:t xml:space="preserve"> </w:t>
      </w:r>
      <w:r w:rsidRPr="00C843BA">
        <w:rPr>
          <w:sz w:val="22"/>
          <w:szCs w:val="22"/>
        </w:rPr>
        <w:t>used</w:t>
      </w:r>
      <w:r w:rsidRPr="00C843BA">
        <w:rPr>
          <w:spacing w:val="65"/>
          <w:sz w:val="22"/>
          <w:szCs w:val="22"/>
        </w:rPr>
        <w:t xml:space="preserve"> </w:t>
      </w:r>
      <w:r w:rsidRPr="00C843BA">
        <w:rPr>
          <w:sz w:val="22"/>
          <w:szCs w:val="22"/>
        </w:rPr>
        <w:t>during</w:t>
      </w:r>
      <w:r w:rsidRPr="00C843BA">
        <w:rPr>
          <w:spacing w:val="63"/>
          <w:sz w:val="22"/>
          <w:szCs w:val="22"/>
        </w:rPr>
        <w:t xml:space="preserve"> </w:t>
      </w:r>
      <w:r w:rsidRPr="00C843BA">
        <w:rPr>
          <w:sz w:val="22"/>
          <w:szCs w:val="22"/>
        </w:rPr>
        <w:t>the</w:t>
      </w:r>
      <w:r w:rsidRPr="00C843BA">
        <w:rPr>
          <w:spacing w:val="66"/>
          <w:sz w:val="22"/>
          <w:szCs w:val="22"/>
        </w:rPr>
        <w:t xml:space="preserve"> </w:t>
      </w:r>
      <w:r w:rsidRPr="00C843BA">
        <w:rPr>
          <w:sz w:val="22"/>
          <w:szCs w:val="22"/>
        </w:rPr>
        <w:t>season</w:t>
      </w:r>
      <w:r w:rsidRPr="00C843BA">
        <w:rPr>
          <w:spacing w:val="65"/>
          <w:sz w:val="22"/>
          <w:szCs w:val="22"/>
        </w:rPr>
        <w:t xml:space="preserve"> </w:t>
      </w:r>
      <w:r w:rsidRPr="00C843BA">
        <w:rPr>
          <w:sz w:val="22"/>
          <w:szCs w:val="22"/>
        </w:rPr>
        <w:t>in</w:t>
      </w:r>
      <w:r w:rsidRPr="00C843BA">
        <w:rPr>
          <w:spacing w:val="62"/>
          <w:sz w:val="22"/>
          <w:szCs w:val="22"/>
        </w:rPr>
        <w:t xml:space="preserve"> </w:t>
      </w:r>
      <w:r w:rsidRPr="00C843BA">
        <w:rPr>
          <w:sz w:val="22"/>
          <w:szCs w:val="22"/>
        </w:rPr>
        <w:t>order</w:t>
      </w:r>
      <w:r w:rsidRPr="00C843BA">
        <w:rPr>
          <w:spacing w:val="64"/>
          <w:sz w:val="22"/>
          <w:szCs w:val="22"/>
        </w:rPr>
        <w:t xml:space="preserve"> </w:t>
      </w:r>
      <w:r w:rsidRPr="00C843BA">
        <w:rPr>
          <w:sz w:val="22"/>
          <w:szCs w:val="22"/>
        </w:rPr>
        <w:t>not</w:t>
      </w:r>
      <w:r w:rsidRPr="00C843BA">
        <w:rPr>
          <w:spacing w:val="64"/>
          <w:sz w:val="22"/>
          <w:szCs w:val="22"/>
        </w:rPr>
        <w:t xml:space="preserve"> </w:t>
      </w:r>
      <w:r w:rsidRPr="00C843BA">
        <w:rPr>
          <w:sz w:val="22"/>
          <w:szCs w:val="22"/>
        </w:rPr>
        <w:t>to</w:t>
      </w:r>
      <w:r w:rsidRPr="00C843BA">
        <w:rPr>
          <w:spacing w:val="65"/>
          <w:sz w:val="22"/>
          <w:szCs w:val="22"/>
        </w:rPr>
        <w:t xml:space="preserve"> </w:t>
      </w:r>
      <w:r w:rsidRPr="00C843BA">
        <w:rPr>
          <w:sz w:val="22"/>
          <w:szCs w:val="22"/>
        </w:rPr>
        <w:t>exceed</w:t>
      </w:r>
      <w:r w:rsidRPr="00C843BA">
        <w:rPr>
          <w:spacing w:val="63"/>
          <w:sz w:val="22"/>
          <w:szCs w:val="22"/>
        </w:rPr>
        <w:t xml:space="preserve"> </w:t>
      </w:r>
      <w:r w:rsidRPr="00C843BA">
        <w:rPr>
          <w:sz w:val="22"/>
          <w:szCs w:val="22"/>
        </w:rPr>
        <w:t>the maximum</w:t>
      </w:r>
      <w:r w:rsidRPr="00C843BA">
        <w:rPr>
          <w:spacing w:val="-8"/>
          <w:sz w:val="22"/>
          <w:szCs w:val="22"/>
        </w:rPr>
        <w:t xml:space="preserve"> </w:t>
      </w:r>
      <w:r w:rsidRPr="00C843BA">
        <w:rPr>
          <w:sz w:val="22"/>
          <w:szCs w:val="22"/>
        </w:rPr>
        <w:t>allowable</w:t>
      </w:r>
      <w:r w:rsidRPr="00C843BA">
        <w:rPr>
          <w:spacing w:val="-6"/>
          <w:sz w:val="22"/>
          <w:szCs w:val="22"/>
        </w:rPr>
        <w:t xml:space="preserve"> </w:t>
      </w:r>
      <w:r w:rsidRPr="00C843BA">
        <w:rPr>
          <w:sz w:val="22"/>
          <w:szCs w:val="22"/>
        </w:rPr>
        <w:t>amount</w:t>
      </w:r>
      <w:r w:rsidRPr="00C843BA">
        <w:rPr>
          <w:spacing w:val="-9"/>
          <w:sz w:val="22"/>
          <w:szCs w:val="22"/>
        </w:rPr>
        <w:t xml:space="preserve"> </w:t>
      </w:r>
      <w:r w:rsidRPr="00C843BA">
        <w:rPr>
          <w:sz w:val="22"/>
          <w:szCs w:val="22"/>
        </w:rPr>
        <w:t>per</w:t>
      </w:r>
      <w:r w:rsidRPr="00C843BA">
        <w:rPr>
          <w:spacing w:val="-10"/>
          <w:sz w:val="22"/>
          <w:szCs w:val="22"/>
        </w:rPr>
        <w:t xml:space="preserve"> </w:t>
      </w:r>
      <w:r w:rsidRPr="00C843BA">
        <w:rPr>
          <w:sz w:val="22"/>
          <w:szCs w:val="22"/>
        </w:rPr>
        <w:t>season;</w:t>
      </w:r>
      <w:r w:rsidRPr="00C843BA">
        <w:rPr>
          <w:spacing w:val="-8"/>
          <w:sz w:val="22"/>
          <w:szCs w:val="22"/>
        </w:rPr>
        <w:t xml:space="preserve"> </w:t>
      </w:r>
      <w:r w:rsidRPr="00C843BA">
        <w:rPr>
          <w:sz w:val="22"/>
          <w:szCs w:val="22"/>
        </w:rPr>
        <w:t>the</w:t>
      </w:r>
      <w:r w:rsidRPr="00C843BA">
        <w:rPr>
          <w:spacing w:val="-11"/>
          <w:sz w:val="22"/>
          <w:szCs w:val="22"/>
        </w:rPr>
        <w:t xml:space="preserve"> </w:t>
      </w:r>
      <w:r w:rsidRPr="00C843BA">
        <w:rPr>
          <w:sz w:val="22"/>
          <w:szCs w:val="22"/>
        </w:rPr>
        <w:t>pre-harvest</w:t>
      </w:r>
      <w:r w:rsidRPr="00C843BA">
        <w:rPr>
          <w:spacing w:val="-7"/>
          <w:sz w:val="22"/>
          <w:szCs w:val="22"/>
        </w:rPr>
        <w:t xml:space="preserve"> </w:t>
      </w:r>
      <w:r w:rsidRPr="00C843BA">
        <w:rPr>
          <w:sz w:val="22"/>
          <w:szCs w:val="22"/>
        </w:rPr>
        <w:t>interval</w:t>
      </w:r>
      <w:r w:rsidRPr="00C843BA">
        <w:rPr>
          <w:spacing w:val="-10"/>
          <w:sz w:val="22"/>
          <w:szCs w:val="22"/>
        </w:rPr>
        <w:t xml:space="preserve"> </w:t>
      </w:r>
      <w:r w:rsidR="00441E0B">
        <w:rPr>
          <w:sz w:val="22"/>
          <w:szCs w:val="22"/>
        </w:rPr>
        <w:t>for</w:t>
      </w:r>
      <w:r w:rsidRPr="00C843BA">
        <w:rPr>
          <w:spacing w:val="-5"/>
          <w:sz w:val="22"/>
          <w:szCs w:val="22"/>
        </w:rPr>
        <w:t xml:space="preserve"> </w:t>
      </w:r>
      <w:r w:rsidRPr="00C843BA">
        <w:rPr>
          <w:sz w:val="22"/>
          <w:szCs w:val="22"/>
        </w:rPr>
        <w:t>the</w:t>
      </w:r>
      <w:r w:rsidRPr="00C843BA">
        <w:rPr>
          <w:spacing w:val="-7"/>
          <w:sz w:val="22"/>
          <w:szCs w:val="22"/>
        </w:rPr>
        <w:t xml:space="preserve"> </w:t>
      </w:r>
      <w:r w:rsidRPr="00C843BA">
        <w:rPr>
          <w:sz w:val="22"/>
          <w:szCs w:val="22"/>
        </w:rPr>
        <w:t>insecticide,</w:t>
      </w:r>
      <w:r w:rsidRPr="00C843BA">
        <w:rPr>
          <w:spacing w:val="40"/>
          <w:sz w:val="22"/>
          <w:szCs w:val="22"/>
        </w:rPr>
        <w:t xml:space="preserve"> </w:t>
      </w:r>
      <w:r w:rsidRPr="00C843BA">
        <w:rPr>
          <w:sz w:val="22"/>
          <w:szCs w:val="22"/>
        </w:rPr>
        <w:t>because dormant sprays</w:t>
      </w:r>
      <w:r w:rsidRPr="00C843BA">
        <w:rPr>
          <w:spacing w:val="-1"/>
          <w:sz w:val="22"/>
          <w:szCs w:val="22"/>
        </w:rPr>
        <w:t xml:space="preserve"> </w:t>
      </w:r>
      <w:r w:rsidRPr="00C843BA">
        <w:rPr>
          <w:sz w:val="22"/>
          <w:szCs w:val="22"/>
        </w:rPr>
        <w:t>are made during</w:t>
      </w:r>
      <w:r w:rsidRPr="00C843BA">
        <w:rPr>
          <w:spacing w:val="-2"/>
          <w:sz w:val="22"/>
          <w:szCs w:val="22"/>
        </w:rPr>
        <w:t xml:space="preserve"> </w:t>
      </w:r>
      <w:r w:rsidRPr="00C843BA">
        <w:rPr>
          <w:sz w:val="22"/>
          <w:szCs w:val="22"/>
        </w:rPr>
        <w:t>the</w:t>
      </w:r>
      <w:r w:rsidRPr="00C843BA">
        <w:rPr>
          <w:spacing w:val="-3"/>
          <w:sz w:val="22"/>
          <w:szCs w:val="22"/>
        </w:rPr>
        <w:t xml:space="preserve"> </w:t>
      </w:r>
      <w:r w:rsidRPr="00C843BA">
        <w:rPr>
          <w:sz w:val="22"/>
          <w:szCs w:val="22"/>
        </w:rPr>
        <w:t>harvest season;</w:t>
      </w:r>
      <w:r w:rsidRPr="00C843BA">
        <w:rPr>
          <w:spacing w:val="-2"/>
          <w:sz w:val="22"/>
          <w:szCs w:val="22"/>
        </w:rPr>
        <w:t xml:space="preserve"> </w:t>
      </w:r>
      <w:r w:rsidRPr="00C843BA">
        <w:rPr>
          <w:sz w:val="22"/>
          <w:szCs w:val="22"/>
        </w:rPr>
        <w:t>and costs</w:t>
      </w:r>
      <w:r w:rsidRPr="00C843BA">
        <w:rPr>
          <w:spacing w:val="-1"/>
          <w:sz w:val="22"/>
          <w:szCs w:val="22"/>
        </w:rPr>
        <w:t xml:space="preserve"> </w:t>
      </w:r>
      <w:r w:rsidRPr="00C843BA">
        <w:rPr>
          <w:sz w:val="22"/>
          <w:szCs w:val="22"/>
        </w:rPr>
        <w:t>deemed</w:t>
      </w:r>
      <w:r w:rsidRPr="00C843BA">
        <w:rPr>
          <w:spacing w:val="40"/>
          <w:sz w:val="22"/>
          <w:szCs w:val="22"/>
        </w:rPr>
        <w:t xml:space="preserve"> </w:t>
      </w:r>
      <w:r w:rsidRPr="00C843BA">
        <w:rPr>
          <w:sz w:val="22"/>
          <w:szCs w:val="22"/>
        </w:rPr>
        <w:t>reasonable</w:t>
      </w:r>
      <w:r w:rsidRPr="00C843BA">
        <w:rPr>
          <w:spacing w:val="-2"/>
          <w:sz w:val="22"/>
          <w:szCs w:val="22"/>
        </w:rPr>
        <w:t xml:space="preserve"> </w:t>
      </w:r>
      <w:r w:rsidRPr="00C843BA">
        <w:rPr>
          <w:sz w:val="22"/>
          <w:szCs w:val="22"/>
        </w:rPr>
        <w:t>by</w:t>
      </w:r>
      <w:r w:rsidRPr="00C843BA">
        <w:rPr>
          <w:spacing w:val="-4"/>
          <w:sz w:val="22"/>
          <w:szCs w:val="22"/>
        </w:rPr>
        <w:t xml:space="preserve"> </w:t>
      </w:r>
      <w:r w:rsidRPr="00C843BA">
        <w:rPr>
          <w:sz w:val="22"/>
          <w:szCs w:val="22"/>
        </w:rPr>
        <w:t xml:space="preserve">the </w:t>
      </w:r>
      <w:r w:rsidRPr="00C843BA">
        <w:rPr>
          <w:spacing w:val="-2"/>
          <w:sz w:val="22"/>
          <w:szCs w:val="22"/>
        </w:rPr>
        <w:t>grower.</w:t>
      </w:r>
    </w:p>
    <w:p w14:paraId="1777AD7D" w14:textId="77777777" w:rsidR="0016495F" w:rsidRPr="00C843BA" w:rsidRDefault="0016495F" w:rsidP="00DF6347">
      <w:pPr>
        <w:pStyle w:val="BodyText"/>
        <w:jc w:val="both"/>
        <w:rPr>
          <w:sz w:val="22"/>
          <w:szCs w:val="22"/>
        </w:rPr>
      </w:pPr>
    </w:p>
    <w:p w14:paraId="3D3F40A0" w14:textId="68BB0645" w:rsidR="005236AD" w:rsidRPr="00C843BA" w:rsidRDefault="008D174F" w:rsidP="005E0B21">
      <w:pPr>
        <w:pStyle w:val="BodyText"/>
        <w:tabs>
          <w:tab w:val="left" w:pos="705"/>
        </w:tabs>
        <w:contextualSpacing/>
        <w:jc w:val="both"/>
        <w:rPr>
          <w:sz w:val="22"/>
          <w:szCs w:val="22"/>
        </w:rPr>
      </w:pPr>
      <w:r w:rsidRPr="00C843BA">
        <w:rPr>
          <w:spacing w:val="-2"/>
          <w:sz w:val="22"/>
          <w:szCs w:val="22"/>
        </w:rPr>
        <w:t xml:space="preserve">ACP is not endemic in most areas of California. The state agricultural department applies a foliar and systemic insecticide treatment on all residential hosts within 250 meters of </w:t>
      </w:r>
      <w:r w:rsidR="005E0B21">
        <w:rPr>
          <w:spacing w:val="-2"/>
          <w:sz w:val="22"/>
          <w:szCs w:val="22"/>
        </w:rPr>
        <w:t xml:space="preserve">an </w:t>
      </w:r>
      <w:r w:rsidR="000015FF" w:rsidRPr="00C843BA">
        <w:rPr>
          <w:spacing w:val="-2"/>
          <w:sz w:val="22"/>
          <w:szCs w:val="22"/>
        </w:rPr>
        <w:t>HLB</w:t>
      </w:r>
      <w:r w:rsidRPr="00C843BA">
        <w:rPr>
          <w:spacing w:val="-2"/>
          <w:sz w:val="22"/>
          <w:szCs w:val="22"/>
        </w:rPr>
        <w:t xml:space="preserve"> detection, as well as within 50-400 meters of an ACP detection outside of the generally infested areas. Chemical control is targeted and serves to reduce or eliminate ACP populations.</w:t>
      </w:r>
      <w:r w:rsidR="005E0B21">
        <w:rPr>
          <w:sz w:val="22"/>
          <w:szCs w:val="22"/>
        </w:rPr>
        <w:t xml:space="preserve"> </w:t>
      </w:r>
      <w:r w:rsidR="005236AD" w:rsidRPr="00C843BA">
        <w:rPr>
          <w:spacing w:val="-2"/>
          <w:sz w:val="22"/>
          <w:szCs w:val="22"/>
        </w:rPr>
        <w:t>Furthermore, in addition to growing season</w:t>
      </w:r>
      <w:r w:rsidR="005E0B21">
        <w:rPr>
          <w:spacing w:val="-2"/>
          <w:sz w:val="22"/>
          <w:szCs w:val="22"/>
        </w:rPr>
        <w:t xml:space="preserve"> applications</w:t>
      </w:r>
      <w:r w:rsidR="005236AD" w:rsidRPr="00C843BA">
        <w:rPr>
          <w:spacing w:val="-2"/>
          <w:sz w:val="22"/>
          <w:szCs w:val="22"/>
        </w:rPr>
        <w:t xml:space="preserve">, in regions where </w:t>
      </w:r>
      <w:r w:rsidR="001211BC">
        <w:rPr>
          <w:spacing w:val="-2"/>
          <w:sz w:val="22"/>
          <w:szCs w:val="22"/>
        </w:rPr>
        <w:t>ACP is</w:t>
      </w:r>
      <w:r w:rsidR="005236AD" w:rsidRPr="00C843BA">
        <w:rPr>
          <w:spacing w:val="-2"/>
          <w:sz w:val="22"/>
          <w:szCs w:val="22"/>
        </w:rPr>
        <w:t xml:space="preserve"> established, the University of California Citrus </w:t>
      </w:r>
      <w:r w:rsidR="000015FF">
        <w:rPr>
          <w:spacing w:val="-2"/>
          <w:sz w:val="22"/>
          <w:szCs w:val="22"/>
        </w:rPr>
        <w:t>P</w:t>
      </w:r>
      <w:r w:rsidR="005236AD" w:rsidRPr="00C843BA">
        <w:rPr>
          <w:spacing w:val="-2"/>
          <w:sz w:val="22"/>
          <w:szCs w:val="22"/>
        </w:rPr>
        <w:t>est Management Guidelines also recommend</w:t>
      </w:r>
      <w:r w:rsidR="001211BC">
        <w:rPr>
          <w:spacing w:val="-2"/>
          <w:sz w:val="22"/>
          <w:szCs w:val="22"/>
        </w:rPr>
        <w:t>s</w:t>
      </w:r>
      <w:r w:rsidR="005236AD" w:rsidRPr="00C843BA">
        <w:rPr>
          <w:spacing w:val="-2"/>
          <w:sz w:val="22"/>
          <w:szCs w:val="22"/>
        </w:rPr>
        <w:t xml:space="preserve"> a fall and a winter spray for orchards (UCANR 2022).</w:t>
      </w:r>
    </w:p>
    <w:p w14:paraId="5F5A875F" w14:textId="77777777" w:rsidR="005236AD" w:rsidRPr="00C843BA" w:rsidRDefault="005236AD" w:rsidP="00DF6347">
      <w:pPr>
        <w:pStyle w:val="BodyText"/>
        <w:spacing w:before="8"/>
        <w:jc w:val="both"/>
        <w:rPr>
          <w:sz w:val="22"/>
          <w:szCs w:val="22"/>
        </w:rPr>
      </w:pPr>
    </w:p>
    <w:p w14:paraId="7E0ACC82" w14:textId="77777777" w:rsidR="00752B09" w:rsidRPr="00C843BA" w:rsidRDefault="0058718C" w:rsidP="00DF6347">
      <w:pPr>
        <w:jc w:val="both"/>
        <w:rPr>
          <w:i/>
        </w:rPr>
      </w:pPr>
      <w:r w:rsidRPr="00C843BA">
        <w:rPr>
          <w:i/>
          <w:u w:val="single"/>
        </w:rPr>
        <w:t>Coordinated</w:t>
      </w:r>
      <w:r w:rsidRPr="00C843BA">
        <w:rPr>
          <w:i/>
          <w:spacing w:val="-17"/>
          <w:u w:val="single"/>
        </w:rPr>
        <w:t xml:space="preserve"> </w:t>
      </w:r>
      <w:r w:rsidRPr="00C843BA">
        <w:rPr>
          <w:i/>
          <w:u w:val="single"/>
        </w:rPr>
        <w:t>insecticide</w:t>
      </w:r>
      <w:r w:rsidRPr="00C843BA">
        <w:rPr>
          <w:i/>
          <w:spacing w:val="-17"/>
          <w:u w:val="single"/>
        </w:rPr>
        <w:t xml:space="preserve"> </w:t>
      </w:r>
      <w:proofErr w:type="gramStart"/>
      <w:r w:rsidRPr="00C843BA">
        <w:rPr>
          <w:i/>
          <w:spacing w:val="-2"/>
          <w:u w:val="single"/>
        </w:rPr>
        <w:t>application</w:t>
      </w:r>
      <w:proofErr w:type="gramEnd"/>
    </w:p>
    <w:p w14:paraId="7E0ACC83" w14:textId="31679E32" w:rsidR="00752B09" w:rsidRPr="00C843BA" w:rsidRDefault="0058718C" w:rsidP="00DF6347">
      <w:pPr>
        <w:pStyle w:val="BodyText"/>
        <w:spacing w:before="8"/>
        <w:jc w:val="both"/>
        <w:rPr>
          <w:sz w:val="22"/>
          <w:szCs w:val="22"/>
        </w:rPr>
      </w:pPr>
      <w:r w:rsidRPr="00C843BA">
        <w:rPr>
          <w:sz w:val="22"/>
          <w:szCs w:val="22"/>
        </w:rPr>
        <w:t xml:space="preserve">When growers are organized into regional or area-wide management areas (such as </w:t>
      </w:r>
      <w:r w:rsidR="002D050B" w:rsidRPr="00C843BA">
        <w:rPr>
          <w:sz w:val="22"/>
          <w:szCs w:val="22"/>
        </w:rPr>
        <w:t>AMEFIs</w:t>
      </w:r>
      <w:r w:rsidR="000538CD" w:rsidRPr="00C843BA">
        <w:rPr>
          <w:sz w:val="22"/>
          <w:szCs w:val="22"/>
        </w:rPr>
        <w:t>, CPDMAs</w:t>
      </w:r>
      <w:r w:rsidR="002845BA" w:rsidRPr="00C843BA">
        <w:rPr>
          <w:sz w:val="22"/>
          <w:szCs w:val="22"/>
        </w:rPr>
        <w:t>,</w:t>
      </w:r>
      <w:r w:rsidR="00E61D0D" w:rsidRPr="00C843BA">
        <w:rPr>
          <w:sz w:val="22"/>
          <w:szCs w:val="22"/>
        </w:rPr>
        <w:t xml:space="preserve"> </w:t>
      </w:r>
      <w:r w:rsidRPr="00C843BA">
        <w:rPr>
          <w:sz w:val="22"/>
          <w:szCs w:val="22"/>
        </w:rPr>
        <w:t>CHMAs</w:t>
      </w:r>
      <w:r w:rsidR="00E61D0D" w:rsidRPr="00C843BA">
        <w:rPr>
          <w:sz w:val="22"/>
          <w:szCs w:val="22"/>
        </w:rPr>
        <w:t>, or PMAs</w:t>
      </w:r>
      <w:r w:rsidRPr="00C843BA">
        <w:rPr>
          <w:sz w:val="22"/>
          <w:szCs w:val="22"/>
        </w:rPr>
        <w:t>) insecticide applications can be efficiently</w:t>
      </w:r>
      <w:r w:rsidR="004A54AD">
        <w:rPr>
          <w:sz w:val="22"/>
          <w:szCs w:val="22"/>
        </w:rPr>
        <w:t xml:space="preserve"> coordinated</w:t>
      </w:r>
      <w:r w:rsidRPr="00C843BA">
        <w:rPr>
          <w:sz w:val="22"/>
          <w:szCs w:val="22"/>
        </w:rPr>
        <w:t xml:space="preserve">. A coordinator established in each management area can communicate with growers on </w:t>
      </w:r>
      <w:r w:rsidR="004A54AD">
        <w:rPr>
          <w:sz w:val="22"/>
          <w:szCs w:val="22"/>
        </w:rPr>
        <w:t xml:space="preserve">application </w:t>
      </w:r>
      <w:r w:rsidRPr="00C843BA">
        <w:rPr>
          <w:sz w:val="22"/>
          <w:szCs w:val="22"/>
        </w:rPr>
        <w:t xml:space="preserve">timing, using ACP population </w:t>
      </w:r>
      <w:r w:rsidR="00DC19A9">
        <w:rPr>
          <w:sz w:val="22"/>
          <w:szCs w:val="22"/>
        </w:rPr>
        <w:t>thresholds</w:t>
      </w:r>
      <w:r w:rsidRPr="00C843BA">
        <w:rPr>
          <w:sz w:val="22"/>
          <w:szCs w:val="22"/>
        </w:rPr>
        <w:t xml:space="preserve"> as the critical factor in determining when these should be. All growers in the area would be urged to spray their orchards within a two-week time frame.</w:t>
      </w:r>
    </w:p>
    <w:p w14:paraId="02A15D44" w14:textId="77777777" w:rsidR="00CD258D" w:rsidRPr="00C843BA" w:rsidRDefault="00CD258D" w:rsidP="00DF6347">
      <w:pPr>
        <w:pStyle w:val="BodyText"/>
        <w:spacing w:before="78"/>
        <w:jc w:val="both"/>
        <w:rPr>
          <w:sz w:val="22"/>
          <w:szCs w:val="22"/>
        </w:rPr>
      </w:pPr>
    </w:p>
    <w:p w14:paraId="7E0ACC85" w14:textId="7C2A42A2" w:rsidR="00752B09" w:rsidRPr="00C843BA" w:rsidRDefault="0058718C" w:rsidP="00DF6347">
      <w:pPr>
        <w:pStyle w:val="BodyText"/>
        <w:spacing w:before="78"/>
        <w:jc w:val="both"/>
        <w:rPr>
          <w:sz w:val="22"/>
          <w:szCs w:val="22"/>
        </w:rPr>
      </w:pPr>
      <w:r w:rsidRPr="00C843BA">
        <w:rPr>
          <w:sz w:val="22"/>
          <w:szCs w:val="22"/>
        </w:rPr>
        <w:lastRenderedPageBreak/>
        <w:t xml:space="preserve">Pest outbreaks </w:t>
      </w:r>
      <w:r w:rsidR="00E07509" w:rsidRPr="00C843BA">
        <w:rPr>
          <w:sz w:val="22"/>
          <w:szCs w:val="22"/>
        </w:rPr>
        <w:t xml:space="preserve">often </w:t>
      </w:r>
      <w:r w:rsidRPr="00C843BA">
        <w:rPr>
          <w:sz w:val="22"/>
          <w:szCs w:val="22"/>
        </w:rPr>
        <w:t xml:space="preserve">occur when growers </w:t>
      </w:r>
      <w:r w:rsidR="00F02606" w:rsidRPr="00C843BA">
        <w:rPr>
          <w:sz w:val="22"/>
          <w:szCs w:val="22"/>
        </w:rPr>
        <w:t>fail to respond promptly</w:t>
      </w:r>
      <w:r w:rsidRPr="00C843BA">
        <w:rPr>
          <w:sz w:val="22"/>
          <w:szCs w:val="22"/>
        </w:rPr>
        <w:t xml:space="preserve"> during a vegetative flush cycle or when orchards are </w:t>
      </w:r>
      <w:r w:rsidR="000C5E9A" w:rsidRPr="00C843BA">
        <w:rPr>
          <w:sz w:val="22"/>
          <w:szCs w:val="22"/>
        </w:rPr>
        <w:t>near</w:t>
      </w:r>
      <w:r w:rsidRPr="00C843BA">
        <w:rPr>
          <w:sz w:val="22"/>
          <w:szCs w:val="22"/>
        </w:rPr>
        <w:t xml:space="preserve"> residential zones with abundant citrus</w:t>
      </w:r>
      <w:r w:rsidRPr="00C843BA">
        <w:rPr>
          <w:spacing w:val="40"/>
          <w:sz w:val="22"/>
          <w:szCs w:val="22"/>
        </w:rPr>
        <w:t xml:space="preserve"> </w:t>
      </w:r>
      <w:r w:rsidRPr="00C843BA">
        <w:rPr>
          <w:sz w:val="22"/>
          <w:szCs w:val="22"/>
        </w:rPr>
        <w:t>trees</w:t>
      </w:r>
      <w:r w:rsidR="00A30E68" w:rsidRPr="00C843BA">
        <w:rPr>
          <w:sz w:val="22"/>
          <w:szCs w:val="22"/>
        </w:rPr>
        <w:t>, from where ACP adults can move into groves</w:t>
      </w:r>
      <w:r w:rsidR="004A363E" w:rsidRPr="00C843BA">
        <w:rPr>
          <w:sz w:val="22"/>
          <w:szCs w:val="22"/>
        </w:rPr>
        <w:t xml:space="preserve"> (</w:t>
      </w:r>
      <w:proofErr w:type="spellStart"/>
      <w:r w:rsidR="004A363E" w:rsidRPr="00C843BA">
        <w:rPr>
          <w:sz w:val="22"/>
          <w:szCs w:val="22"/>
        </w:rPr>
        <w:t>Sétamou</w:t>
      </w:r>
      <w:proofErr w:type="spellEnd"/>
      <w:r w:rsidR="004A363E" w:rsidRPr="00C843BA">
        <w:rPr>
          <w:sz w:val="22"/>
          <w:szCs w:val="22"/>
        </w:rPr>
        <w:t xml:space="preserve"> </w:t>
      </w:r>
      <w:r w:rsidR="004A363E" w:rsidRPr="00C843BA">
        <w:rPr>
          <w:i/>
          <w:iCs/>
          <w:sz w:val="22"/>
          <w:szCs w:val="22"/>
        </w:rPr>
        <w:t>et al</w:t>
      </w:r>
      <w:r w:rsidR="004A363E" w:rsidRPr="00C843BA">
        <w:rPr>
          <w:sz w:val="22"/>
          <w:szCs w:val="22"/>
        </w:rPr>
        <w:t>.</w:t>
      </w:r>
      <w:r w:rsidR="00287252" w:rsidRPr="00C843BA">
        <w:rPr>
          <w:sz w:val="22"/>
          <w:szCs w:val="22"/>
        </w:rPr>
        <w:t>,</w:t>
      </w:r>
      <w:r w:rsidR="00BD37F2" w:rsidRPr="00C843BA">
        <w:rPr>
          <w:sz w:val="22"/>
          <w:szCs w:val="22"/>
        </w:rPr>
        <w:t xml:space="preserve"> 2022)</w:t>
      </w:r>
      <w:r w:rsidRPr="00C843BA">
        <w:rPr>
          <w:sz w:val="22"/>
          <w:szCs w:val="22"/>
        </w:rPr>
        <w:t xml:space="preserve">. In these situations, targeted spraying of low volume or reduced volume </w:t>
      </w:r>
      <w:r w:rsidR="00286DCB" w:rsidRPr="00C843BA">
        <w:rPr>
          <w:sz w:val="22"/>
          <w:szCs w:val="22"/>
        </w:rPr>
        <w:t xml:space="preserve">or </w:t>
      </w:r>
      <w:r w:rsidR="006B51F6">
        <w:rPr>
          <w:sz w:val="22"/>
          <w:szCs w:val="22"/>
        </w:rPr>
        <w:t xml:space="preserve">a </w:t>
      </w:r>
      <w:r w:rsidR="00286DCB" w:rsidRPr="00C843BA">
        <w:rPr>
          <w:sz w:val="22"/>
          <w:szCs w:val="22"/>
        </w:rPr>
        <w:t xml:space="preserve">number of applications </w:t>
      </w:r>
      <w:r w:rsidRPr="00C843BA">
        <w:rPr>
          <w:sz w:val="22"/>
          <w:szCs w:val="22"/>
        </w:rPr>
        <w:t>can be</w:t>
      </w:r>
      <w:r w:rsidR="006B51F6">
        <w:rPr>
          <w:sz w:val="22"/>
          <w:szCs w:val="22"/>
        </w:rPr>
        <w:t xml:space="preserve"> used</w:t>
      </w:r>
      <w:r w:rsidRPr="00C843BA">
        <w:rPr>
          <w:sz w:val="22"/>
          <w:szCs w:val="22"/>
        </w:rPr>
        <w:t>.</w:t>
      </w:r>
    </w:p>
    <w:p w14:paraId="7E0ACC86" w14:textId="77777777" w:rsidR="00752B09" w:rsidRPr="00C843BA" w:rsidRDefault="00752B09" w:rsidP="00DF6347">
      <w:pPr>
        <w:pStyle w:val="BodyText"/>
        <w:spacing w:before="9"/>
        <w:rPr>
          <w:sz w:val="22"/>
          <w:szCs w:val="22"/>
        </w:rPr>
      </w:pPr>
    </w:p>
    <w:p w14:paraId="7E0ACC87" w14:textId="68E48B69" w:rsidR="00752B09" w:rsidRPr="00C843BA" w:rsidRDefault="0058718C" w:rsidP="00DF6347">
      <w:pPr>
        <w:pStyle w:val="BodyText"/>
        <w:jc w:val="both"/>
        <w:rPr>
          <w:sz w:val="22"/>
          <w:szCs w:val="22"/>
        </w:rPr>
      </w:pPr>
      <w:r w:rsidRPr="00C843BA">
        <w:rPr>
          <w:sz w:val="22"/>
          <w:szCs w:val="22"/>
        </w:rPr>
        <w:t>Many growers have adopted the orchard border treatment program, specifically between major flush cycles. Orchard border treatment prevents incursion of ACP into the orchard</w:t>
      </w:r>
      <w:r w:rsidR="009F5C74" w:rsidRPr="00C843BA">
        <w:rPr>
          <w:sz w:val="22"/>
          <w:szCs w:val="22"/>
        </w:rPr>
        <w:t xml:space="preserve"> (</w:t>
      </w:r>
      <w:proofErr w:type="spellStart"/>
      <w:r w:rsidR="009F5C74" w:rsidRPr="00C843BA">
        <w:rPr>
          <w:sz w:val="22"/>
          <w:szCs w:val="22"/>
        </w:rPr>
        <w:t>Sétamou</w:t>
      </w:r>
      <w:proofErr w:type="spellEnd"/>
      <w:r w:rsidR="009F5C74" w:rsidRPr="00C843BA">
        <w:rPr>
          <w:sz w:val="22"/>
          <w:szCs w:val="22"/>
        </w:rPr>
        <w:t xml:space="preserve"> and Alabi 2018)</w:t>
      </w:r>
      <w:r w:rsidRPr="00C843BA">
        <w:rPr>
          <w:sz w:val="22"/>
          <w:szCs w:val="22"/>
        </w:rPr>
        <w:t>. Its success depends on a good monitoring program to detect adult</w:t>
      </w:r>
      <w:r w:rsidR="00B779A7">
        <w:rPr>
          <w:sz w:val="22"/>
          <w:szCs w:val="22"/>
        </w:rPr>
        <w:t xml:space="preserve"> ACP</w:t>
      </w:r>
      <w:r w:rsidRPr="00C843BA">
        <w:rPr>
          <w:sz w:val="22"/>
          <w:szCs w:val="22"/>
        </w:rPr>
        <w:t xml:space="preserve"> before a new </w:t>
      </w:r>
      <w:r w:rsidRPr="00C843BA">
        <w:rPr>
          <w:spacing w:val="-2"/>
          <w:sz w:val="22"/>
          <w:szCs w:val="22"/>
        </w:rPr>
        <w:t>outbreak.</w:t>
      </w:r>
      <w:r w:rsidR="00C41108" w:rsidRPr="00C843BA">
        <w:rPr>
          <w:spacing w:val="-2"/>
          <w:sz w:val="22"/>
          <w:szCs w:val="22"/>
        </w:rPr>
        <w:t xml:space="preserve"> </w:t>
      </w:r>
      <w:r w:rsidR="00C41108" w:rsidRPr="00C843BA">
        <w:rPr>
          <w:sz w:val="22"/>
          <w:szCs w:val="22"/>
        </w:rPr>
        <w:t>By proactively monitoring and applying appropriate treatments, growers can significantly reduce the risk of ACP infestation and minimize the potential impact on their orchards.</w:t>
      </w:r>
    </w:p>
    <w:p w14:paraId="091387D7" w14:textId="77777777" w:rsidR="00EA1BF9" w:rsidRPr="00C843BA" w:rsidRDefault="00EA1BF9" w:rsidP="00DF6347">
      <w:pPr>
        <w:pStyle w:val="BodyText"/>
        <w:jc w:val="both"/>
        <w:rPr>
          <w:sz w:val="22"/>
          <w:szCs w:val="22"/>
        </w:rPr>
      </w:pPr>
    </w:p>
    <w:p w14:paraId="2CCE3ADC" w14:textId="48CCE922" w:rsidR="00EA1BF9" w:rsidRPr="00C843BA" w:rsidRDefault="00EA1BF9" w:rsidP="00DF6347">
      <w:pPr>
        <w:pStyle w:val="BodyText"/>
        <w:jc w:val="both"/>
        <w:rPr>
          <w:sz w:val="22"/>
          <w:szCs w:val="22"/>
        </w:rPr>
      </w:pPr>
      <w:r w:rsidRPr="00C843BA">
        <w:rPr>
          <w:spacing w:val="-2"/>
          <w:sz w:val="22"/>
          <w:szCs w:val="22"/>
        </w:rPr>
        <w:t>To further prevent ACP incursions into orchards participating in coordinated treatments in California, CDFA also applies insecticides to citrus growing in 250-meter to 800-meter buffer areas around these orchards. CDFA’s treatments in residential buffer areas are coordinated with orchard’s treatments to drive ACP populations further away from the orchards.</w:t>
      </w:r>
    </w:p>
    <w:p w14:paraId="7E0ACC88" w14:textId="77777777" w:rsidR="00752B09" w:rsidRPr="00C843BA" w:rsidRDefault="00752B09" w:rsidP="00DF6347">
      <w:pPr>
        <w:pStyle w:val="BodyText"/>
        <w:rPr>
          <w:sz w:val="22"/>
          <w:szCs w:val="22"/>
        </w:rPr>
      </w:pPr>
    </w:p>
    <w:p w14:paraId="7E0ACC89" w14:textId="1312B097" w:rsidR="00752B09" w:rsidRPr="00C843BA" w:rsidRDefault="0058718C" w:rsidP="00DF6347">
      <w:pPr>
        <w:pStyle w:val="BodyText"/>
        <w:spacing w:before="1"/>
        <w:jc w:val="both"/>
        <w:rPr>
          <w:sz w:val="22"/>
          <w:szCs w:val="22"/>
        </w:rPr>
      </w:pPr>
      <w:r w:rsidRPr="00C843BA">
        <w:rPr>
          <w:sz w:val="22"/>
          <w:szCs w:val="22"/>
        </w:rPr>
        <w:t xml:space="preserve">ACP control programs are typically part of a multi-pest control approach. Although </w:t>
      </w:r>
      <w:r w:rsidR="0033270B">
        <w:rPr>
          <w:sz w:val="22"/>
          <w:szCs w:val="22"/>
        </w:rPr>
        <w:t>ACP</w:t>
      </w:r>
      <w:r w:rsidRPr="00C843BA">
        <w:rPr>
          <w:sz w:val="22"/>
          <w:szCs w:val="22"/>
        </w:rPr>
        <w:t xml:space="preserve">-specific sprays are used, most of the sprays are tank mixes that target </w:t>
      </w:r>
      <w:r w:rsidR="0033270B">
        <w:rPr>
          <w:sz w:val="22"/>
          <w:szCs w:val="22"/>
        </w:rPr>
        <w:t>other</w:t>
      </w:r>
      <w:r w:rsidRPr="00C843BA">
        <w:rPr>
          <w:sz w:val="22"/>
          <w:szCs w:val="22"/>
        </w:rPr>
        <w:t xml:space="preserve"> pests present in the orchard at the time of application. This multi-pest control strategy avoids the risk of secondary pest outbreaks. When the production goal is fresh fruit for the market, growers should exercise extreme caution in the use of broad-spectrum insecticides, which poses the risk of other pests flaring up (e.g.</w:t>
      </w:r>
      <w:r w:rsidR="000C5E9A" w:rsidRPr="00C843BA">
        <w:rPr>
          <w:sz w:val="22"/>
          <w:szCs w:val="22"/>
        </w:rPr>
        <w:t>,</w:t>
      </w:r>
      <w:r w:rsidRPr="00C843BA">
        <w:rPr>
          <w:sz w:val="22"/>
          <w:szCs w:val="22"/>
        </w:rPr>
        <w:t xml:space="preserve"> scales, mites) or chemical residues remaining on the fruit.</w:t>
      </w:r>
      <w:r w:rsidR="00BD37F2" w:rsidRPr="00C843BA">
        <w:rPr>
          <w:sz w:val="22"/>
          <w:szCs w:val="22"/>
        </w:rPr>
        <w:t xml:space="preserve"> The success of the ACP area-wide management program in Texas partially hinged on making judicious pesticide tank mixes targeting both pests and diseases present in the groves at </w:t>
      </w:r>
      <w:r w:rsidR="00B26D99">
        <w:rPr>
          <w:sz w:val="22"/>
          <w:szCs w:val="22"/>
        </w:rPr>
        <w:t xml:space="preserve">the time </w:t>
      </w:r>
      <w:r w:rsidR="00BD37F2" w:rsidRPr="00C843BA">
        <w:rPr>
          <w:sz w:val="22"/>
          <w:szCs w:val="22"/>
        </w:rPr>
        <w:t>of pesticide application</w:t>
      </w:r>
      <w:r w:rsidR="00B26D99">
        <w:rPr>
          <w:sz w:val="22"/>
          <w:szCs w:val="22"/>
        </w:rPr>
        <w:t>s</w:t>
      </w:r>
      <w:r w:rsidR="00BD37F2" w:rsidRPr="00C843BA">
        <w:rPr>
          <w:sz w:val="22"/>
          <w:szCs w:val="22"/>
        </w:rPr>
        <w:t xml:space="preserve">, thus reducing the number of applications during the year.  </w:t>
      </w:r>
    </w:p>
    <w:p w14:paraId="7E0ACC8A" w14:textId="77777777" w:rsidR="00752B09" w:rsidRPr="00C843BA" w:rsidRDefault="00752B09" w:rsidP="00DF6347">
      <w:pPr>
        <w:pStyle w:val="BodyText"/>
        <w:rPr>
          <w:sz w:val="22"/>
          <w:szCs w:val="22"/>
        </w:rPr>
      </w:pPr>
    </w:p>
    <w:p w14:paraId="7A8DE848" w14:textId="44970C2C" w:rsidR="00666A96" w:rsidRPr="00C843BA" w:rsidRDefault="0058718C" w:rsidP="00DF6347">
      <w:pPr>
        <w:pStyle w:val="BodyText"/>
        <w:jc w:val="both"/>
        <w:rPr>
          <w:sz w:val="22"/>
          <w:szCs w:val="22"/>
        </w:rPr>
      </w:pPr>
      <w:r w:rsidRPr="00C843BA">
        <w:rPr>
          <w:sz w:val="22"/>
          <w:szCs w:val="22"/>
        </w:rPr>
        <w:t xml:space="preserve">Trees should not be treated during their flushing cycle with broad-spectrum chemicals because these will harm natural enemies </w:t>
      </w:r>
      <w:r w:rsidR="002D050B" w:rsidRPr="00C843BA">
        <w:rPr>
          <w:sz w:val="22"/>
          <w:szCs w:val="22"/>
        </w:rPr>
        <w:t>and pollinators</w:t>
      </w:r>
      <w:r w:rsidRPr="00C843BA">
        <w:rPr>
          <w:sz w:val="22"/>
          <w:szCs w:val="22"/>
        </w:rPr>
        <w:t xml:space="preserve">. </w:t>
      </w:r>
      <w:r w:rsidR="00FA2830" w:rsidRPr="00C843BA">
        <w:rPr>
          <w:sz w:val="22"/>
          <w:szCs w:val="22"/>
        </w:rPr>
        <w:t>However, sprays targeting flush cycles have been shown to provide significant reductions in ACP populations and may be useful in regions where biological control is not strong</w:t>
      </w:r>
      <w:r w:rsidR="00CB04A1">
        <w:rPr>
          <w:sz w:val="22"/>
          <w:szCs w:val="22"/>
        </w:rPr>
        <w:t>/active</w:t>
      </w:r>
      <w:r w:rsidR="00FA2830" w:rsidRPr="00C843BA">
        <w:rPr>
          <w:sz w:val="22"/>
          <w:szCs w:val="22"/>
        </w:rPr>
        <w:t xml:space="preserve"> (</w:t>
      </w:r>
      <w:r w:rsidR="00FA2830" w:rsidRPr="002E2674">
        <w:rPr>
          <w:sz w:val="22"/>
          <w:szCs w:val="22"/>
        </w:rPr>
        <w:t>Qureshi, unpublished</w:t>
      </w:r>
      <w:r w:rsidR="00FA2830" w:rsidRPr="00C843BA">
        <w:rPr>
          <w:sz w:val="22"/>
          <w:szCs w:val="22"/>
        </w:rPr>
        <w:t>).</w:t>
      </w:r>
      <w:r w:rsidR="000C5E9A" w:rsidRPr="00C843BA">
        <w:rPr>
          <w:sz w:val="22"/>
          <w:szCs w:val="22"/>
        </w:rPr>
        <w:t xml:space="preserve"> </w:t>
      </w:r>
      <w:r w:rsidRPr="00C843BA">
        <w:rPr>
          <w:sz w:val="22"/>
          <w:szCs w:val="22"/>
        </w:rPr>
        <w:t xml:space="preserve">Growers should </w:t>
      </w:r>
      <w:r w:rsidR="000A5851" w:rsidRPr="00C843BA">
        <w:rPr>
          <w:sz w:val="22"/>
          <w:szCs w:val="22"/>
        </w:rPr>
        <w:t xml:space="preserve">actively </w:t>
      </w:r>
      <w:r w:rsidRPr="00C843BA">
        <w:rPr>
          <w:sz w:val="22"/>
          <w:szCs w:val="22"/>
        </w:rPr>
        <w:t>monitor both</w:t>
      </w:r>
      <w:r w:rsidRPr="00C843BA">
        <w:rPr>
          <w:spacing w:val="80"/>
          <w:sz w:val="22"/>
          <w:szCs w:val="22"/>
        </w:rPr>
        <w:t xml:space="preserve"> </w:t>
      </w:r>
      <w:r w:rsidRPr="00C843BA">
        <w:rPr>
          <w:sz w:val="22"/>
          <w:szCs w:val="22"/>
        </w:rPr>
        <w:t xml:space="preserve">adult and immature </w:t>
      </w:r>
      <w:r w:rsidR="00D129D6">
        <w:rPr>
          <w:sz w:val="22"/>
          <w:szCs w:val="22"/>
        </w:rPr>
        <w:t>ACP</w:t>
      </w:r>
      <w:r w:rsidRPr="00C843BA">
        <w:rPr>
          <w:sz w:val="22"/>
          <w:szCs w:val="22"/>
        </w:rPr>
        <w:t xml:space="preserve"> populations during the flushing cycle</w:t>
      </w:r>
      <w:r w:rsidR="005C1B55" w:rsidRPr="00C843BA">
        <w:rPr>
          <w:sz w:val="22"/>
          <w:szCs w:val="22"/>
        </w:rPr>
        <w:t xml:space="preserve"> and apply sprays if an increasing trend in populations persist</w:t>
      </w:r>
      <w:r w:rsidR="00392386" w:rsidRPr="00C843BA">
        <w:rPr>
          <w:sz w:val="22"/>
          <w:szCs w:val="22"/>
        </w:rPr>
        <w:t>s</w:t>
      </w:r>
      <w:r w:rsidRPr="00C843BA">
        <w:rPr>
          <w:sz w:val="22"/>
          <w:szCs w:val="22"/>
        </w:rPr>
        <w:t xml:space="preserve"> over a three-week period</w:t>
      </w:r>
      <w:r w:rsidR="000477DD" w:rsidRPr="00C843BA">
        <w:rPr>
          <w:sz w:val="22"/>
          <w:szCs w:val="22"/>
        </w:rPr>
        <w:t>.</w:t>
      </w:r>
      <w:r w:rsidRPr="00C843BA">
        <w:rPr>
          <w:sz w:val="22"/>
          <w:szCs w:val="22"/>
        </w:rPr>
        <w:t xml:space="preserve"> </w:t>
      </w:r>
      <w:r w:rsidR="000477DD" w:rsidRPr="00C843BA">
        <w:rPr>
          <w:sz w:val="22"/>
          <w:szCs w:val="22"/>
        </w:rPr>
        <w:t xml:space="preserve">Only recommended products should be </w:t>
      </w:r>
      <w:r w:rsidR="0096666D" w:rsidRPr="00C843BA">
        <w:rPr>
          <w:sz w:val="22"/>
          <w:szCs w:val="22"/>
        </w:rPr>
        <w:t>used,</w:t>
      </w:r>
      <w:r w:rsidR="000477DD" w:rsidRPr="00C843BA">
        <w:rPr>
          <w:sz w:val="22"/>
          <w:szCs w:val="22"/>
        </w:rPr>
        <w:t xml:space="preserve"> </w:t>
      </w:r>
      <w:r w:rsidR="00B818B0" w:rsidRPr="00C843BA">
        <w:rPr>
          <w:sz w:val="22"/>
          <w:szCs w:val="22"/>
        </w:rPr>
        <w:t xml:space="preserve">or </w:t>
      </w:r>
      <w:r w:rsidRPr="00C843BA">
        <w:rPr>
          <w:sz w:val="22"/>
          <w:szCs w:val="22"/>
        </w:rPr>
        <w:t>treatment</w:t>
      </w:r>
      <w:r w:rsidR="00B818B0" w:rsidRPr="00C843BA">
        <w:rPr>
          <w:sz w:val="22"/>
          <w:szCs w:val="22"/>
        </w:rPr>
        <w:t>s avoided during the bloom periods to reduc</w:t>
      </w:r>
      <w:r w:rsidR="008B57C9" w:rsidRPr="00C843BA">
        <w:rPr>
          <w:sz w:val="22"/>
          <w:szCs w:val="22"/>
        </w:rPr>
        <w:t xml:space="preserve">e risks to beneficial </w:t>
      </w:r>
      <w:r w:rsidR="00343A1F" w:rsidRPr="00C843BA">
        <w:rPr>
          <w:sz w:val="22"/>
          <w:szCs w:val="22"/>
        </w:rPr>
        <w:t>organisms</w:t>
      </w:r>
      <w:r w:rsidR="008B57C9" w:rsidRPr="00C843BA">
        <w:rPr>
          <w:sz w:val="22"/>
          <w:szCs w:val="22"/>
        </w:rPr>
        <w:t xml:space="preserve"> including pollinators.</w:t>
      </w:r>
      <w:r w:rsidR="00343A1F" w:rsidRPr="00C843BA">
        <w:rPr>
          <w:sz w:val="22"/>
          <w:szCs w:val="22"/>
        </w:rPr>
        <w:t xml:space="preserve"> </w:t>
      </w:r>
    </w:p>
    <w:p w14:paraId="4E0F8B83" w14:textId="77777777" w:rsidR="00ED16D6" w:rsidRPr="00C843BA" w:rsidRDefault="00ED16D6" w:rsidP="00DF6347">
      <w:pPr>
        <w:pStyle w:val="BodyText"/>
        <w:jc w:val="both"/>
        <w:rPr>
          <w:sz w:val="22"/>
          <w:szCs w:val="22"/>
        </w:rPr>
      </w:pPr>
    </w:p>
    <w:p w14:paraId="517E37ED" w14:textId="0C4E913E" w:rsidR="00ED16D6" w:rsidRPr="00C843BA" w:rsidRDefault="00ED16D6" w:rsidP="00DF6347">
      <w:pPr>
        <w:pStyle w:val="BodyText"/>
        <w:jc w:val="both"/>
        <w:rPr>
          <w:sz w:val="22"/>
          <w:szCs w:val="22"/>
        </w:rPr>
      </w:pPr>
      <w:r w:rsidRPr="00C843BA">
        <w:rPr>
          <w:sz w:val="22"/>
          <w:szCs w:val="22"/>
        </w:rPr>
        <w:t>Data has shown that populations of ACP can move between two habitats (</w:t>
      </w:r>
      <w:proofErr w:type="spellStart"/>
      <w:r w:rsidRPr="00C843BA">
        <w:rPr>
          <w:sz w:val="22"/>
          <w:szCs w:val="22"/>
        </w:rPr>
        <w:t>Setamou</w:t>
      </w:r>
      <w:proofErr w:type="spellEnd"/>
      <w:r w:rsidRPr="00C843BA">
        <w:rPr>
          <w:sz w:val="22"/>
          <w:szCs w:val="22"/>
        </w:rPr>
        <w:t xml:space="preserve">, </w:t>
      </w:r>
      <w:r w:rsidRPr="00C843BA">
        <w:rPr>
          <w:i/>
          <w:iCs/>
          <w:sz w:val="22"/>
          <w:szCs w:val="22"/>
        </w:rPr>
        <w:t>et al</w:t>
      </w:r>
      <w:r w:rsidRPr="00C843BA">
        <w:rPr>
          <w:sz w:val="22"/>
          <w:szCs w:val="22"/>
        </w:rPr>
        <w:t xml:space="preserve">., 2022) resulting in reinfestation of commercial orchards. When feasible and in conjunction with a </w:t>
      </w:r>
      <w:r w:rsidR="007D6E10">
        <w:rPr>
          <w:sz w:val="22"/>
          <w:szCs w:val="22"/>
        </w:rPr>
        <w:t>regulatory</w:t>
      </w:r>
      <w:r w:rsidRPr="00C843BA">
        <w:rPr>
          <w:sz w:val="22"/>
          <w:szCs w:val="22"/>
        </w:rPr>
        <w:t xml:space="preserve"> agency (federal, state</w:t>
      </w:r>
      <w:r w:rsidR="0096666D" w:rsidRPr="00C843BA">
        <w:rPr>
          <w:sz w:val="22"/>
          <w:szCs w:val="22"/>
        </w:rPr>
        <w:t>,</w:t>
      </w:r>
      <w:r w:rsidRPr="00C843BA">
        <w:rPr>
          <w:sz w:val="22"/>
          <w:szCs w:val="22"/>
        </w:rPr>
        <w:t xml:space="preserve"> or local government entities) and commercial growers, a residential buffer treatment may also provide protection </w:t>
      </w:r>
      <w:r w:rsidR="009C6CC3">
        <w:rPr>
          <w:sz w:val="22"/>
          <w:szCs w:val="22"/>
        </w:rPr>
        <w:t>to</w:t>
      </w:r>
      <w:r w:rsidRPr="00C843BA">
        <w:rPr>
          <w:sz w:val="22"/>
          <w:szCs w:val="22"/>
        </w:rPr>
        <w:t xml:space="preserve"> commercial orchards. The residential buffer treatment in conjunction with grower treatment will help push populations of ACP further away from commercial orchards and thus minimizing the reintroduction. </w:t>
      </w:r>
      <w:bookmarkStart w:id="48" w:name="_Hlk143097718"/>
      <w:r w:rsidRPr="00C843BA">
        <w:rPr>
          <w:sz w:val="22"/>
          <w:szCs w:val="22"/>
        </w:rPr>
        <w:t xml:space="preserve">California has implemented treatments around commercial citrus production </w:t>
      </w:r>
      <w:r w:rsidR="00855F18">
        <w:rPr>
          <w:sz w:val="22"/>
          <w:szCs w:val="22"/>
        </w:rPr>
        <w:t>for</w:t>
      </w:r>
      <w:r w:rsidR="00DD7060">
        <w:rPr>
          <w:sz w:val="22"/>
          <w:szCs w:val="22"/>
        </w:rPr>
        <w:t xml:space="preserve"> </w:t>
      </w:r>
      <w:r w:rsidRPr="00C843BA">
        <w:rPr>
          <w:sz w:val="22"/>
          <w:szCs w:val="22"/>
        </w:rPr>
        <w:t xml:space="preserve">growers </w:t>
      </w:r>
      <w:r w:rsidR="00DD7060">
        <w:rPr>
          <w:sz w:val="22"/>
          <w:szCs w:val="22"/>
        </w:rPr>
        <w:t xml:space="preserve">that </w:t>
      </w:r>
      <w:r w:rsidRPr="00C843BA">
        <w:rPr>
          <w:sz w:val="22"/>
          <w:szCs w:val="22"/>
        </w:rPr>
        <w:t>meet the requirements to receive additional residential buffer surrounding the PMA (CPDPD action plan 2022)</w:t>
      </w:r>
    </w:p>
    <w:bookmarkEnd w:id="48"/>
    <w:p w14:paraId="7E0ACC8C" w14:textId="77777777" w:rsidR="00752B09" w:rsidRPr="00C843BA" w:rsidRDefault="00752B09" w:rsidP="00DF6347">
      <w:pPr>
        <w:pStyle w:val="BodyText"/>
        <w:rPr>
          <w:sz w:val="22"/>
          <w:szCs w:val="22"/>
        </w:rPr>
      </w:pPr>
    </w:p>
    <w:p w14:paraId="7E0ACC8D" w14:textId="4DB60D27" w:rsidR="00752B09" w:rsidRPr="00C843BA" w:rsidRDefault="00E66E4D" w:rsidP="00DF6347">
      <w:pPr>
        <w:pStyle w:val="Heading3"/>
        <w:rPr>
          <w:rFonts w:cs="Arial"/>
        </w:rPr>
      </w:pPr>
      <w:bookmarkStart w:id="49" w:name="_Toc146878496"/>
      <w:r w:rsidRPr="00C843BA">
        <w:rPr>
          <w:rFonts w:cs="Arial"/>
        </w:rPr>
        <w:t xml:space="preserve">2.2.7 </w:t>
      </w:r>
      <w:r w:rsidR="0058718C" w:rsidRPr="00C843BA">
        <w:rPr>
          <w:rFonts w:cs="Arial"/>
        </w:rPr>
        <w:t>Biological</w:t>
      </w:r>
      <w:r w:rsidR="0058718C" w:rsidRPr="00C843BA">
        <w:rPr>
          <w:rFonts w:cs="Arial"/>
          <w:spacing w:val="-12"/>
        </w:rPr>
        <w:t xml:space="preserve"> </w:t>
      </w:r>
      <w:r w:rsidR="0058718C" w:rsidRPr="00C843BA">
        <w:rPr>
          <w:rFonts w:cs="Arial"/>
          <w:spacing w:val="-2"/>
        </w:rPr>
        <w:t>control</w:t>
      </w:r>
      <w:bookmarkEnd w:id="49"/>
    </w:p>
    <w:p w14:paraId="7E0ACC8E" w14:textId="77777777" w:rsidR="00752B09" w:rsidRPr="00C843BA" w:rsidRDefault="00752B09" w:rsidP="00DF6347">
      <w:pPr>
        <w:pStyle w:val="BodyText"/>
        <w:rPr>
          <w:sz w:val="22"/>
          <w:szCs w:val="22"/>
        </w:rPr>
      </w:pPr>
    </w:p>
    <w:p w14:paraId="36F3524D" w14:textId="4206F39D" w:rsidR="00860E5D" w:rsidRPr="00C843BA" w:rsidRDefault="00082332" w:rsidP="00DF6347">
      <w:pPr>
        <w:pStyle w:val="BodyText"/>
        <w:jc w:val="both"/>
        <w:rPr>
          <w:sz w:val="22"/>
          <w:szCs w:val="22"/>
        </w:rPr>
      </w:pPr>
      <w:r>
        <w:rPr>
          <w:sz w:val="22"/>
          <w:szCs w:val="22"/>
        </w:rPr>
        <w:t xml:space="preserve">The use of biological control </w:t>
      </w:r>
      <w:r w:rsidR="008F0D72" w:rsidRPr="00C843BA">
        <w:rPr>
          <w:sz w:val="22"/>
          <w:szCs w:val="22"/>
        </w:rPr>
        <w:t>is a</w:t>
      </w:r>
      <w:r w:rsidR="00286DCB" w:rsidRPr="00C843BA">
        <w:rPr>
          <w:sz w:val="22"/>
          <w:szCs w:val="22"/>
        </w:rPr>
        <w:t>n important</w:t>
      </w:r>
      <w:r w:rsidR="008F0D72" w:rsidRPr="00C843BA">
        <w:rPr>
          <w:sz w:val="22"/>
          <w:szCs w:val="22"/>
        </w:rPr>
        <w:t xml:space="preserve"> strategy to reduce population </w:t>
      </w:r>
      <w:r>
        <w:rPr>
          <w:sz w:val="22"/>
          <w:szCs w:val="22"/>
        </w:rPr>
        <w:t>densities of ACP. I</w:t>
      </w:r>
      <w:r w:rsidR="00860E5D" w:rsidRPr="00C843BA">
        <w:rPr>
          <w:sz w:val="22"/>
          <w:szCs w:val="22"/>
        </w:rPr>
        <w:t xml:space="preserve">n addition, its usage helps decrease environmental damage due to </w:t>
      </w:r>
      <w:r w:rsidR="006E2C7B">
        <w:rPr>
          <w:sz w:val="22"/>
          <w:szCs w:val="22"/>
        </w:rPr>
        <w:t xml:space="preserve">the use of </w:t>
      </w:r>
      <w:proofErr w:type="spellStart"/>
      <w:r w:rsidR="00860E5D" w:rsidRPr="00C843BA">
        <w:rPr>
          <w:sz w:val="22"/>
          <w:szCs w:val="22"/>
        </w:rPr>
        <w:t>agro</w:t>
      </w:r>
      <w:proofErr w:type="spellEnd"/>
      <w:r w:rsidR="00860E5D" w:rsidRPr="00C843BA">
        <w:rPr>
          <w:sz w:val="22"/>
          <w:szCs w:val="22"/>
        </w:rPr>
        <w:t xml:space="preserve">-chemicals. </w:t>
      </w:r>
      <w:r w:rsidR="007C2AAF">
        <w:rPr>
          <w:sz w:val="22"/>
          <w:szCs w:val="22"/>
        </w:rPr>
        <w:t>A</w:t>
      </w:r>
      <w:r w:rsidR="00860E5D" w:rsidRPr="00C843BA">
        <w:rPr>
          <w:sz w:val="22"/>
          <w:szCs w:val="22"/>
        </w:rPr>
        <w:t xml:space="preserve">vailable biological control agents </w:t>
      </w:r>
      <w:r w:rsidR="007C2AAF">
        <w:rPr>
          <w:sz w:val="22"/>
          <w:szCs w:val="22"/>
        </w:rPr>
        <w:t xml:space="preserve">against ACP include </w:t>
      </w:r>
      <w:r w:rsidR="00860E5D" w:rsidRPr="00C843BA">
        <w:rPr>
          <w:sz w:val="22"/>
          <w:szCs w:val="22"/>
        </w:rPr>
        <w:t>predators, parasitoids and entomopathogen</w:t>
      </w:r>
      <w:r w:rsidR="00286DCB" w:rsidRPr="00C843BA">
        <w:rPr>
          <w:sz w:val="22"/>
          <w:szCs w:val="22"/>
        </w:rPr>
        <w:t>ic</w:t>
      </w:r>
      <w:r w:rsidR="00860E5D" w:rsidRPr="00C843BA">
        <w:rPr>
          <w:sz w:val="22"/>
          <w:szCs w:val="22"/>
        </w:rPr>
        <w:t xml:space="preserve"> fungi.</w:t>
      </w:r>
    </w:p>
    <w:p w14:paraId="34ABE4B8" w14:textId="77777777" w:rsidR="00860E5D" w:rsidRPr="00C843BA" w:rsidRDefault="00860E5D" w:rsidP="00DF6347">
      <w:pPr>
        <w:pStyle w:val="BodyText"/>
        <w:jc w:val="both"/>
        <w:rPr>
          <w:sz w:val="22"/>
          <w:szCs w:val="22"/>
        </w:rPr>
      </w:pPr>
    </w:p>
    <w:p w14:paraId="7E0ACC8F" w14:textId="3E19D55C" w:rsidR="00752B09" w:rsidRPr="00C843BA" w:rsidRDefault="002E7896" w:rsidP="00DF6347">
      <w:pPr>
        <w:pStyle w:val="BodyText"/>
        <w:jc w:val="both"/>
        <w:rPr>
          <w:sz w:val="22"/>
          <w:szCs w:val="22"/>
        </w:rPr>
      </w:pPr>
      <w:r>
        <w:rPr>
          <w:sz w:val="22"/>
          <w:szCs w:val="22"/>
        </w:rPr>
        <w:t>S</w:t>
      </w:r>
      <w:r w:rsidR="0058718C" w:rsidRPr="00C843BA">
        <w:rPr>
          <w:sz w:val="22"/>
          <w:szCs w:val="22"/>
        </w:rPr>
        <w:t>ome zones and sites within an area-wide management</w:t>
      </w:r>
      <w:r w:rsidR="0058718C" w:rsidRPr="00C843BA">
        <w:rPr>
          <w:spacing w:val="40"/>
          <w:sz w:val="22"/>
          <w:szCs w:val="22"/>
        </w:rPr>
        <w:t xml:space="preserve"> </w:t>
      </w:r>
      <w:r w:rsidR="0058718C" w:rsidRPr="00C843BA">
        <w:rPr>
          <w:sz w:val="22"/>
          <w:szCs w:val="22"/>
        </w:rPr>
        <w:t xml:space="preserve">strategy, </w:t>
      </w:r>
      <w:r>
        <w:rPr>
          <w:sz w:val="22"/>
          <w:szCs w:val="22"/>
        </w:rPr>
        <w:t>may not be suitable for the application of</w:t>
      </w:r>
      <w:r w:rsidR="0058718C" w:rsidRPr="00C843BA">
        <w:rPr>
          <w:sz w:val="22"/>
          <w:szCs w:val="22"/>
        </w:rPr>
        <w:t xml:space="preserve"> chemical sprays; for example, abandoned orchards</w:t>
      </w:r>
      <w:r w:rsidR="0058718C" w:rsidRPr="00C843BA">
        <w:rPr>
          <w:spacing w:val="40"/>
          <w:sz w:val="22"/>
          <w:szCs w:val="22"/>
        </w:rPr>
        <w:t xml:space="preserve"> </w:t>
      </w:r>
      <w:r w:rsidR="0058718C" w:rsidRPr="00C843BA">
        <w:rPr>
          <w:sz w:val="22"/>
          <w:szCs w:val="22"/>
        </w:rPr>
        <w:t xml:space="preserve">or orchards </w:t>
      </w:r>
      <w:r w:rsidR="0071419B">
        <w:rPr>
          <w:sz w:val="22"/>
          <w:szCs w:val="22"/>
        </w:rPr>
        <w:t>where chemical sprays are not allowed</w:t>
      </w:r>
      <w:r w:rsidR="0058718C" w:rsidRPr="00C843BA">
        <w:rPr>
          <w:sz w:val="22"/>
          <w:szCs w:val="22"/>
        </w:rPr>
        <w:t xml:space="preserve">, </w:t>
      </w:r>
      <w:r w:rsidR="00697151">
        <w:rPr>
          <w:sz w:val="22"/>
          <w:szCs w:val="22"/>
        </w:rPr>
        <w:t>such as those of</w:t>
      </w:r>
      <w:r w:rsidR="0058718C" w:rsidRPr="00C843BA">
        <w:rPr>
          <w:sz w:val="22"/>
          <w:szCs w:val="22"/>
        </w:rPr>
        <w:t xml:space="preserve"> organic</w:t>
      </w:r>
      <w:r w:rsidR="0058718C" w:rsidRPr="00C843BA">
        <w:rPr>
          <w:spacing w:val="-6"/>
          <w:sz w:val="22"/>
          <w:szCs w:val="22"/>
        </w:rPr>
        <w:t xml:space="preserve"> </w:t>
      </w:r>
      <w:r w:rsidR="0058718C" w:rsidRPr="00C843BA">
        <w:rPr>
          <w:sz w:val="22"/>
          <w:szCs w:val="22"/>
        </w:rPr>
        <w:t>producers</w:t>
      </w:r>
      <w:r w:rsidR="00A60D67" w:rsidRPr="00C843BA">
        <w:rPr>
          <w:sz w:val="22"/>
          <w:szCs w:val="22"/>
        </w:rPr>
        <w:t xml:space="preserve"> </w:t>
      </w:r>
      <w:r w:rsidR="00475D29">
        <w:rPr>
          <w:sz w:val="22"/>
          <w:szCs w:val="22"/>
        </w:rPr>
        <w:t>that</w:t>
      </w:r>
      <w:r w:rsidR="00A60D67" w:rsidRPr="00C843BA">
        <w:rPr>
          <w:sz w:val="22"/>
          <w:szCs w:val="22"/>
        </w:rPr>
        <w:t xml:space="preserve"> only </w:t>
      </w:r>
      <w:proofErr w:type="spellStart"/>
      <w:r w:rsidR="00475D29">
        <w:rPr>
          <w:sz w:val="22"/>
          <w:szCs w:val="22"/>
        </w:rPr>
        <w:t>emply</w:t>
      </w:r>
      <w:proofErr w:type="spellEnd"/>
      <w:r w:rsidR="0096666D" w:rsidRPr="00C843BA">
        <w:rPr>
          <w:sz w:val="22"/>
          <w:szCs w:val="22"/>
        </w:rPr>
        <w:t xml:space="preserve"> Organic Materials Review Institute</w:t>
      </w:r>
      <w:r w:rsidR="00A60D67" w:rsidRPr="00C843BA">
        <w:rPr>
          <w:sz w:val="22"/>
          <w:szCs w:val="22"/>
        </w:rPr>
        <w:t xml:space="preserve"> </w:t>
      </w:r>
      <w:r w:rsidR="0096666D" w:rsidRPr="00C843BA">
        <w:rPr>
          <w:sz w:val="22"/>
          <w:szCs w:val="22"/>
        </w:rPr>
        <w:t>(</w:t>
      </w:r>
      <w:r w:rsidR="00A60D67" w:rsidRPr="00C843BA">
        <w:rPr>
          <w:sz w:val="22"/>
          <w:szCs w:val="22"/>
        </w:rPr>
        <w:t>OMRI</w:t>
      </w:r>
      <w:r w:rsidR="0096666D" w:rsidRPr="00C843BA">
        <w:rPr>
          <w:sz w:val="22"/>
          <w:szCs w:val="22"/>
        </w:rPr>
        <w:t>)</w:t>
      </w:r>
      <w:r w:rsidR="00A60D67" w:rsidRPr="00C843BA">
        <w:rPr>
          <w:sz w:val="22"/>
          <w:szCs w:val="22"/>
        </w:rPr>
        <w:t xml:space="preserve"> approved organic products</w:t>
      </w:r>
      <w:r w:rsidR="0058718C" w:rsidRPr="00C843BA">
        <w:rPr>
          <w:sz w:val="22"/>
          <w:szCs w:val="22"/>
        </w:rPr>
        <w:t>.</w:t>
      </w:r>
      <w:r w:rsidR="0058718C" w:rsidRPr="00C843BA">
        <w:rPr>
          <w:spacing w:val="-6"/>
          <w:sz w:val="22"/>
          <w:szCs w:val="22"/>
        </w:rPr>
        <w:t xml:space="preserve"> </w:t>
      </w:r>
      <w:r w:rsidR="0058718C" w:rsidRPr="00C843BA">
        <w:rPr>
          <w:sz w:val="22"/>
          <w:szCs w:val="22"/>
        </w:rPr>
        <w:t>In</w:t>
      </w:r>
      <w:r w:rsidR="0058718C" w:rsidRPr="00C843BA">
        <w:rPr>
          <w:spacing w:val="-8"/>
          <w:sz w:val="22"/>
          <w:szCs w:val="22"/>
        </w:rPr>
        <w:t xml:space="preserve"> </w:t>
      </w:r>
      <w:r w:rsidR="0058718C" w:rsidRPr="00C843BA">
        <w:rPr>
          <w:sz w:val="22"/>
          <w:szCs w:val="22"/>
        </w:rPr>
        <w:t>the</w:t>
      </w:r>
      <w:r w:rsidR="0058718C" w:rsidRPr="00C843BA">
        <w:rPr>
          <w:spacing w:val="-8"/>
          <w:sz w:val="22"/>
          <w:szCs w:val="22"/>
        </w:rPr>
        <w:t xml:space="preserve"> </w:t>
      </w:r>
      <w:r w:rsidR="0058718C" w:rsidRPr="00C843BA">
        <w:rPr>
          <w:sz w:val="22"/>
          <w:szCs w:val="22"/>
        </w:rPr>
        <w:t>urban</w:t>
      </w:r>
      <w:r w:rsidR="0058718C" w:rsidRPr="00C843BA">
        <w:rPr>
          <w:spacing w:val="-8"/>
          <w:sz w:val="22"/>
          <w:szCs w:val="22"/>
        </w:rPr>
        <w:t xml:space="preserve"> </w:t>
      </w:r>
      <w:r w:rsidR="0058718C" w:rsidRPr="00C843BA">
        <w:rPr>
          <w:sz w:val="22"/>
          <w:szCs w:val="22"/>
        </w:rPr>
        <w:t>environment</w:t>
      </w:r>
      <w:r w:rsidR="00475D29">
        <w:rPr>
          <w:sz w:val="22"/>
          <w:szCs w:val="22"/>
        </w:rPr>
        <w:t>,</w:t>
      </w:r>
      <w:r w:rsidR="0058718C" w:rsidRPr="00C843BA">
        <w:rPr>
          <w:spacing w:val="-9"/>
          <w:sz w:val="22"/>
          <w:szCs w:val="22"/>
        </w:rPr>
        <w:t xml:space="preserve"> </w:t>
      </w:r>
      <w:r w:rsidR="0058718C" w:rsidRPr="00C843BA">
        <w:rPr>
          <w:sz w:val="22"/>
          <w:szCs w:val="22"/>
        </w:rPr>
        <w:t>where</w:t>
      </w:r>
      <w:r w:rsidR="0058718C" w:rsidRPr="00C843BA">
        <w:rPr>
          <w:spacing w:val="-8"/>
          <w:sz w:val="22"/>
          <w:szCs w:val="22"/>
        </w:rPr>
        <w:t xml:space="preserve"> </w:t>
      </w:r>
      <w:r w:rsidR="0058718C" w:rsidRPr="00C843BA">
        <w:rPr>
          <w:sz w:val="22"/>
          <w:szCs w:val="22"/>
        </w:rPr>
        <w:t>homeowners</w:t>
      </w:r>
      <w:r w:rsidR="0058718C" w:rsidRPr="00C843BA">
        <w:rPr>
          <w:spacing w:val="-7"/>
          <w:sz w:val="22"/>
          <w:szCs w:val="22"/>
        </w:rPr>
        <w:t xml:space="preserve"> </w:t>
      </w:r>
      <w:r w:rsidR="00475D29">
        <w:rPr>
          <w:spacing w:val="-7"/>
          <w:sz w:val="22"/>
          <w:szCs w:val="22"/>
        </w:rPr>
        <w:t xml:space="preserve">may </w:t>
      </w:r>
      <w:r w:rsidR="0058718C" w:rsidRPr="00C843BA">
        <w:rPr>
          <w:sz w:val="22"/>
          <w:szCs w:val="22"/>
        </w:rPr>
        <w:t>have</w:t>
      </w:r>
      <w:r w:rsidR="0058718C" w:rsidRPr="00C843BA">
        <w:rPr>
          <w:spacing w:val="-8"/>
          <w:sz w:val="22"/>
          <w:szCs w:val="22"/>
        </w:rPr>
        <w:t xml:space="preserve"> </w:t>
      </w:r>
      <w:r w:rsidR="0058718C" w:rsidRPr="00C843BA">
        <w:rPr>
          <w:sz w:val="22"/>
          <w:szCs w:val="22"/>
        </w:rPr>
        <w:t>citrus</w:t>
      </w:r>
      <w:r w:rsidR="0058718C" w:rsidRPr="00C843BA">
        <w:rPr>
          <w:spacing w:val="-9"/>
          <w:sz w:val="22"/>
          <w:szCs w:val="22"/>
        </w:rPr>
        <w:t xml:space="preserve"> </w:t>
      </w:r>
      <w:r w:rsidR="0058718C" w:rsidRPr="00C843BA">
        <w:rPr>
          <w:sz w:val="22"/>
          <w:szCs w:val="22"/>
        </w:rPr>
        <w:t>trees,</w:t>
      </w:r>
      <w:r w:rsidR="0058718C" w:rsidRPr="00C843BA">
        <w:rPr>
          <w:spacing w:val="-9"/>
          <w:sz w:val="22"/>
          <w:szCs w:val="22"/>
        </w:rPr>
        <w:t xml:space="preserve"> </w:t>
      </w:r>
      <w:r w:rsidR="0058718C" w:rsidRPr="00C843BA">
        <w:rPr>
          <w:sz w:val="22"/>
          <w:szCs w:val="22"/>
        </w:rPr>
        <w:t>chemical treatments are expensive and not always feasible or acceptable. In</w:t>
      </w:r>
      <w:r w:rsidR="0058718C" w:rsidRPr="00C843BA">
        <w:rPr>
          <w:spacing w:val="40"/>
          <w:sz w:val="22"/>
          <w:szCs w:val="22"/>
        </w:rPr>
        <w:t xml:space="preserve"> </w:t>
      </w:r>
      <w:r w:rsidR="0058718C" w:rsidRPr="00C843BA">
        <w:rPr>
          <w:sz w:val="22"/>
          <w:szCs w:val="22"/>
        </w:rPr>
        <w:t>these cases, the use, conservation, mass</w:t>
      </w:r>
      <w:r w:rsidR="00E45783">
        <w:rPr>
          <w:sz w:val="22"/>
          <w:szCs w:val="22"/>
        </w:rPr>
        <w:t>-</w:t>
      </w:r>
      <w:r w:rsidR="0058718C" w:rsidRPr="00C843BA">
        <w:rPr>
          <w:sz w:val="22"/>
          <w:szCs w:val="22"/>
        </w:rPr>
        <w:t>production, and release of entomophagous</w:t>
      </w:r>
      <w:r w:rsidR="0058718C" w:rsidRPr="00C843BA">
        <w:rPr>
          <w:spacing w:val="40"/>
          <w:sz w:val="22"/>
          <w:szCs w:val="22"/>
        </w:rPr>
        <w:t xml:space="preserve"> </w:t>
      </w:r>
      <w:r w:rsidR="0058718C" w:rsidRPr="00C843BA">
        <w:rPr>
          <w:sz w:val="22"/>
          <w:szCs w:val="22"/>
        </w:rPr>
        <w:t xml:space="preserve">insects is particularly helpful. Biological control is not a short-term solution </w:t>
      </w:r>
      <w:r w:rsidR="00EF0E00" w:rsidRPr="00C843BA">
        <w:rPr>
          <w:sz w:val="22"/>
          <w:szCs w:val="22"/>
        </w:rPr>
        <w:t xml:space="preserve">and contributes to the sustainable management of </w:t>
      </w:r>
      <w:r w:rsidR="00E45783">
        <w:rPr>
          <w:sz w:val="22"/>
          <w:szCs w:val="22"/>
        </w:rPr>
        <w:t>ACP</w:t>
      </w:r>
      <w:r w:rsidR="00EF0E00" w:rsidRPr="00C843BA">
        <w:rPr>
          <w:sz w:val="22"/>
          <w:szCs w:val="22"/>
        </w:rPr>
        <w:t xml:space="preserve"> populations.</w:t>
      </w:r>
    </w:p>
    <w:p w14:paraId="16AA2177" w14:textId="77777777" w:rsidR="00FD60F9" w:rsidRPr="00C843BA" w:rsidRDefault="00FD60F9" w:rsidP="00DF6347">
      <w:pPr>
        <w:pStyle w:val="BodyText"/>
        <w:jc w:val="both"/>
        <w:rPr>
          <w:sz w:val="22"/>
          <w:szCs w:val="22"/>
        </w:rPr>
      </w:pPr>
    </w:p>
    <w:p w14:paraId="27E64066" w14:textId="44FCF182" w:rsidR="00FD60F9" w:rsidRPr="00C843BA" w:rsidRDefault="00FD60F9" w:rsidP="00DF6347">
      <w:pPr>
        <w:pStyle w:val="BodyText"/>
        <w:tabs>
          <w:tab w:val="left" w:pos="705"/>
        </w:tabs>
        <w:contextualSpacing/>
        <w:jc w:val="both"/>
        <w:rPr>
          <w:sz w:val="22"/>
          <w:szCs w:val="22"/>
        </w:rPr>
      </w:pPr>
      <w:r w:rsidRPr="00C843BA">
        <w:rPr>
          <w:sz w:val="22"/>
          <w:szCs w:val="22"/>
        </w:rPr>
        <w:t xml:space="preserve">In California, the state agricultural department rears </w:t>
      </w:r>
      <w:proofErr w:type="spellStart"/>
      <w:r w:rsidRPr="00C843BA">
        <w:rPr>
          <w:i/>
          <w:iCs/>
          <w:sz w:val="22"/>
          <w:szCs w:val="22"/>
        </w:rPr>
        <w:t>Tamarixia</w:t>
      </w:r>
      <w:proofErr w:type="spellEnd"/>
      <w:r w:rsidRPr="00C843BA">
        <w:rPr>
          <w:i/>
          <w:iCs/>
          <w:sz w:val="22"/>
          <w:szCs w:val="22"/>
        </w:rPr>
        <w:t xml:space="preserve"> radiata</w:t>
      </w:r>
      <w:r w:rsidRPr="00C843BA">
        <w:rPr>
          <w:sz w:val="22"/>
          <w:szCs w:val="22"/>
        </w:rPr>
        <w:t xml:space="preserve">, a stingless wasp, in controlled </w:t>
      </w:r>
      <w:r w:rsidR="007E23A9">
        <w:rPr>
          <w:sz w:val="22"/>
          <w:szCs w:val="22"/>
        </w:rPr>
        <w:t xml:space="preserve">laboratory </w:t>
      </w:r>
      <w:r w:rsidRPr="00C843BA">
        <w:rPr>
          <w:sz w:val="22"/>
          <w:szCs w:val="22"/>
        </w:rPr>
        <w:t>facilities. These parasitoids are released as part of a pest management system in areas around HLB detections, near the California-Mexico border, and in other residential areas to support chemical treatments.</w:t>
      </w:r>
    </w:p>
    <w:p w14:paraId="3441D34E" w14:textId="77777777" w:rsidR="00FD60F9" w:rsidRPr="00C843BA" w:rsidRDefault="00FD60F9" w:rsidP="00DF6347">
      <w:pPr>
        <w:pStyle w:val="BodyText"/>
        <w:jc w:val="both"/>
        <w:rPr>
          <w:sz w:val="22"/>
          <w:szCs w:val="22"/>
        </w:rPr>
      </w:pPr>
    </w:p>
    <w:p w14:paraId="7E0ACC91" w14:textId="4644DB28" w:rsidR="00752B09" w:rsidRPr="00C843BA" w:rsidRDefault="00E66E4D" w:rsidP="00DF6347">
      <w:pPr>
        <w:pStyle w:val="Heading4"/>
        <w:rPr>
          <w:rFonts w:cs="Arial"/>
        </w:rPr>
      </w:pPr>
      <w:r w:rsidRPr="00C843BA">
        <w:rPr>
          <w:rFonts w:cs="Arial"/>
        </w:rPr>
        <w:t xml:space="preserve">2.2.7.1 </w:t>
      </w:r>
      <w:r w:rsidR="0058718C" w:rsidRPr="00C843BA">
        <w:rPr>
          <w:rFonts w:cs="Arial"/>
        </w:rPr>
        <w:t>Biological</w:t>
      </w:r>
      <w:r w:rsidR="0058718C" w:rsidRPr="00C843BA">
        <w:rPr>
          <w:rFonts w:cs="Arial"/>
          <w:spacing w:val="-5"/>
        </w:rPr>
        <w:t xml:space="preserve"> </w:t>
      </w:r>
      <w:r w:rsidR="0058718C" w:rsidRPr="00C843BA">
        <w:rPr>
          <w:rFonts w:cs="Arial"/>
        </w:rPr>
        <w:t>control</w:t>
      </w:r>
      <w:r w:rsidR="0058718C" w:rsidRPr="00C843BA">
        <w:rPr>
          <w:rFonts w:cs="Arial"/>
          <w:spacing w:val="-5"/>
        </w:rPr>
        <w:t xml:space="preserve"> </w:t>
      </w:r>
      <w:r w:rsidR="0058718C" w:rsidRPr="00C843BA">
        <w:rPr>
          <w:rFonts w:cs="Arial"/>
        </w:rPr>
        <w:t>with</w:t>
      </w:r>
      <w:r w:rsidR="0058718C" w:rsidRPr="00C843BA">
        <w:rPr>
          <w:rFonts w:cs="Arial"/>
          <w:spacing w:val="-5"/>
        </w:rPr>
        <w:t xml:space="preserve"> </w:t>
      </w:r>
      <w:r w:rsidR="0058718C" w:rsidRPr="00C843BA">
        <w:rPr>
          <w:rFonts w:cs="Arial"/>
          <w:spacing w:val="-2"/>
        </w:rPr>
        <w:t>arthropods</w:t>
      </w:r>
    </w:p>
    <w:p w14:paraId="7E0ACC92" w14:textId="77777777" w:rsidR="00752B09" w:rsidRPr="00C843BA" w:rsidRDefault="00752B09" w:rsidP="00DF6347">
      <w:pPr>
        <w:pStyle w:val="BodyText"/>
        <w:spacing w:before="1"/>
        <w:rPr>
          <w:sz w:val="22"/>
          <w:szCs w:val="22"/>
        </w:rPr>
      </w:pPr>
    </w:p>
    <w:p w14:paraId="451CCEBC" w14:textId="28DF98B6" w:rsidR="00930AFC" w:rsidRDefault="00BC6862" w:rsidP="00DF6347">
      <w:pPr>
        <w:pStyle w:val="BodyText"/>
        <w:jc w:val="both"/>
        <w:rPr>
          <w:sz w:val="22"/>
          <w:szCs w:val="22"/>
        </w:rPr>
      </w:pPr>
      <w:r>
        <w:rPr>
          <w:sz w:val="22"/>
          <w:szCs w:val="22"/>
        </w:rPr>
        <w:t>Adult and immature l</w:t>
      </w:r>
      <w:r w:rsidR="0058718C" w:rsidRPr="00C843BA">
        <w:rPr>
          <w:sz w:val="22"/>
          <w:szCs w:val="22"/>
        </w:rPr>
        <w:t>acewings</w:t>
      </w:r>
      <w:r w:rsidR="0058718C" w:rsidRPr="00C843BA">
        <w:rPr>
          <w:spacing w:val="-3"/>
          <w:sz w:val="22"/>
          <w:szCs w:val="22"/>
        </w:rPr>
        <w:t xml:space="preserve"> </w:t>
      </w:r>
      <w:r w:rsidR="0058718C" w:rsidRPr="00C843BA">
        <w:rPr>
          <w:sz w:val="22"/>
          <w:szCs w:val="22"/>
        </w:rPr>
        <w:t>are</w:t>
      </w:r>
      <w:r w:rsidR="0058718C" w:rsidRPr="00C843BA">
        <w:rPr>
          <w:spacing w:val="-8"/>
          <w:sz w:val="22"/>
          <w:szCs w:val="22"/>
        </w:rPr>
        <w:t xml:space="preserve"> </w:t>
      </w:r>
      <w:r w:rsidR="00E4428C" w:rsidRPr="00C843BA">
        <w:rPr>
          <w:sz w:val="22"/>
          <w:szCs w:val="22"/>
        </w:rPr>
        <w:t>highly effective</w:t>
      </w:r>
      <w:r w:rsidR="0058718C" w:rsidRPr="00C843BA">
        <w:rPr>
          <w:spacing w:val="-2"/>
          <w:sz w:val="22"/>
          <w:szCs w:val="22"/>
        </w:rPr>
        <w:t xml:space="preserve"> </w:t>
      </w:r>
      <w:r w:rsidR="0058718C" w:rsidRPr="00C843BA">
        <w:rPr>
          <w:sz w:val="22"/>
          <w:szCs w:val="22"/>
        </w:rPr>
        <w:t>predators</w:t>
      </w:r>
      <w:r w:rsidR="0058718C" w:rsidRPr="00C843BA">
        <w:rPr>
          <w:spacing w:val="-9"/>
          <w:sz w:val="22"/>
          <w:szCs w:val="22"/>
        </w:rPr>
        <w:t xml:space="preserve"> </w:t>
      </w:r>
      <w:r w:rsidR="0058718C" w:rsidRPr="00C843BA">
        <w:rPr>
          <w:sz w:val="22"/>
          <w:szCs w:val="22"/>
        </w:rPr>
        <w:t>for</w:t>
      </w:r>
      <w:r w:rsidR="0058718C" w:rsidRPr="00C843BA">
        <w:rPr>
          <w:spacing w:val="-5"/>
          <w:sz w:val="22"/>
          <w:szCs w:val="22"/>
        </w:rPr>
        <w:t xml:space="preserve"> </w:t>
      </w:r>
      <w:r w:rsidR="00E4428C" w:rsidRPr="00C843BA">
        <w:rPr>
          <w:spacing w:val="-5"/>
          <w:sz w:val="22"/>
          <w:szCs w:val="22"/>
        </w:rPr>
        <w:t xml:space="preserve">controlling </w:t>
      </w:r>
      <w:r w:rsidR="0058718C" w:rsidRPr="00C843BA">
        <w:rPr>
          <w:sz w:val="22"/>
          <w:szCs w:val="22"/>
        </w:rPr>
        <w:t>ACP</w:t>
      </w:r>
      <w:r w:rsidR="0058718C" w:rsidRPr="00C843BA">
        <w:rPr>
          <w:spacing w:val="-2"/>
          <w:sz w:val="22"/>
          <w:szCs w:val="22"/>
        </w:rPr>
        <w:t xml:space="preserve"> </w:t>
      </w:r>
      <w:r w:rsidR="0058718C" w:rsidRPr="00C843BA">
        <w:rPr>
          <w:sz w:val="22"/>
          <w:szCs w:val="22"/>
        </w:rPr>
        <w:t>because</w:t>
      </w:r>
      <w:r w:rsidR="0058718C" w:rsidRPr="00C843BA">
        <w:rPr>
          <w:spacing w:val="-5"/>
          <w:sz w:val="22"/>
          <w:szCs w:val="22"/>
        </w:rPr>
        <w:t xml:space="preserve"> </w:t>
      </w:r>
      <w:r w:rsidR="0058718C" w:rsidRPr="00C843BA">
        <w:rPr>
          <w:sz w:val="22"/>
          <w:szCs w:val="22"/>
        </w:rPr>
        <w:t>of</w:t>
      </w:r>
      <w:r w:rsidR="0058718C" w:rsidRPr="00C843BA">
        <w:rPr>
          <w:spacing w:val="-1"/>
          <w:sz w:val="22"/>
          <w:szCs w:val="22"/>
        </w:rPr>
        <w:t xml:space="preserve"> </w:t>
      </w:r>
      <w:r w:rsidR="0058718C" w:rsidRPr="00C843BA">
        <w:rPr>
          <w:sz w:val="22"/>
          <w:szCs w:val="22"/>
        </w:rPr>
        <w:t>their</w:t>
      </w:r>
      <w:r w:rsidR="0058718C" w:rsidRPr="00C843BA">
        <w:rPr>
          <w:spacing w:val="-7"/>
          <w:sz w:val="22"/>
          <w:szCs w:val="22"/>
        </w:rPr>
        <w:t xml:space="preserve"> </w:t>
      </w:r>
      <w:r w:rsidR="0058718C" w:rsidRPr="00C843BA">
        <w:rPr>
          <w:sz w:val="22"/>
          <w:szCs w:val="22"/>
        </w:rPr>
        <w:t>high</w:t>
      </w:r>
      <w:r w:rsidR="0058718C" w:rsidRPr="00C843BA">
        <w:rPr>
          <w:spacing w:val="40"/>
          <w:sz w:val="22"/>
          <w:szCs w:val="22"/>
        </w:rPr>
        <w:t xml:space="preserve"> </w:t>
      </w:r>
      <w:r w:rsidR="0058718C" w:rsidRPr="00C843BA">
        <w:rPr>
          <w:sz w:val="22"/>
          <w:szCs w:val="22"/>
        </w:rPr>
        <w:t xml:space="preserve">feeding capacity and </w:t>
      </w:r>
      <w:r w:rsidR="0042646D">
        <w:rPr>
          <w:sz w:val="22"/>
          <w:szCs w:val="22"/>
        </w:rPr>
        <w:t>commercial availability</w:t>
      </w:r>
      <w:r w:rsidR="0058718C" w:rsidRPr="00C843BA">
        <w:rPr>
          <w:sz w:val="22"/>
          <w:szCs w:val="22"/>
        </w:rPr>
        <w:t xml:space="preserve">. </w:t>
      </w:r>
      <w:r w:rsidR="0058718C" w:rsidRPr="00C843BA">
        <w:rPr>
          <w:i/>
          <w:sz w:val="22"/>
          <w:szCs w:val="22"/>
        </w:rPr>
        <w:t xml:space="preserve">Olla v-nigrum </w:t>
      </w:r>
      <w:r w:rsidR="0058718C" w:rsidRPr="00C843BA">
        <w:rPr>
          <w:sz w:val="22"/>
          <w:szCs w:val="22"/>
        </w:rPr>
        <w:t>(Coleoptera: Coccinellidae) is</w:t>
      </w:r>
      <w:r w:rsidR="0058718C" w:rsidRPr="00C843BA">
        <w:rPr>
          <w:spacing w:val="40"/>
          <w:sz w:val="22"/>
          <w:szCs w:val="22"/>
        </w:rPr>
        <w:t xml:space="preserve"> </w:t>
      </w:r>
      <w:r w:rsidR="0058718C" w:rsidRPr="00C843BA">
        <w:rPr>
          <w:sz w:val="22"/>
          <w:szCs w:val="22"/>
        </w:rPr>
        <w:t xml:space="preserve">also a </w:t>
      </w:r>
      <w:r w:rsidR="005527AE" w:rsidRPr="00C843BA">
        <w:rPr>
          <w:sz w:val="22"/>
          <w:szCs w:val="22"/>
        </w:rPr>
        <w:t>favored</w:t>
      </w:r>
      <w:r w:rsidR="0058718C" w:rsidRPr="00C843BA">
        <w:rPr>
          <w:sz w:val="22"/>
          <w:szCs w:val="22"/>
        </w:rPr>
        <w:t xml:space="preserve"> predator (</w:t>
      </w:r>
      <w:r w:rsidR="00CA730C" w:rsidRPr="00C843BA">
        <w:rPr>
          <w:sz w:val="22"/>
          <w:szCs w:val="22"/>
        </w:rPr>
        <w:t xml:space="preserve">Qureshi and </w:t>
      </w:r>
      <w:proofErr w:type="spellStart"/>
      <w:r w:rsidR="00CA730C" w:rsidRPr="00C843BA">
        <w:rPr>
          <w:sz w:val="22"/>
          <w:szCs w:val="22"/>
        </w:rPr>
        <w:t>Stansly</w:t>
      </w:r>
      <w:proofErr w:type="spellEnd"/>
      <w:r w:rsidR="00CA730C" w:rsidRPr="00C843BA">
        <w:rPr>
          <w:sz w:val="22"/>
          <w:szCs w:val="22"/>
        </w:rPr>
        <w:t xml:space="preserve"> 2009, </w:t>
      </w:r>
      <w:r w:rsidR="0058718C" w:rsidRPr="00C843BA">
        <w:rPr>
          <w:sz w:val="22"/>
          <w:szCs w:val="22"/>
        </w:rPr>
        <w:t xml:space="preserve">Pacheco-Rueda and </w:t>
      </w:r>
      <w:proofErr w:type="spellStart"/>
      <w:r w:rsidR="0058718C" w:rsidRPr="00C843BA">
        <w:rPr>
          <w:sz w:val="22"/>
          <w:szCs w:val="22"/>
        </w:rPr>
        <w:t>Lomelí</w:t>
      </w:r>
      <w:proofErr w:type="spellEnd"/>
      <w:r w:rsidR="0058718C" w:rsidRPr="00C843BA">
        <w:rPr>
          <w:sz w:val="22"/>
          <w:szCs w:val="22"/>
        </w:rPr>
        <w:t>-Flores 2012). Predators of the</w:t>
      </w:r>
      <w:r w:rsidR="0058718C" w:rsidRPr="00C843BA">
        <w:rPr>
          <w:spacing w:val="40"/>
          <w:sz w:val="22"/>
          <w:szCs w:val="22"/>
        </w:rPr>
        <w:t xml:space="preserve"> </w:t>
      </w:r>
      <w:r w:rsidR="0058718C" w:rsidRPr="00C843BA">
        <w:rPr>
          <w:sz w:val="22"/>
          <w:szCs w:val="22"/>
        </w:rPr>
        <w:t xml:space="preserve">genera </w:t>
      </w:r>
      <w:proofErr w:type="spellStart"/>
      <w:r w:rsidR="0058718C" w:rsidRPr="00C843BA">
        <w:rPr>
          <w:i/>
          <w:sz w:val="22"/>
          <w:szCs w:val="22"/>
        </w:rPr>
        <w:t>Chrysoperla</w:t>
      </w:r>
      <w:proofErr w:type="spellEnd"/>
      <w:r w:rsidR="0058718C" w:rsidRPr="00C843BA">
        <w:rPr>
          <w:i/>
          <w:spacing w:val="-3"/>
          <w:sz w:val="22"/>
          <w:szCs w:val="22"/>
        </w:rPr>
        <w:t xml:space="preserve"> </w:t>
      </w:r>
      <w:r w:rsidR="0058718C" w:rsidRPr="00C843BA">
        <w:rPr>
          <w:sz w:val="22"/>
          <w:szCs w:val="22"/>
        </w:rPr>
        <w:t>and</w:t>
      </w:r>
      <w:r w:rsidR="0058718C" w:rsidRPr="00C843BA">
        <w:rPr>
          <w:spacing w:val="-4"/>
          <w:sz w:val="22"/>
          <w:szCs w:val="22"/>
        </w:rPr>
        <w:t xml:space="preserve"> </w:t>
      </w:r>
      <w:proofErr w:type="spellStart"/>
      <w:r w:rsidR="0058718C" w:rsidRPr="00C843BA">
        <w:rPr>
          <w:i/>
          <w:sz w:val="22"/>
          <w:szCs w:val="22"/>
        </w:rPr>
        <w:t>Ceraeochrysa</w:t>
      </w:r>
      <w:proofErr w:type="spellEnd"/>
      <w:r w:rsidR="0058718C" w:rsidRPr="00C843BA">
        <w:rPr>
          <w:i/>
          <w:spacing w:val="-4"/>
          <w:sz w:val="22"/>
          <w:szCs w:val="22"/>
        </w:rPr>
        <w:t xml:space="preserve"> </w:t>
      </w:r>
      <w:r w:rsidR="009F6308">
        <w:rPr>
          <w:iCs/>
          <w:spacing w:val="-4"/>
          <w:sz w:val="22"/>
          <w:szCs w:val="22"/>
        </w:rPr>
        <w:t>(</w:t>
      </w:r>
      <w:proofErr w:type="spellStart"/>
      <w:r w:rsidR="000F408B">
        <w:rPr>
          <w:iCs/>
          <w:spacing w:val="-4"/>
          <w:sz w:val="22"/>
          <w:szCs w:val="22"/>
        </w:rPr>
        <w:t>Neuroptera</w:t>
      </w:r>
      <w:proofErr w:type="spellEnd"/>
      <w:r w:rsidR="000F408B">
        <w:rPr>
          <w:iCs/>
          <w:spacing w:val="-4"/>
          <w:sz w:val="22"/>
          <w:szCs w:val="22"/>
        </w:rPr>
        <w:t xml:space="preserve">: Chrysopidae) </w:t>
      </w:r>
      <w:r w:rsidR="0058718C" w:rsidRPr="00C843BA">
        <w:rPr>
          <w:sz w:val="22"/>
          <w:szCs w:val="22"/>
        </w:rPr>
        <w:t>have</w:t>
      </w:r>
      <w:r w:rsidR="0058718C" w:rsidRPr="00C843BA">
        <w:rPr>
          <w:spacing w:val="-3"/>
          <w:sz w:val="22"/>
          <w:szCs w:val="22"/>
        </w:rPr>
        <w:t xml:space="preserve"> </w:t>
      </w:r>
      <w:r w:rsidR="0058718C" w:rsidRPr="00C843BA">
        <w:rPr>
          <w:sz w:val="22"/>
          <w:szCs w:val="22"/>
        </w:rPr>
        <w:t>the</w:t>
      </w:r>
      <w:r w:rsidR="0058718C" w:rsidRPr="00C843BA">
        <w:rPr>
          <w:spacing w:val="-4"/>
          <w:sz w:val="22"/>
          <w:szCs w:val="22"/>
        </w:rPr>
        <w:t xml:space="preserve"> </w:t>
      </w:r>
      <w:r w:rsidR="0058718C" w:rsidRPr="00C843BA">
        <w:rPr>
          <w:sz w:val="22"/>
          <w:szCs w:val="22"/>
        </w:rPr>
        <w:t>potential</w:t>
      </w:r>
      <w:r w:rsidR="0058718C" w:rsidRPr="00C843BA">
        <w:rPr>
          <w:spacing w:val="-6"/>
          <w:sz w:val="22"/>
          <w:szCs w:val="22"/>
        </w:rPr>
        <w:t xml:space="preserve"> </w:t>
      </w:r>
      <w:r w:rsidR="0058718C" w:rsidRPr="00C843BA">
        <w:rPr>
          <w:sz w:val="22"/>
          <w:szCs w:val="22"/>
        </w:rPr>
        <w:t>to</w:t>
      </w:r>
      <w:r w:rsidR="0058718C" w:rsidRPr="00C843BA">
        <w:rPr>
          <w:spacing w:val="-4"/>
          <w:sz w:val="22"/>
          <w:szCs w:val="22"/>
        </w:rPr>
        <w:t xml:space="preserve"> </w:t>
      </w:r>
      <w:r w:rsidR="006E2BB9">
        <w:rPr>
          <w:sz w:val="22"/>
          <w:szCs w:val="22"/>
        </w:rPr>
        <w:t>regulate</w:t>
      </w:r>
      <w:r w:rsidR="0058718C" w:rsidRPr="00C843BA">
        <w:rPr>
          <w:spacing w:val="-5"/>
          <w:sz w:val="22"/>
          <w:szCs w:val="22"/>
        </w:rPr>
        <w:t xml:space="preserve"> </w:t>
      </w:r>
      <w:r w:rsidR="006E2BB9">
        <w:rPr>
          <w:sz w:val="22"/>
          <w:szCs w:val="22"/>
        </w:rPr>
        <w:t>ACP</w:t>
      </w:r>
      <w:r w:rsidR="0058718C" w:rsidRPr="00C843BA">
        <w:rPr>
          <w:i/>
          <w:spacing w:val="-5"/>
          <w:sz w:val="22"/>
          <w:szCs w:val="22"/>
        </w:rPr>
        <w:t xml:space="preserve"> </w:t>
      </w:r>
      <w:r w:rsidR="0058718C" w:rsidRPr="00C843BA">
        <w:rPr>
          <w:sz w:val="22"/>
          <w:szCs w:val="22"/>
        </w:rPr>
        <w:t>nymph populations (</w:t>
      </w:r>
      <w:r w:rsidR="00422591" w:rsidRPr="00C843BA">
        <w:rPr>
          <w:sz w:val="22"/>
          <w:szCs w:val="22"/>
        </w:rPr>
        <w:t xml:space="preserve">Qureshi and </w:t>
      </w:r>
      <w:proofErr w:type="spellStart"/>
      <w:r w:rsidR="00422591" w:rsidRPr="00C843BA">
        <w:rPr>
          <w:sz w:val="22"/>
          <w:szCs w:val="22"/>
        </w:rPr>
        <w:t>Stansly</w:t>
      </w:r>
      <w:proofErr w:type="spellEnd"/>
      <w:r w:rsidR="00422591" w:rsidRPr="00C843BA">
        <w:rPr>
          <w:sz w:val="22"/>
          <w:szCs w:val="22"/>
        </w:rPr>
        <w:t xml:space="preserve"> 2009, </w:t>
      </w:r>
      <w:r w:rsidR="0058718C" w:rsidRPr="00C843BA">
        <w:rPr>
          <w:sz w:val="22"/>
          <w:szCs w:val="22"/>
        </w:rPr>
        <w:t xml:space="preserve">Cortez-Mondaca </w:t>
      </w:r>
      <w:r w:rsidR="0058718C" w:rsidRPr="00C843BA">
        <w:rPr>
          <w:i/>
          <w:iCs/>
          <w:sz w:val="22"/>
          <w:szCs w:val="22"/>
        </w:rPr>
        <w:t>et al</w:t>
      </w:r>
      <w:r w:rsidR="0058718C" w:rsidRPr="00C843BA">
        <w:rPr>
          <w:sz w:val="22"/>
          <w:szCs w:val="22"/>
        </w:rPr>
        <w:t>.</w:t>
      </w:r>
      <w:r w:rsidR="00E51A8D" w:rsidRPr="00C843BA">
        <w:rPr>
          <w:sz w:val="22"/>
          <w:szCs w:val="22"/>
        </w:rPr>
        <w:t>,</w:t>
      </w:r>
      <w:r w:rsidR="0058718C" w:rsidRPr="00C843BA">
        <w:rPr>
          <w:sz w:val="22"/>
          <w:szCs w:val="22"/>
        </w:rPr>
        <w:t xml:space="preserve"> 2011</w:t>
      </w:r>
      <w:r w:rsidR="008D1469" w:rsidRPr="00C843BA">
        <w:rPr>
          <w:sz w:val="22"/>
          <w:szCs w:val="22"/>
        </w:rPr>
        <w:t>;</w:t>
      </w:r>
      <w:r w:rsidR="0058718C" w:rsidRPr="00C843BA">
        <w:rPr>
          <w:sz w:val="22"/>
          <w:szCs w:val="22"/>
        </w:rPr>
        <w:t xml:space="preserve"> Pacheco-Rueda and </w:t>
      </w:r>
      <w:proofErr w:type="spellStart"/>
      <w:r w:rsidR="0058718C" w:rsidRPr="00C843BA">
        <w:rPr>
          <w:sz w:val="22"/>
          <w:szCs w:val="22"/>
        </w:rPr>
        <w:t>Lomelí</w:t>
      </w:r>
      <w:proofErr w:type="spellEnd"/>
      <w:r w:rsidR="0058718C" w:rsidRPr="00C843BA">
        <w:rPr>
          <w:sz w:val="22"/>
          <w:szCs w:val="22"/>
        </w:rPr>
        <w:t>-Flores</w:t>
      </w:r>
      <w:r w:rsidR="00CD258D" w:rsidRPr="00C843BA">
        <w:rPr>
          <w:sz w:val="22"/>
          <w:szCs w:val="22"/>
        </w:rPr>
        <w:t xml:space="preserve">, </w:t>
      </w:r>
      <w:r w:rsidR="0058718C" w:rsidRPr="00C843BA">
        <w:rPr>
          <w:sz w:val="22"/>
          <w:szCs w:val="22"/>
        </w:rPr>
        <w:t>2012)</w:t>
      </w:r>
      <w:r w:rsidR="003E305F" w:rsidRPr="00C843BA">
        <w:rPr>
          <w:sz w:val="22"/>
          <w:szCs w:val="22"/>
        </w:rPr>
        <w:t>. T</w:t>
      </w:r>
      <w:r w:rsidR="002650C7">
        <w:rPr>
          <w:sz w:val="22"/>
          <w:szCs w:val="22"/>
        </w:rPr>
        <w:t>he t</w:t>
      </w:r>
      <w:r w:rsidR="003E305F" w:rsidRPr="00C843BA">
        <w:rPr>
          <w:sz w:val="22"/>
          <w:szCs w:val="22"/>
        </w:rPr>
        <w:t>wo-</w:t>
      </w:r>
      <w:r w:rsidR="009A6D7A">
        <w:rPr>
          <w:sz w:val="22"/>
          <w:szCs w:val="22"/>
        </w:rPr>
        <w:t>s</w:t>
      </w:r>
      <w:r w:rsidR="003E305F" w:rsidRPr="00C843BA">
        <w:rPr>
          <w:sz w:val="22"/>
          <w:szCs w:val="22"/>
        </w:rPr>
        <w:t xml:space="preserve">potted </w:t>
      </w:r>
      <w:r w:rsidR="009A6D7A">
        <w:rPr>
          <w:sz w:val="22"/>
          <w:szCs w:val="22"/>
        </w:rPr>
        <w:t>l</w:t>
      </w:r>
      <w:r w:rsidR="003E305F" w:rsidRPr="00C843BA">
        <w:rPr>
          <w:sz w:val="22"/>
          <w:szCs w:val="22"/>
        </w:rPr>
        <w:t xml:space="preserve">adybeetle </w:t>
      </w:r>
      <w:r w:rsidR="009F4FD5" w:rsidRPr="00C843BA">
        <w:rPr>
          <w:i/>
          <w:iCs/>
          <w:sz w:val="22"/>
          <w:szCs w:val="22"/>
        </w:rPr>
        <w:t xml:space="preserve">Adalia </w:t>
      </w:r>
      <w:proofErr w:type="spellStart"/>
      <w:r w:rsidR="009F4FD5" w:rsidRPr="00C843BA">
        <w:rPr>
          <w:i/>
          <w:iCs/>
          <w:sz w:val="22"/>
          <w:szCs w:val="22"/>
        </w:rPr>
        <w:t>bipunctata</w:t>
      </w:r>
      <w:proofErr w:type="spellEnd"/>
      <w:r w:rsidR="009F4FD5" w:rsidRPr="00C843BA">
        <w:rPr>
          <w:sz w:val="22"/>
          <w:szCs w:val="22"/>
        </w:rPr>
        <w:t xml:space="preserve"> (Coleoptera: Coccinellidae) (Khan </w:t>
      </w:r>
      <w:r w:rsidR="009F4FD5" w:rsidRPr="00C843BA">
        <w:rPr>
          <w:i/>
          <w:iCs/>
          <w:sz w:val="22"/>
          <w:szCs w:val="22"/>
        </w:rPr>
        <w:t>et al</w:t>
      </w:r>
      <w:r w:rsidR="009F4FD5" w:rsidRPr="00C843BA">
        <w:rPr>
          <w:sz w:val="22"/>
          <w:szCs w:val="22"/>
        </w:rPr>
        <w:t>., 2016)</w:t>
      </w:r>
      <w:r w:rsidR="005820B8">
        <w:rPr>
          <w:sz w:val="22"/>
          <w:szCs w:val="22"/>
        </w:rPr>
        <w:t xml:space="preserve"> </w:t>
      </w:r>
      <w:r w:rsidR="003E305F" w:rsidRPr="00C843BA">
        <w:rPr>
          <w:sz w:val="22"/>
          <w:szCs w:val="22"/>
        </w:rPr>
        <w:t xml:space="preserve">is </w:t>
      </w:r>
      <w:r w:rsidR="00BE4399">
        <w:rPr>
          <w:sz w:val="22"/>
          <w:szCs w:val="22"/>
        </w:rPr>
        <w:t>an excellent</w:t>
      </w:r>
      <w:r w:rsidR="003E305F" w:rsidRPr="00C843BA">
        <w:rPr>
          <w:sz w:val="22"/>
          <w:szCs w:val="22"/>
        </w:rPr>
        <w:t xml:space="preserve"> predator </w:t>
      </w:r>
      <w:r w:rsidR="009A6D7A">
        <w:rPr>
          <w:sz w:val="22"/>
          <w:szCs w:val="22"/>
        </w:rPr>
        <w:t xml:space="preserve">of </w:t>
      </w:r>
      <w:r w:rsidR="009A6D7A" w:rsidRPr="009A6D7A">
        <w:rPr>
          <w:sz w:val="22"/>
          <w:szCs w:val="22"/>
        </w:rPr>
        <w:t>ACP nymphs</w:t>
      </w:r>
      <w:r w:rsidR="003E305F" w:rsidRPr="00C843BA">
        <w:rPr>
          <w:sz w:val="22"/>
          <w:szCs w:val="22"/>
        </w:rPr>
        <w:t xml:space="preserve">. </w:t>
      </w:r>
      <w:proofErr w:type="spellStart"/>
      <w:r w:rsidR="005820B8" w:rsidRPr="00C843BA">
        <w:rPr>
          <w:i/>
          <w:iCs/>
          <w:sz w:val="22"/>
          <w:szCs w:val="22"/>
        </w:rPr>
        <w:t>Diaphorencyrtus</w:t>
      </w:r>
      <w:proofErr w:type="spellEnd"/>
      <w:r w:rsidR="005820B8" w:rsidRPr="00C843BA">
        <w:rPr>
          <w:i/>
          <w:iCs/>
          <w:sz w:val="22"/>
          <w:szCs w:val="22"/>
        </w:rPr>
        <w:t xml:space="preserve"> </w:t>
      </w:r>
      <w:proofErr w:type="spellStart"/>
      <w:r w:rsidR="005820B8" w:rsidRPr="00C843BA">
        <w:rPr>
          <w:i/>
          <w:iCs/>
          <w:sz w:val="22"/>
          <w:szCs w:val="22"/>
        </w:rPr>
        <w:t>aligarhensis</w:t>
      </w:r>
      <w:proofErr w:type="spellEnd"/>
      <w:r w:rsidR="005820B8" w:rsidRPr="00C843BA">
        <w:rPr>
          <w:sz w:val="22"/>
          <w:szCs w:val="22"/>
        </w:rPr>
        <w:t xml:space="preserve"> (Hymenoptera: </w:t>
      </w:r>
      <w:proofErr w:type="spellStart"/>
      <w:r w:rsidR="005820B8" w:rsidRPr="00C843BA">
        <w:rPr>
          <w:sz w:val="22"/>
          <w:szCs w:val="22"/>
        </w:rPr>
        <w:t>Encytidae</w:t>
      </w:r>
      <w:proofErr w:type="spellEnd"/>
      <w:r w:rsidR="005820B8" w:rsidRPr="00C843BA">
        <w:rPr>
          <w:sz w:val="22"/>
          <w:szCs w:val="22"/>
        </w:rPr>
        <w:t xml:space="preserve">) (Bistline-East </w:t>
      </w:r>
      <w:r w:rsidR="005820B8" w:rsidRPr="00C843BA">
        <w:rPr>
          <w:i/>
          <w:iCs/>
          <w:sz w:val="22"/>
          <w:szCs w:val="22"/>
        </w:rPr>
        <w:t>et al</w:t>
      </w:r>
      <w:r w:rsidR="005820B8" w:rsidRPr="00C843BA">
        <w:rPr>
          <w:sz w:val="22"/>
          <w:szCs w:val="22"/>
        </w:rPr>
        <w:t>., 2015)</w:t>
      </w:r>
      <w:r w:rsidR="005820B8">
        <w:rPr>
          <w:sz w:val="22"/>
          <w:szCs w:val="22"/>
        </w:rPr>
        <w:t xml:space="preserve"> </w:t>
      </w:r>
      <w:r w:rsidR="003E305F" w:rsidRPr="00C843BA">
        <w:rPr>
          <w:sz w:val="22"/>
          <w:szCs w:val="22"/>
        </w:rPr>
        <w:t xml:space="preserve">shows high host affinity </w:t>
      </w:r>
      <w:r w:rsidR="000553E8">
        <w:rPr>
          <w:sz w:val="22"/>
          <w:szCs w:val="22"/>
        </w:rPr>
        <w:t>for</w:t>
      </w:r>
      <w:r w:rsidR="003E305F" w:rsidRPr="00C843BA">
        <w:rPr>
          <w:sz w:val="22"/>
          <w:szCs w:val="22"/>
        </w:rPr>
        <w:t xml:space="preserve"> ACP. A predatory mite, </w:t>
      </w:r>
      <w:proofErr w:type="spellStart"/>
      <w:r w:rsidR="002726EF" w:rsidRPr="00C843BA">
        <w:rPr>
          <w:rStyle w:val="ui-provider"/>
          <w:i/>
          <w:iCs/>
          <w:sz w:val="22"/>
          <w:szCs w:val="22"/>
        </w:rPr>
        <w:t>Amblyseius</w:t>
      </w:r>
      <w:proofErr w:type="spellEnd"/>
      <w:r w:rsidR="002726EF" w:rsidRPr="00C843BA">
        <w:rPr>
          <w:rStyle w:val="ui-provider"/>
          <w:i/>
          <w:iCs/>
          <w:sz w:val="22"/>
          <w:szCs w:val="22"/>
        </w:rPr>
        <w:t xml:space="preserve"> </w:t>
      </w:r>
      <w:proofErr w:type="spellStart"/>
      <w:r w:rsidR="002726EF" w:rsidRPr="00C843BA">
        <w:rPr>
          <w:rStyle w:val="ui-provider"/>
          <w:i/>
          <w:iCs/>
          <w:sz w:val="22"/>
          <w:szCs w:val="22"/>
        </w:rPr>
        <w:t>herbicolus</w:t>
      </w:r>
      <w:proofErr w:type="spellEnd"/>
      <w:r w:rsidR="002726EF" w:rsidRPr="00C843BA">
        <w:rPr>
          <w:rStyle w:val="ui-provider"/>
          <w:i/>
          <w:iCs/>
          <w:sz w:val="22"/>
          <w:szCs w:val="22"/>
        </w:rPr>
        <w:t xml:space="preserve"> </w:t>
      </w:r>
      <w:r w:rsidR="002726EF" w:rsidRPr="00C843BA">
        <w:rPr>
          <w:sz w:val="22"/>
          <w:szCs w:val="22"/>
        </w:rPr>
        <w:t xml:space="preserve">(Acari: </w:t>
      </w:r>
      <w:proofErr w:type="spellStart"/>
      <w:r w:rsidR="002726EF" w:rsidRPr="00C843BA">
        <w:rPr>
          <w:sz w:val="22"/>
          <w:szCs w:val="22"/>
        </w:rPr>
        <w:t>Phytoseiidae</w:t>
      </w:r>
      <w:proofErr w:type="spellEnd"/>
      <w:r w:rsidR="002726EF" w:rsidRPr="00C843BA">
        <w:rPr>
          <w:sz w:val="22"/>
          <w:szCs w:val="22"/>
        </w:rPr>
        <w:t xml:space="preserve">) (Kalile </w:t>
      </w:r>
      <w:r w:rsidR="002726EF" w:rsidRPr="00C843BA">
        <w:rPr>
          <w:i/>
          <w:iCs/>
          <w:sz w:val="22"/>
          <w:szCs w:val="22"/>
        </w:rPr>
        <w:t>et al</w:t>
      </w:r>
      <w:r w:rsidR="002726EF" w:rsidRPr="00C843BA">
        <w:rPr>
          <w:sz w:val="22"/>
          <w:szCs w:val="22"/>
        </w:rPr>
        <w:t>., 2023)</w:t>
      </w:r>
      <w:r w:rsidR="002726EF">
        <w:rPr>
          <w:sz w:val="22"/>
          <w:szCs w:val="22"/>
        </w:rPr>
        <w:t xml:space="preserve"> </w:t>
      </w:r>
      <w:r w:rsidR="003E305F" w:rsidRPr="00C843BA">
        <w:rPr>
          <w:sz w:val="22"/>
          <w:szCs w:val="22"/>
        </w:rPr>
        <w:t xml:space="preserve">suppresses ACP populations on plants with pollen and </w:t>
      </w:r>
      <w:r w:rsidR="00891605">
        <w:rPr>
          <w:sz w:val="22"/>
          <w:szCs w:val="22"/>
        </w:rPr>
        <w:t xml:space="preserve">available </w:t>
      </w:r>
      <w:r w:rsidR="003E305F" w:rsidRPr="00C843BA">
        <w:rPr>
          <w:sz w:val="22"/>
          <w:szCs w:val="22"/>
        </w:rPr>
        <w:t xml:space="preserve">oviposition sites. </w:t>
      </w:r>
    </w:p>
    <w:p w14:paraId="4B150AED" w14:textId="77777777" w:rsidR="00930AFC" w:rsidRDefault="00930AFC" w:rsidP="00DF6347">
      <w:pPr>
        <w:pStyle w:val="BodyText"/>
        <w:jc w:val="both"/>
        <w:rPr>
          <w:sz w:val="22"/>
          <w:szCs w:val="22"/>
        </w:rPr>
      </w:pPr>
    </w:p>
    <w:p w14:paraId="7E0ACC96" w14:textId="3F0ED0CA" w:rsidR="00752B09" w:rsidRPr="00C843BA" w:rsidRDefault="00981E42" w:rsidP="00930AFC">
      <w:pPr>
        <w:pStyle w:val="BodyText"/>
        <w:jc w:val="both"/>
        <w:rPr>
          <w:sz w:val="22"/>
          <w:szCs w:val="22"/>
        </w:rPr>
      </w:pPr>
      <w:r>
        <w:rPr>
          <w:sz w:val="22"/>
          <w:szCs w:val="22"/>
        </w:rPr>
        <w:t>B</w:t>
      </w:r>
      <w:r w:rsidR="003E305F" w:rsidRPr="00C843BA">
        <w:rPr>
          <w:sz w:val="22"/>
          <w:szCs w:val="22"/>
        </w:rPr>
        <w:t xml:space="preserve">iological control agents </w:t>
      </w:r>
      <w:r>
        <w:rPr>
          <w:sz w:val="22"/>
          <w:szCs w:val="22"/>
        </w:rPr>
        <w:t xml:space="preserve">must </w:t>
      </w:r>
      <w:r w:rsidR="003E305F" w:rsidRPr="00C843BA">
        <w:rPr>
          <w:sz w:val="22"/>
          <w:szCs w:val="22"/>
        </w:rPr>
        <w:t>have certain biological characteristics</w:t>
      </w:r>
      <w:r w:rsidR="00930AFC">
        <w:rPr>
          <w:sz w:val="22"/>
          <w:szCs w:val="22"/>
        </w:rPr>
        <w:t xml:space="preserve"> </w:t>
      </w:r>
      <w:r>
        <w:rPr>
          <w:sz w:val="22"/>
          <w:szCs w:val="22"/>
        </w:rPr>
        <w:t>to effectively control ACP</w:t>
      </w:r>
      <w:r w:rsidR="003E305F" w:rsidRPr="00C843BA">
        <w:rPr>
          <w:sz w:val="22"/>
          <w:szCs w:val="22"/>
        </w:rPr>
        <w:t xml:space="preserve">: </w:t>
      </w:r>
      <w:r w:rsidR="001A29BC">
        <w:rPr>
          <w:sz w:val="22"/>
          <w:szCs w:val="22"/>
        </w:rPr>
        <w:t xml:space="preserve">be </w:t>
      </w:r>
      <w:r w:rsidR="003E305F" w:rsidRPr="00C843BA">
        <w:rPr>
          <w:sz w:val="22"/>
          <w:szCs w:val="22"/>
        </w:rPr>
        <w:t xml:space="preserve">host-specific; </w:t>
      </w:r>
      <w:r w:rsidR="001A29BC">
        <w:rPr>
          <w:sz w:val="22"/>
          <w:szCs w:val="22"/>
        </w:rPr>
        <w:t xml:space="preserve">be </w:t>
      </w:r>
      <w:r w:rsidR="003E305F" w:rsidRPr="00C843BA">
        <w:rPr>
          <w:sz w:val="22"/>
          <w:szCs w:val="22"/>
        </w:rPr>
        <w:t xml:space="preserve">synchronous with ACP; </w:t>
      </w:r>
      <w:r w:rsidR="001A29BC">
        <w:rPr>
          <w:sz w:val="22"/>
          <w:szCs w:val="22"/>
        </w:rPr>
        <w:t xml:space="preserve">be able </w:t>
      </w:r>
      <w:r w:rsidR="003E305F" w:rsidRPr="00C843BA">
        <w:rPr>
          <w:sz w:val="22"/>
          <w:szCs w:val="22"/>
        </w:rPr>
        <w:t xml:space="preserve">rapidly </w:t>
      </w:r>
      <w:r w:rsidR="001A29BC">
        <w:rPr>
          <w:sz w:val="22"/>
          <w:szCs w:val="22"/>
        </w:rPr>
        <w:t>increase their density</w:t>
      </w:r>
      <w:r w:rsidR="003E305F" w:rsidRPr="00C843BA">
        <w:rPr>
          <w:sz w:val="22"/>
          <w:szCs w:val="22"/>
        </w:rPr>
        <w:t xml:space="preserve">; need only ACP to complete their life cycle; have a high search rate for ACP; aggregate </w:t>
      </w:r>
      <w:r w:rsidR="003956AF">
        <w:rPr>
          <w:sz w:val="22"/>
          <w:szCs w:val="22"/>
        </w:rPr>
        <w:t>in</w:t>
      </w:r>
      <w:r w:rsidR="003E305F" w:rsidRPr="00C843BA">
        <w:rPr>
          <w:sz w:val="22"/>
          <w:szCs w:val="22"/>
        </w:rPr>
        <w:t xml:space="preserve"> areas of high ACP density (Murdoch </w:t>
      </w:r>
      <w:r w:rsidR="003E305F" w:rsidRPr="00C843BA">
        <w:rPr>
          <w:i/>
          <w:iCs/>
          <w:sz w:val="22"/>
          <w:szCs w:val="22"/>
        </w:rPr>
        <w:t>et al</w:t>
      </w:r>
      <w:r w:rsidR="003E305F" w:rsidRPr="00C843BA">
        <w:rPr>
          <w:sz w:val="22"/>
          <w:szCs w:val="22"/>
        </w:rPr>
        <w:t>.</w:t>
      </w:r>
      <w:r w:rsidR="000520DC" w:rsidRPr="00C843BA">
        <w:rPr>
          <w:sz w:val="22"/>
          <w:szCs w:val="22"/>
        </w:rPr>
        <w:t>,</w:t>
      </w:r>
      <w:r w:rsidR="003E305F" w:rsidRPr="00C843BA">
        <w:rPr>
          <w:sz w:val="22"/>
          <w:szCs w:val="22"/>
        </w:rPr>
        <w:t xml:space="preserve"> 1985). </w:t>
      </w:r>
      <w:r w:rsidR="0058718C" w:rsidRPr="00C843BA">
        <w:rPr>
          <w:sz w:val="22"/>
          <w:szCs w:val="22"/>
        </w:rPr>
        <w:t xml:space="preserve">Among the parasitoids, </w:t>
      </w:r>
      <w:proofErr w:type="spellStart"/>
      <w:r w:rsidR="0058718C" w:rsidRPr="00C843BA">
        <w:rPr>
          <w:i/>
          <w:sz w:val="22"/>
          <w:szCs w:val="22"/>
        </w:rPr>
        <w:t>Tamarixia</w:t>
      </w:r>
      <w:proofErr w:type="spellEnd"/>
      <w:r w:rsidR="0058718C" w:rsidRPr="00C843BA">
        <w:rPr>
          <w:i/>
          <w:sz w:val="22"/>
          <w:szCs w:val="22"/>
        </w:rPr>
        <w:t xml:space="preserve"> radiata </w:t>
      </w:r>
      <w:r w:rsidR="0058718C" w:rsidRPr="00C843BA">
        <w:rPr>
          <w:sz w:val="22"/>
          <w:szCs w:val="22"/>
        </w:rPr>
        <w:t xml:space="preserve">has important advantages – such as its high degree of parasitism </w:t>
      </w:r>
      <w:r w:rsidR="003956AF">
        <w:rPr>
          <w:sz w:val="22"/>
          <w:szCs w:val="22"/>
        </w:rPr>
        <w:t>of ACP</w:t>
      </w:r>
      <w:r w:rsidR="0058718C" w:rsidRPr="00C843BA">
        <w:rPr>
          <w:i/>
          <w:sz w:val="22"/>
          <w:szCs w:val="22"/>
        </w:rPr>
        <w:t xml:space="preserve"> </w:t>
      </w:r>
      <w:r w:rsidR="0058718C" w:rsidRPr="00C843BA">
        <w:rPr>
          <w:sz w:val="22"/>
          <w:szCs w:val="22"/>
        </w:rPr>
        <w:t>nymphs and its excellent ability for searching for and feeding on the nymphs of its host – that make it an ideal candidate for use as a biological control agent in abandoned orchards or in orchards with little management (Aubert 1987</w:t>
      </w:r>
      <w:r w:rsidR="008D1469" w:rsidRPr="00C843BA">
        <w:rPr>
          <w:sz w:val="22"/>
          <w:szCs w:val="22"/>
        </w:rPr>
        <w:t>;</w:t>
      </w:r>
      <w:r w:rsidR="0058718C" w:rsidRPr="00C843BA">
        <w:rPr>
          <w:sz w:val="22"/>
          <w:szCs w:val="22"/>
        </w:rPr>
        <w:t xml:space="preserve"> Étienne </w:t>
      </w:r>
      <w:r w:rsidR="0058718C" w:rsidRPr="00C843BA">
        <w:rPr>
          <w:i/>
          <w:iCs/>
          <w:sz w:val="22"/>
          <w:szCs w:val="22"/>
        </w:rPr>
        <w:t>et al</w:t>
      </w:r>
      <w:r w:rsidR="0058718C" w:rsidRPr="00C843BA">
        <w:rPr>
          <w:sz w:val="22"/>
          <w:szCs w:val="22"/>
        </w:rPr>
        <w:t>.</w:t>
      </w:r>
      <w:r w:rsidR="000520DC" w:rsidRPr="00C843BA">
        <w:rPr>
          <w:sz w:val="22"/>
          <w:szCs w:val="22"/>
        </w:rPr>
        <w:t>,</w:t>
      </w:r>
      <w:r w:rsidR="0058718C" w:rsidRPr="00C843BA">
        <w:rPr>
          <w:sz w:val="22"/>
          <w:szCs w:val="22"/>
        </w:rPr>
        <w:t xml:space="preserve"> 2001</w:t>
      </w:r>
      <w:r w:rsidR="008D1469" w:rsidRPr="00C843BA">
        <w:rPr>
          <w:sz w:val="22"/>
          <w:szCs w:val="22"/>
        </w:rPr>
        <w:t>;</w:t>
      </w:r>
      <w:r w:rsidR="0058718C" w:rsidRPr="00C843BA">
        <w:rPr>
          <w:sz w:val="22"/>
          <w:szCs w:val="22"/>
        </w:rPr>
        <w:t xml:space="preserve"> Skelley and Hoy 2004</w:t>
      </w:r>
      <w:r w:rsidR="008D1469" w:rsidRPr="00C843BA">
        <w:rPr>
          <w:sz w:val="22"/>
          <w:szCs w:val="22"/>
        </w:rPr>
        <w:t>;</w:t>
      </w:r>
      <w:r w:rsidR="005527AE" w:rsidRPr="00C843BA">
        <w:rPr>
          <w:sz w:val="22"/>
          <w:szCs w:val="22"/>
        </w:rPr>
        <w:t xml:space="preserve"> Chow and </w:t>
      </w:r>
      <w:proofErr w:type="spellStart"/>
      <w:r w:rsidR="005527AE" w:rsidRPr="00C843BA">
        <w:rPr>
          <w:sz w:val="22"/>
          <w:szCs w:val="22"/>
        </w:rPr>
        <w:t>Sétamou</w:t>
      </w:r>
      <w:proofErr w:type="spellEnd"/>
      <w:r w:rsidR="005527AE" w:rsidRPr="00C843BA">
        <w:rPr>
          <w:sz w:val="22"/>
          <w:szCs w:val="22"/>
        </w:rPr>
        <w:t xml:space="preserve"> 2022</w:t>
      </w:r>
      <w:r w:rsidR="008D1469" w:rsidRPr="00C843BA">
        <w:rPr>
          <w:sz w:val="22"/>
          <w:szCs w:val="22"/>
        </w:rPr>
        <w:t>;</w:t>
      </w:r>
      <w:r w:rsidR="00C9673A" w:rsidRPr="00C843BA">
        <w:rPr>
          <w:sz w:val="22"/>
          <w:szCs w:val="22"/>
        </w:rPr>
        <w:t xml:space="preserve"> </w:t>
      </w:r>
      <w:proofErr w:type="spellStart"/>
      <w:r w:rsidR="00C9673A" w:rsidRPr="00C843BA">
        <w:rPr>
          <w:sz w:val="22"/>
          <w:szCs w:val="22"/>
        </w:rPr>
        <w:t>Milosavlievi</w:t>
      </w:r>
      <w:r w:rsidR="00EA02EE" w:rsidRPr="00C843BA">
        <w:rPr>
          <w:sz w:val="22"/>
          <w:szCs w:val="22"/>
        </w:rPr>
        <w:t>c</w:t>
      </w:r>
      <w:proofErr w:type="spellEnd"/>
      <w:r w:rsidR="00EA02EE" w:rsidRPr="00C843BA">
        <w:rPr>
          <w:sz w:val="22"/>
          <w:szCs w:val="22"/>
        </w:rPr>
        <w:t xml:space="preserve"> </w:t>
      </w:r>
      <w:r w:rsidR="00EA02EE" w:rsidRPr="00C843BA">
        <w:rPr>
          <w:i/>
          <w:iCs/>
          <w:sz w:val="22"/>
          <w:szCs w:val="22"/>
        </w:rPr>
        <w:t>et al</w:t>
      </w:r>
      <w:r w:rsidR="00EA02EE" w:rsidRPr="00C843BA">
        <w:rPr>
          <w:sz w:val="22"/>
          <w:szCs w:val="22"/>
        </w:rPr>
        <w:t>.</w:t>
      </w:r>
      <w:r w:rsidR="000520DC" w:rsidRPr="00C843BA">
        <w:rPr>
          <w:sz w:val="22"/>
          <w:szCs w:val="22"/>
        </w:rPr>
        <w:t>,</w:t>
      </w:r>
      <w:r w:rsidR="00EA02EE" w:rsidRPr="00C843BA">
        <w:rPr>
          <w:sz w:val="22"/>
          <w:szCs w:val="22"/>
        </w:rPr>
        <w:t xml:space="preserve"> 2022</w:t>
      </w:r>
      <w:r w:rsidR="0058718C" w:rsidRPr="00C843BA">
        <w:rPr>
          <w:sz w:val="22"/>
          <w:szCs w:val="22"/>
        </w:rPr>
        <w:t xml:space="preserve">). This parasitoid has been imported and released </w:t>
      </w:r>
      <w:r w:rsidR="00477BBE">
        <w:rPr>
          <w:sz w:val="22"/>
          <w:szCs w:val="22"/>
        </w:rPr>
        <w:t xml:space="preserve">in </w:t>
      </w:r>
      <w:r w:rsidR="0058718C" w:rsidRPr="00C843BA">
        <w:rPr>
          <w:sz w:val="22"/>
          <w:szCs w:val="22"/>
        </w:rPr>
        <w:t>control programs on the islands of Réunion and Taiwan (Étienne and Aubert 1980</w:t>
      </w:r>
      <w:r w:rsidR="008D1469" w:rsidRPr="00C843BA">
        <w:rPr>
          <w:sz w:val="22"/>
          <w:szCs w:val="22"/>
        </w:rPr>
        <w:t>;</w:t>
      </w:r>
      <w:r w:rsidR="0058718C" w:rsidRPr="00C843BA">
        <w:rPr>
          <w:sz w:val="22"/>
          <w:szCs w:val="22"/>
        </w:rPr>
        <w:t xml:space="preserve"> Chien 1995</w:t>
      </w:r>
      <w:r w:rsidR="008D1469" w:rsidRPr="00C843BA">
        <w:rPr>
          <w:sz w:val="22"/>
          <w:szCs w:val="22"/>
        </w:rPr>
        <w:t>;</w:t>
      </w:r>
      <w:r w:rsidR="00EA02EE" w:rsidRPr="00C843BA">
        <w:rPr>
          <w:sz w:val="22"/>
          <w:szCs w:val="22"/>
        </w:rPr>
        <w:t xml:space="preserve"> Hall 2008</w:t>
      </w:r>
      <w:r w:rsidR="008D1469" w:rsidRPr="00C843BA">
        <w:rPr>
          <w:sz w:val="22"/>
          <w:szCs w:val="22"/>
        </w:rPr>
        <w:t>;</w:t>
      </w:r>
      <w:r w:rsidR="00F040BB" w:rsidRPr="00C843BA">
        <w:rPr>
          <w:sz w:val="22"/>
          <w:szCs w:val="22"/>
        </w:rPr>
        <w:t xml:space="preserve"> Qureshi </w:t>
      </w:r>
      <w:r w:rsidR="00F040BB" w:rsidRPr="00C843BA">
        <w:rPr>
          <w:i/>
          <w:iCs/>
          <w:sz w:val="22"/>
          <w:szCs w:val="22"/>
        </w:rPr>
        <w:t>et al</w:t>
      </w:r>
      <w:r w:rsidR="00F040BB" w:rsidRPr="00C843BA">
        <w:rPr>
          <w:sz w:val="22"/>
          <w:szCs w:val="22"/>
        </w:rPr>
        <w:t>.</w:t>
      </w:r>
      <w:r w:rsidR="000520DC" w:rsidRPr="00C843BA">
        <w:rPr>
          <w:sz w:val="22"/>
          <w:szCs w:val="22"/>
        </w:rPr>
        <w:t>,</w:t>
      </w:r>
      <w:r w:rsidR="00F040BB" w:rsidRPr="00C843BA">
        <w:rPr>
          <w:sz w:val="22"/>
          <w:szCs w:val="22"/>
        </w:rPr>
        <w:t xml:space="preserve"> 2009</w:t>
      </w:r>
      <w:r w:rsidR="0058718C" w:rsidRPr="00C843BA">
        <w:rPr>
          <w:sz w:val="22"/>
          <w:szCs w:val="22"/>
        </w:rPr>
        <w:t>), as well as in Florida, California, Louisiana, Puerto Rico, and Texas,</w:t>
      </w:r>
      <w:r w:rsidR="0058718C" w:rsidRPr="00C843BA">
        <w:rPr>
          <w:spacing w:val="-1"/>
          <w:sz w:val="22"/>
          <w:szCs w:val="22"/>
        </w:rPr>
        <w:t xml:space="preserve"> </w:t>
      </w:r>
      <w:r w:rsidR="0058718C" w:rsidRPr="00C843BA">
        <w:rPr>
          <w:sz w:val="22"/>
          <w:szCs w:val="22"/>
        </w:rPr>
        <w:t>United</w:t>
      </w:r>
      <w:r w:rsidR="0058718C" w:rsidRPr="00C843BA">
        <w:rPr>
          <w:spacing w:val="-2"/>
          <w:sz w:val="22"/>
          <w:szCs w:val="22"/>
        </w:rPr>
        <w:t xml:space="preserve"> </w:t>
      </w:r>
      <w:r w:rsidR="0058718C" w:rsidRPr="00C843BA">
        <w:rPr>
          <w:sz w:val="22"/>
          <w:szCs w:val="22"/>
        </w:rPr>
        <w:t>States</w:t>
      </w:r>
      <w:r w:rsidR="0058718C" w:rsidRPr="00C843BA">
        <w:rPr>
          <w:spacing w:val="-4"/>
          <w:sz w:val="22"/>
          <w:szCs w:val="22"/>
        </w:rPr>
        <w:t xml:space="preserve"> </w:t>
      </w:r>
      <w:r w:rsidR="0058718C" w:rsidRPr="00C843BA">
        <w:rPr>
          <w:sz w:val="22"/>
          <w:szCs w:val="22"/>
        </w:rPr>
        <w:t>(Hoy</w:t>
      </w:r>
      <w:r w:rsidR="0058718C" w:rsidRPr="00C843BA">
        <w:rPr>
          <w:spacing w:val="-6"/>
          <w:sz w:val="22"/>
          <w:szCs w:val="22"/>
        </w:rPr>
        <w:t xml:space="preserve"> </w:t>
      </w:r>
      <w:r w:rsidR="0058718C" w:rsidRPr="00C843BA">
        <w:rPr>
          <w:sz w:val="22"/>
          <w:szCs w:val="22"/>
        </w:rPr>
        <w:t>and</w:t>
      </w:r>
      <w:r w:rsidR="0058718C" w:rsidRPr="00C843BA">
        <w:rPr>
          <w:spacing w:val="-1"/>
          <w:sz w:val="22"/>
          <w:szCs w:val="22"/>
        </w:rPr>
        <w:t xml:space="preserve"> </w:t>
      </w:r>
      <w:r w:rsidR="0058718C" w:rsidRPr="00C843BA">
        <w:rPr>
          <w:sz w:val="22"/>
          <w:szCs w:val="22"/>
        </w:rPr>
        <w:t>Nguyen</w:t>
      </w:r>
      <w:r w:rsidR="0058718C" w:rsidRPr="00C843BA">
        <w:rPr>
          <w:spacing w:val="-4"/>
          <w:sz w:val="22"/>
          <w:szCs w:val="22"/>
        </w:rPr>
        <w:t xml:space="preserve"> </w:t>
      </w:r>
      <w:r w:rsidR="0058718C" w:rsidRPr="00C843BA">
        <w:rPr>
          <w:sz w:val="22"/>
          <w:szCs w:val="22"/>
        </w:rPr>
        <w:t>2001</w:t>
      </w:r>
      <w:r w:rsidR="008D1469" w:rsidRPr="00C843BA">
        <w:rPr>
          <w:sz w:val="22"/>
          <w:szCs w:val="22"/>
        </w:rPr>
        <w:t>;</w:t>
      </w:r>
      <w:r w:rsidR="005527AE" w:rsidRPr="00C843BA">
        <w:rPr>
          <w:sz w:val="22"/>
          <w:szCs w:val="22"/>
        </w:rPr>
        <w:t xml:space="preserve"> </w:t>
      </w:r>
      <w:r w:rsidR="0074300C" w:rsidRPr="00C843BA">
        <w:rPr>
          <w:sz w:val="22"/>
          <w:szCs w:val="22"/>
        </w:rPr>
        <w:t xml:space="preserve">Qureshi </w:t>
      </w:r>
      <w:r w:rsidR="0074300C" w:rsidRPr="00C843BA">
        <w:rPr>
          <w:i/>
          <w:iCs/>
          <w:sz w:val="22"/>
          <w:szCs w:val="22"/>
        </w:rPr>
        <w:t>et al</w:t>
      </w:r>
      <w:r w:rsidR="0074300C" w:rsidRPr="00C843BA">
        <w:rPr>
          <w:sz w:val="22"/>
          <w:szCs w:val="22"/>
        </w:rPr>
        <w:t>.</w:t>
      </w:r>
      <w:r w:rsidR="000520DC" w:rsidRPr="00C843BA">
        <w:rPr>
          <w:sz w:val="22"/>
          <w:szCs w:val="22"/>
        </w:rPr>
        <w:t>,</w:t>
      </w:r>
      <w:r w:rsidR="0074300C" w:rsidRPr="00C843BA">
        <w:rPr>
          <w:sz w:val="22"/>
          <w:szCs w:val="22"/>
        </w:rPr>
        <w:t xml:space="preserve"> 2014</w:t>
      </w:r>
      <w:r w:rsidR="00D14AB9">
        <w:rPr>
          <w:sz w:val="22"/>
          <w:szCs w:val="22"/>
        </w:rPr>
        <w:t>b</w:t>
      </w:r>
      <w:r w:rsidR="008D1469" w:rsidRPr="00C843BA">
        <w:rPr>
          <w:sz w:val="22"/>
          <w:szCs w:val="22"/>
        </w:rPr>
        <w:t>;</w:t>
      </w:r>
      <w:r w:rsidR="0074300C" w:rsidRPr="00C843BA">
        <w:rPr>
          <w:sz w:val="22"/>
          <w:szCs w:val="22"/>
        </w:rPr>
        <w:t xml:space="preserve"> </w:t>
      </w:r>
      <w:r w:rsidR="006A5086" w:rsidRPr="00C843BA">
        <w:rPr>
          <w:sz w:val="22"/>
          <w:szCs w:val="22"/>
        </w:rPr>
        <w:t xml:space="preserve">Kistner </w:t>
      </w:r>
      <w:r w:rsidR="006A5086" w:rsidRPr="00C843BA">
        <w:rPr>
          <w:i/>
          <w:iCs/>
          <w:sz w:val="22"/>
          <w:szCs w:val="22"/>
        </w:rPr>
        <w:t>et al</w:t>
      </w:r>
      <w:r w:rsidR="006A5086" w:rsidRPr="00C843BA">
        <w:rPr>
          <w:sz w:val="22"/>
          <w:szCs w:val="22"/>
        </w:rPr>
        <w:t>.</w:t>
      </w:r>
      <w:r w:rsidR="000520DC" w:rsidRPr="00C843BA">
        <w:rPr>
          <w:sz w:val="22"/>
          <w:szCs w:val="22"/>
        </w:rPr>
        <w:t>,</w:t>
      </w:r>
      <w:r w:rsidR="006A5086" w:rsidRPr="00C843BA">
        <w:rPr>
          <w:sz w:val="22"/>
          <w:szCs w:val="22"/>
        </w:rPr>
        <w:t xml:space="preserve"> 2016</w:t>
      </w:r>
      <w:r w:rsidR="008D1469" w:rsidRPr="00C843BA">
        <w:rPr>
          <w:sz w:val="22"/>
          <w:szCs w:val="22"/>
        </w:rPr>
        <w:t>;</w:t>
      </w:r>
      <w:r w:rsidR="006A5086" w:rsidRPr="00C843BA">
        <w:rPr>
          <w:sz w:val="22"/>
          <w:szCs w:val="22"/>
        </w:rPr>
        <w:t xml:space="preserve"> Flores and Ciomperlik </w:t>
      </w:r>
      <w:r w:rsidR="00C93A73" w:rsidRPr="00C843BA">
        <w:rPr>
          <w:sz w:val="22"/>
          <w:szCs w:val="22"/>
        </w:rPr>
        <w:t xml:space="preserve">2017, </w:t>
      </w:r>
      <w:r w:rsidR="005527AE" w:rsidRPr="00C843BA">
        <w:rPr>
          <w:sz w:val="22"/>
          <w:szCs w:val="22"/>
        </w:rPr>
        <w:t xml:space="preserve">Chow and </w:t>
      </w:r>
      <w:proofErr w:type="spellStart"/>
      <w:r w:rsidR="005527AE" w:rsidRPr="00C843BA">
        <w:rPr>
          <w:sz w:val="22"/>
          <w:szCs w:val="22"/>
        </w:rPr>
        <w:t>Sétamou</w:t>
      </w:r>
      <w:proofErr w:type="spellEnd"/>
      <w:r w:rsidR="005527AE" w:rsidRPr="00C843BA">
        <w:rPr>
          <w:sz w:val="22"/>
          <w:szCs w:val="22"/>
        </w:rPr>
        <w:t xml:space="preserve"> 2022</w:t>
      </w:r>
      <w:r w:rsidR="0058718C" w:rsidRPr="00C843BA">
        <w:rPr>
          <w:sz w:val="22"/>
          <w:szCs w:val="22"/>
        </w:rPr>
        <w:t>).</w:t>
      </w:r>
      <w:r w:rsidR="0058718C" w:rsidRPr="00C843BA">
        <w:rPr>
          <w:spacing w:val="40"/>
          <w:sz w:val="22"/>
          <w:szCs w:val="22"/>
        </w:rPr>
        <w:t xml:space="preserve"> </w:t>
      </w:r>
      <w:r w:rsidR="0058718C" w:rsidRPr="00C843BA">
        <w:rPr>
          <w:sz w:val="22"/>
          <w:szCs w:val="22"/>
        </w:rPr>
        <w:t>Although</w:t>
      </w:r>
      <w:r w:rsidR="0058718C" w:rsidRPr="00C843BA">
        <w:rPr>
          <w:spacing w:val="-3"/>
          <w:sz w:val="22"/>
          <w:szCs w:val="22"/>
        </w:rPr>
        <w:t xml:space="preserve"> </w:t>
      </w:r>
      <w:r w:rsidR="0058718C" w:rsidRPr="00C843BA">
        <w:rPr>
          <w:sz w:val="22"/>
          <w:szCs w:val="22"/>
        </w:rPr>
        <w:t>there</w:t>
      </w:r>
      <w:r w:rsidR="0058718C" w:rsidRPr="00C843BA">
        <w:rPr>
          <w:spacing w:val="-6"/>
          <w:sz w:val="22"/>
          <w:szCs w:val="22"/>
        </w:rPr>
        <w:t xml:space="preserve"> </w:t>
      </w:r>
      <w:r w:rsidR="0058718C" w:rsidRPr="00C843BA">
        <w:rPr>
          <w:sz w:val="22"/>
          <w:szCs w:val="22"/>
        </w:rPr>
        <w:t>are</w:t>
      </w:r>
      <w:r w:rsidR="0058718C" w:rsidRPr="00C843BA">
        <w:rPr>
          <w:spacing w:val="-4"/>
          <w:sz w:val="22"/>
          <w:szCs w:val="22"/>
        </w:rPr>
        <w:t xml:space="preserve"> </w:t>
      </w:r>
      <w:r w:rsidR="0058718C" w:rsidRPr="00C843BA">
        <w:rPr>
          <w:sz w:val="22"/>
          <w:szCs w:val="22"/>
        </w:rPr>
        <w:t>no</w:t>
      </w:r>
      <w:r w:rsidR="0058718C" w:rsidRPr="00C843BA">
        <w:rPr>
          <w:spacing w:val="-2"/>
          <w:sz w:val="22"/>
          <w:szCs w:val="22"/>
        </w:rPr>
        <w:t xml:space="preserve"> </w:t>
      </w:r>
      <w:r w:rsidR="0058718C" w:rsidRPr="00C843BA">
        <w:rPr>
          <w:sz w:val="22"/>
          <w:szCs w:val="22"/>
        </w:rPr>
        <w:t>records</w:t>
      </w:r>
      <w:r w:rsidR="0058718C" w:rsidRPr="00C843BA">
        <w:rPr>
          <w:spacing w:val="-4"/>
          <w:sz w:val="22"/>
          <w:szCs w:val="22"/>
        </w:rPr>
        <w:t xml:space="preserve"> </w:t>
      </w:r>
      <w:r w:rsidR="0058718C" w:rsidRPr="00C843BA">
        <w:rPr>
          <w:sz w:val="22"/>
          <w:szCs w:val="22"/>
        </w:rPr>
        <w:t>of</w:t>
      </w:r>
      <w:r w:rsidR="0058718C" w:rsidRPr="00C843BA">
        <w:rPr>
          <w:spacing w:val="-4"/>
          <w:sz w:val="22"/>
          <w:szCs w:val="22"/>
        </w:rPr>
        <w:t xml:space="preserve"> </w:t>
      </w:r>
      <w:r w:rsidR="0058718C" w:rsidRPr="00C843BA">
        <w:rPr>
          <w:sz w:val="22"/>
          <w:szCs w:val="22"/>
        </w:rPr>
        <w:t>any</w:t>
      </w:r>
      <w:r w:rsidR="0058718C" w:rsidRPr="00C843BA">
        <w:rPr>
          <w:spacing w:val="-9"/>
          <w:sz w:val="22"/>
          <w:szCs w:val="22"/>
        </w:rPr>
        <w:t xml:space="preserve"> </w:t>
      </w:r>
      <w:r w:rsidR="0058718C" w:rsidRPr="00C843BA">
        <w:rPr>
          <w:sz w:val="22"/>
          <w:szCs w:val="22"/>
        </w:rPr>
        <w:t xml:space="preserve">official introduction, </w:t>
      </w:r>
      <w:r w:rsidR="0058718C" w:rsidRPr="00C843BA">
        <w:rPr>
          <w:i/>
          <w:sz w:val="22"/>
          <w:szCs w:val="22"/>
        </w:rPr>
        <w:t xml:space="preserve">T. radiata </w:t>
      </w:r>
      <w:r w:rsidR="0058718C" w:rsidRPr="00C843BA">
        <w:rPr>
          <w:sz w:val="22"/>
          <w:szCs w:val="22"/>
        </w:rPr>
        <w:t>is present naturally in</w:t>
      </w:r>
      <w:r w:rsidR="0058718C" w:rsidRPr="00C843BA">
        <w:rPr>
          <w:spacing w:val="40"/>
          <w:sz w:val="22"/>
          <w:szCs w:val="22"/>
        </w:rPr>
        <w:t xml:space="preserve"> </w:t>
      </w:r>
      <w:r w:rsidR="0058718C" w:rsidRPr="00C843BA">
        <w:rPr>
          <w:sz w:val="22"/>
          <w:szCs w:val="22"/>
        </w:rPr>
        <w:t xml:space="preserve">Mexico (Sánchez </w:t>
      </w:r>
      <w:r w:rsidR="0058718C" w:rsidRPr="00C843BA">
        <w:rPr>
          <w:i/>
          <w:iCs/>
          <w:sz w:val="22"/>
          <w:szCs w:val="22"/>
        </w:rPr>
        <w:t>et al</w:t>
      </w:r>
      <w:r w:rsidR="0058718C" w:rsidRPr="00C843BA">
        <w:rPr>
          <w:sz w:val="22"/>
          <w:szCs w:val="22"/>
        </w:rPr>
        <w:t>.</w:t>
      </w:r>
      <w:r w:rsidR="000520DC" w:rsidRPr="00C843BA">
        <w:rPr>
          <w:sz w:val="22"/>
          <w:szCs w:val="22"/>
        </w:rPr>
        <w:t>,</w:t>
      </w:r>
      <w:r w:rsidR="0058718C" w:rsidRPr="00C843BA">
        <w:rPr>
          <w:sz w:val="22"/>
          <w:szCs w:val="22"/>
        </w:rPr>
        <w:t xml:space="preserve"> 2015)</w:t>
      </w:r>
      <w:r w:rsidR="00C93A73" w:rsidRPr="00C843BA">
        <w:rPr>
          <w:sz w:val="22"/>
          <w:szCs w:val="22"/>
        </w:rPr>
        <w:t xml:space="preserve"> and Ecuador (Chavez </w:t>
      </w:r>
      <w:r w:rsidR="00C93A73" w:rsidRPr="00C843BA">
        <w:rPr>
          <w:i/>
          <w:iCs/>
          <w:sz w:val="22"/>
          <w:szCs w:val="22"/>
        </w:rPr>
        <w:t>et al</w:t>
      </w:r>
      <w:r w:rsidR="00C93A73" w:rsidRPr="00C843BA">
        <w:rPr>
          <w:sz w:val="22"/>
          <w:szCs w:val="22"/>
        </w:rPr>
        <w:t>.</w:t>
      </w:r>
      <w:r w:rsidR="000520DC" w:rsidRPr="00C843BA">
        <w:rPr>
          <w:sz w:val="22"/>
          <w:szCs w:val="22"/>
        </w:rPr>
        <w:t>,</w:t>
      </w:r>
      <w:r w:rsidR="00C93A73" w:rsidRPr="00C843BA">
        <w:rPr>
          <w:sz w:val="22"/>
          <w:szCs w:val="22"/>
        </w:rPr>
        <w:t xml:space="preserve"> 2017)</w:t>
      </w:r>
      <w:r w:rsidR="00904256" w:rsidRPr="00C843BA">
        <w:rPr>
          <w:sz w:val="22"/>
          <w:szCs w:val="22"/>
        </w:rPr>
        <w:t>,</w:t>
      </w:r>
      <w:r w:rsidR="008D1469" w:rsidRPr="00C843BA">
        <w:rPr>
          <w:sz w:val="22"/>
          <w:szCs w:val="22"/>
        </w:rPr>
        <w:t xml:space="preserve"> </w:t>
      </w:r>
      <w:r w:rsidR="0058718C" w:rsidRPr="00C843BA">
        <w:rPr>
          <w:sz w:val="22"/>
          <w:szCs w:val="22"/>
        </w:rPr>
        <w:t xml:space="preserve">and augmentative releases have been implemented in </w:t>
      </w:r>
      <w:r w:rsidR="00120C1B">
        <w:rPr>
          <w:sz w:val="22"/>
          <w:szCs w:val="22"/>
        </w:rPr>
        <w:t>both countries</w:t>
      </w:r>
      <w:r w:rsidR="0058718C" w:rsidRPr="00C843BA">
        <w:rPr>
          <w:sz w:val="22"/>
          <w:szCs w:val="22"/>
        </w:rPr>
        <w:t>.</w:t>
      </w:r>
    </w:p>
    <w:p w14:paraId="7E0ACC97" w14:textId="77777777" w:rsidR="00752B09" w:rsidRPr="00C843BA" w:rsidRDefault="00752B09" w:rsidP="00DF6347">
      <w:pPr>
        <w:pStyle w:val="BodyText"/>
        <w:spacing w:before="1"/>
        <w:rPr>
          <w:sz w:val="22"/>
          <w:szCs w:val="22"/>
        </w:rPr>
      </w:pPr>
    </w:p>
    <w:p w14:paraId="7E0ACC98" w14:textId="69FD2AC6" w:rsidR="00752B09" w:rsidRPr="00C843BA" w:rsidRDefault="0058718C" w:rsidP="00DF6347">
      <w:pPr>
        <w:pStyle w:val="BodyText"/>
        <w:jc w:val="both"/>
        <w:rPr>
          <w:sz w:val="22"/>
          <w:szCs w:val="22"/>
        </w:rPr>
      </w:pPr>
      <w:r w:rsidRPr="00C843BA">
        <w:rPr>
          <w:sz w:val="22"/>
          <w:szCs w:val="22"/>
        </w:rPr>
        <w:t xml:space="preserve">In Florida, residential </w:t>
      </w:r>
      <w:r w:rsidR="00E3105B" w:rsidRPr="00C843BA">
        <w:rPr>
          <w:sz w:val="22"/>
          <w:szCs w:val="22"/>
        </w:rPr>
        <w:t xml:space="preserve">citrus </w:t>
      </w:r>
      <w:r w:rsidRPr="00C843BA">
        <w:rPr>
          <w:sz w:val="22"/>
          <w:szCs w:val="22"/>
        </w:rPr>
        <w:t xml:space="preserve">plantings are problematic </w:t>
      </w:r>
      <w:r w:rsidR="00362FD9">
        <w:rPr>
          <w:sz w:val="22"/>
          <w:szCs w:val="22"/>
        </w:rPr>
        <w:t>because of</w:t>
      </w:r>
      <w:r w:rsidRPr="00C843BA">
        <w:rPr>
          <w:sz w:val="22"/>
          <w:szCs w:val="22"/>
        </w:rPr>
        <w:t xml:space="preserve"> inconsistent </w:t>
      </w:r>
      <w:r w:rsidR="00773F7D">
        <w:rPr>
          <w:sz w:val="22"/>
          <w:szCs w:val="22"/>
        </w:rPr>
        <w:t>complete lack of pesticide applications</w:t>
      </w:r>
      <w:r w:rsidRPr="00C843BA">
        <w:rPr>
          <w:sz w:val="22"/>
          <w:szCs w:val="22"/>
        </w:rPr>
        <w:t xml:space="preserve">, but their negative impact on </w:t>
      </w:r>
      <w:r w:rsidR="00773F7D">
        <w:rPr>
          <w:sz w:val="22"/>
          <w:szCs w:val="22"/>
        </w:rPr>
        <w:t>AC</w:t>
      </w:r>
      <w:r w:rsidR="001839B1">
        <w:rPr>
          <w:sz w:val="22"/>
          <w:szCs w:val="22"/>
        </w:rPr>
        <w:t>P</w:t>
      </w:r>
      <w:r w:rsidRPr="00C843BA">
        <w:rPr>
          <w:sz w:val="22"/>
          <w:szCs w:val="22"/>
        </w:rPr>
        <w:t xml:space="preserve"> population</w:t>
      </w:r>
      <w:r w:rsidR="001839B1">
        <w:rPr>
          <w:sz w:val="22"/>
          <w:szCs w:val="22"/>
        </w:rPr>
        <w:t>s</w:t>
      </w:r>
      <w:r w:rsidRPr="00C843BA">
        <w:rPr>
          <w:sz w:val="22"/>
          <w:szCs w:val="22"/>
        </w:rPr>
        <w:t xml:space="preserve"> is small compared to that of abandoned</w:t>
      </w:r>
      <w:r w:rsidRPr="00C843BA">
        <w:rPr>
          <w:spacing w:val="-2"/>
          <w:sz w:val="22"/>
          <w:szCs w:val="22"/>
        </w:rPr>
        <w:t xml:space="preserve"> </w:t>
      </w:r>
      <w:r w:rsidRPr="00C843BA">
        <w:rPr>
          <w:sz w:val="22"/>
          <w:szCs w:val="22"/>
        </w:rPr>
        <w:t>and</w:t>
      </w:r>
      <w:r w:rsidRPr="00C843BA">
        <w:rPr>
          <w:spacing w:val="40"/>
          <w:sz w:val="22"/>
          <w:szCs w:val="22"/>
        </w:rPr>
        <w:t xml:space="preserve"> </w:t>
      </w:r>
      <w:r w:rsidRPr="00C843BA">
        <w:rPr>
          <w:sz w:val="22"/>
          <w:szCs w:val="22"/>
        </w:rPr>
        <w:t>unmanaged orchards (Hall</w:t>
      </w:r>
      <w:r w:rsidRPr="00C843BA">
        <w:rPr>
          <w:spacing w:val="-1"/>
          <w:sz w:val="22"/>
          <w:szCs w:val="22"/>
        </w:rPr>
        <w:t xml:space="preserve"> </w:t>
      </w:r>
      <w:r w:rsidRPr="00C843BA">
        <w:rPr>
          <w:sz w:val="22"/>
          <w:szCs w:val="22"/>
        </w:rPr>
        <w:t>D., pers. comm.). Texas</w:t>
      </w:r>
      <w:r w:rsidRPr="00C843BA">
        <w:rPr>
          <w:spacing w:val="-2"/>
          <w:sz w:val="22"/>
          <w:szCs w:val="22"/>
        </w:rPr>
        <w:t xml:space="preserve"> </w:t>
      </w:r>
      <w:r w:rsidRPr="00C843BA">
        <w:rPr>
          <w:sz w:val="22"/>
          <w:szCs w:val="22"/>
        </w:rPr>
        <w:t xml:space="preserve">and California share </w:t>
      </w:r>
      <w:r w:rsidR="006F7BED">
        <w:rPr>
          <w:sz w:val="22"/>
          <w:szCs w:val="22"/>
        </w:rPr>
        <w:t>the</w:t>
      </w:r>
      <w:r w:rsidRPr="00C843BA">
        <w:rPr>
          <w:sz w:val="22"/>
          <w:szCs w:val="22"/>
        </w:rPr>
        <w:t xml:space="preserve"> concern for ACP spreading from urban</w:t>
      </w:r>
      <w:r w:rsidRPr="00C843BA">
        <w:rPr>
          <w:spacing w:val="40"/>
          <w:sz w:val="22"/>
          <w:szCs w:val="22"/>
        </w:rPr>
        <w:t xml:space="preserve"> </w:t>
      </w:r>
      <w:r w:rsidR="005527AE" w:rsidRPr="00C843BA">
        <w:rPr>
          <w:sz w:val="22"/>
          <w:szCs w:val="22"/>
        </w:rPr>
        <w:t>neighborhoods</w:t>
      </w:r>
      <w:r w:rsidR="006F7BED">
        <w:rPr>
          <w:sz w:val="22"/>
          <w:szCs w:val="22"/>
        </w:rPr>
        <w:t xml:space="preserve"> (</w:t>
      </w:r>
      <w:r w:rsidRPr="00C843BA">
        <w:rPr>
          <w:sz w:val="22"/>
          <w:szCs w:val="22"/>
        </w:rPr>
        <w:t>where many varieties of citrus trees are found</w:t>
      </w:r>
      <w:r w:rsidR="006F7BED">
        <w:rPr>
          <w:sz w:val="22"/>
          <w:szCs w:val="22"/>
        </w:rPr>
        <w:t>)</w:t>
      </w:r>
      <w:r w:rsidRPr="00C843BA">
        <w:rPr>
          <w:sz w:val="22"/>
          <w:szCs w:val="22"/>
        </w:rPr>
        <w:t xml:space="preserve"> to nearby commercial</w:t>
      </w:r>
      <w:r w:rsidRPr="00C843BA">
        <w:rPr>
          <w:spacing w:val="40"/>
          <w:sz w:val="22"/>
          <w:szCs w:val="22"/>
        </w:rPr>
        <w:t xml:space="preserve"> </w:t>
      </w:r>
      <w:r w:rsidRPr="00C843BA">
        <w:rPr>
          <w:sz w:val="22"/>
          <w:szCs w:val="22"/>
        </w:rPr>
        <w:t>citrus-producing zones</w:t>
      </w:r>
      <w:r w:rsidR="005527AE" w:rsidRPr="00C843BA">
        <w:rPr>
          <w:sz w:val="22"/>
          <w:szCs w:val="22"/>
        </w:rPr>
        <w:t xml:space="preserve"> (</w:t>
      </w:r>
      <w:proofErr w:type="spellStart"/>
      <w:r w:rsidR="005527AE" w:rsidRPr="00C843BA">
        <w:rPr>
          <w:sz w:val="22"/>
          <w:szCs w:val="22"/>
        </w:rPr>
        <w:t>Sétamou</w:t>
      </w:r>
      <w:proofErr w:type="spellEnd"/>
      <w:r w:rsidR="005527AE" w:rsidRPr="00C843BA">
        <w:rPr>
          <w:sz w:val="22"/>
          <w:szCs w:val="22"/>
        </w:rPr>
        <w:t xml:space="preserve"> </w:t>
      </w:r>
      <w:r w:rsidR="005527AE" w:rsidRPr="00C843BA">
        <w:rPr>
          <w:i/>
          <w:iCs/>
          <w:sz w:val="22"/>
          <w:szCs w:val="22"/>
        </w:rPr>
        <w:t>et al</w:t>
      </w:r>
      <w:r w:rsidR="005527AE" w:rsidRPr="00C843BA">
        <w:rPr>
          <w:sz w:val="22"/>
          <w:szCs w:val="22"/>
        </w:rPr>
        <w:t>.</w:t>
      </w:r>
      <w:r w:rsidR="00336AAC" w:rsidRPr="00C843BA">
        <w:rPr>
          <w:sz w:val="22"/>
          <w:szCs w:val="22"/>
        </w:rPr>
        <w:t>,</w:t>
      </w:r>
      <w:r w:rsidR="005527AE" w:rsidRPr="00C843BA">
        <w:rPr>
          <w:sz w:val="22"/>
          <w:szCs w:val="22"/>
        </w:rPr>
        <w:t xml:space="preserve"> 2022</w:t>
      </w:r>
      <w:r w:rsidR="003D20F7" w:rsidRPr="00C843BA">
        <w:rPr>
          <w:sz w:val="22"/>
          <w:szCs w:val="22"/>
        </w:rPr>
        <w:t>;</w:t>
      </w:r>
      <w:r w:rsidR="005527AE" w:rsidRPr="00C843BA">
        <w:rPr>
          <w:sz w:val="22"/>
          <w:szCs w:val="22"/>
        </w:rPr>
        <w:t xml:space="preserve"> </w:t>
      </w:r>
      <w:r w:rsidR="005527AE" w:rsidRPr="00D14AB9">
        <w:rPr>
          <w:sz w:val="22"/>
          <w:szCs w:val="22"/>
        </w:rPr>
        <w:t>Arredondo 20</w:t>
      </w:r>
      <w:r w:rsidR="00D14AB9" w:rsidRPr="00D14AB9">
        <w:rPr>
          <w:sz w:val="22"/>
          <w:szCs w:val="22"/>
        </w:rPr>
        <w:t>13</w:t>
      </w:r>
      <w:r w:rsidR="005527AE" w:rsidRPr="00C843BA">
        <w:rPr>
          <w:sz w:val="22"/>
          <w:szCs w:val="22"/>
        </w:rPr>
        <w:t>)</w:t>
      </w:r>
      <w:r w:rsidRPr="00C843BA">
        <w:rPr>
          <w:sz w:val="22"/>
          <w:szCs w:val="22"/>
        </w:rPr>
        <w:t>. In most cases, ACP move</w:t>
      </w:r>
      <w:r w:rsidR="00336AAC" w:rsidRPr="00C843BA">
        <w:rPr>
          <w:sz w:val="22"/>
          <w:szCs w:val="22"/>
        </w:rPr>
        <w:t>s</w:t>
      </w:r>
      <w:r w:rsidRPr="00C843BA">
        <w:rPr>
          <w:sz w:val="22"/>
          <w:szCs w:val="22"/>
        </w:rPr>
        <w:t xml:space="preserve"> from residential to commercial citrus and not</w:t>
      </w:r>
      <w:r w:rsidRPr="00C843BA">
        <w:rPr>
          <w:spacing w:val="40"/>
          <w:sz w:val="22"/>
          <w:szCs w:val="22"/>
        </w:rPr>
        <w:t xml:space="preserve"> </w:t>
      </w:r>
      <w:r w:rsidRPr="00C843BA">
        <w:rPr>
          <w:sz w:val="22"/>
          <w:szCs w:val="22"/>
        </w:rPr>
        <w:t xml:space="preserve">vice versa, because of the abundance </w:t>
      </w:r>
      <w:r w:rsidR="00F35203">
        <w:rPr>
          <w:sz w:val="22"/>
          <w:szCs w:val="22"/>
        </w:rPr>
        <w:t>in</w:t>
      </w:r>
      <w:r w:rsidRPr="00C843BA">
        <w:rPr>
          <w:sz w:val="22"/>
          <w:szCs w:val="22"/>
        </w:rPr>
        <w:t xml:space="preserve"> type and quantity</w:t>
      </w:r>
      <w:r w:rsidRPr="00C843BA">
        <w:rPr>
          <w:spacing w:val="-4"/>
          <w:sz w:val="22"/>
          <w:szCs w:val="22"/>
        </w:rPr>
        <w:t xml:space="preserve"> </w:t>
      </w:r>
      <w:r w:rsidRPr="00C843BA">
        <w:rPr>
          <w:sz w:val="22"/>
          <w:szCs w:val="22"/>
        </w:rPr>
        <w:t>of host</w:t>
      </w:r>
      <w:r w:rsidRPr="00C843BA">
        <w:rPr>
          <w:spacing w:val="-2"/>
          <w:sz w:val="22"/>
          <w:szCs w:val="22"/>
        </w:rPr>
        <w:t xml:space="preserve"> </w:t>
      </w:r>
      <w:r w:rsidRPr="00C843BA">
        <w:rPr>
          <w:sz w:val="22"/>
          <w:szCs w:val="22"/>
        </w:rPr>
        <w:t>material (</w:t>
      </w:r>
      <w:proofErr w:type="spellStart"/>
      <w:r w:rsidR="005527AE" w:rsidRPr="00C843BA">
        <w:rPr>
          <w:sz w:val="22"/>
          <w:szCs w:val="22"/>
        </w:rPr>
        <w:t>Sétamou</w:t>
      </w:r>
      <w:proofErr w:type="spellEnd"/>
      <w:r w:rsidR="005527AE" w:rsidRPr="00C843BA">
        <w:rPr>
          <w:sz w:val="22"/>
          <w:szCs w:val="22"/>
        </w:rPr>
        <w:t xml:space="preserve"> </w:t>
      </w:r>
      <w:r w:rsidR="005527AE" w:rsidRPr="00C843BA">
        <w:rPr>
          <w:i/>
          <w:iCs/>
          <w:sz w:val="22"/>
          <w:szCs w:val="22"/>
        </w:rPr>
        <w:t>et al</w:t>
      </w:r>
      <w:r w:rsidR="005527AE" w:rsidRPr="00C843BA">
        <w:rPr>
          <w:sz w:val="22"/>
          <w:szCs w:val="22"/>
        </w:rPr>
        <w:t>.</w:t>
      </w:r>
      <w:r w:rsidR="00336AAC" w:rsidRPr="00C843BA">
        <w:rPr>
          <w:sz w:val="22"/>
          <w:szCs w:val="22"/>
        </w:rPr>
        <w:t>,</w:t>
      </w:r>
      <w:r w:rsidR="005527AE" w:rsidRPr="00C843BA">
        <w:rPr>
          <w:sz w:val="22"/>
          <w:szCs w:val="22"/>
        </w:rPr>
        <w:t xml:space="preserve"> 2022</w:t>
      </w:r>
      <w:r w:rsidRPr="00C843BA">
        <w:rPr>
          <w:sz w:val="22"/>
          <w:szCs w:val="22"/>
        </w:rPr>
        <w:t>).</w:t>
      </w:r>
      <w:r w:rsidRPr="00C843BA">
        <w:rPr>
          <w:spacing w:val="-2"/>
          <w:sz w:val="22"/>
          <w:szCs w:val="22"/>
        </w:rPr>
        <w:t xml:space="preserve"> </w:t>
      </w:r>
      <w:r w:rsidRPr="00C843BA">
        <w:rPr>
          <w:sz w:val="22"/>
          <w:szCs w:val="22"/>
        </w:rPr>
        <w:t>If left</w:t>
      </w:r>
      <w:r w:rsidRPr="00C843BA">
        <w:rPr>
          <w:spacing w:val="40"/>
          <w:sz w:val="22"/>
          <w:szCs w:val="22"/>
        </w:rPr>
        <w:t xml:space="preserve"> </w:t>
      </w:r>
      <w:r w:rsidRPr="00C843BA">
        <w:rPr>
          <w:sz w:val="22"/>
          <w:szCs w:val="22"/>
        </w:rPr>
        <w:t>unmanaged,</w:t>
      </w:r>
      <w:r w:rsidRPr="00C843BA">
        <w:rPr>
          <w:spacing w:val="-2"/>
          <w:sz w:val="22"/>
          <w:szCs w:val="22"/>
        </w:rPr>
        <w:t xml:space="preserve"> </w:t>
      </w:r>
      <w:r w:rsidRPr="00C843BA">
        <w:rPr>
          <w:sz w:val="22"/>
          <w:szCs w:val="22"/>
        </w:rPr>
        <w:lastRenderedPageBreak/>
        <w:t>populations</w:t>
      </w:r>
      <w:r w:rsidRPr="00C843BA">
        <w:rPr>
          <w:spacing w:val="-2"/>
          <w:sz w:val="22"/>
          <w:szCs w:val="22"/>
        </w:rPr>
        <w:t xml:space="preserve"> </w:t>
      </w:r>
      <w:r w:rsidRPr="00C843BA">
        <w:rPr>
          <w:sz w:val="22"/>
          <w:szCs w:val="22"/>
        </w:rPr>
        <w:t xml:space="preserve">of </w:t>
      </w:r>
      <w:r w:rsidR="00F35203">
        <w:rPr>
          <w:sz w:val="22"/>
          <w:szCs w:val="22"/>
        </w:rPr>
        <w:t>ACP</w:t>
      </w:r>
      <w:r w:rsidRPr="00C843BA">
        <w:rPr>
          <w:sz w:val="22"/>
          <w:szCs w:val="22"/>
        </w:rPr>
        <w:t xml:space="preserve"> in residential areas can work against the</w:t>
      </w:r>
      <w:r w:rsidRPr="00C843BA">
        <w:rPr>
          <w:spacing w:val="40"/>
          <w:sz w:val="22"/>
          <w:szCs w:val="22"/>
        </w:rPr>
        <w:t xml:space="preserve"> </w:t>
      </w:r>
      <w:r w:rsidRPr="00C843BA">
        <w:rPr>
          <w:sz w:val="22"/>
          <w:szCs w:val="22"/>
        </w:rPr>
        <w:t>effectiveness of regional or area-wide management programs such as A</w:t>
      </w:r>
      <w:r w:rsidR="00860E5D" w:rsidRPr="00C843BA">
        <w:rPr>
          <w:sz w:val="22"/>
          <w:szCs w:val="22"/>
        </w:rPr>
        <w:t>MEFI</w:t>
      </w:r>
      <w:r w:rsidRPr="00C843BA">
        <w:rPr>
          <w:sz w:val="22"/>
          <w:szCs w:val="22"/>
        </w:rPr>
        <w:t>s. Control of</w:t>
      </w:r>
      <w:r w:rsidRPr="00C843BA">
        <w:rPr>
          <w:spacing w:val="40"/>
          <w:sz w:val="22"/>
          <w:szCs w:val="22"/>
        </w:rPr>
        <w:t xml:space="preserve"> </w:t>
      </w:r>
      <w:r w:rsidR="00C667F3">
        <w:rPr>
          <w:sz w:val="22"/>
          <w:szCs w:val="22"/>
        </w:rPr>
        <w:t>ACP</w:t>
      </w:r>
      <w:r w:rsidRPr="00C843BA">
        <w:rPr>
          <w:sz w:val="22"/>
          <w:szCs w:val="22"/>
        </w:rPr>
        <w:t xml:space="preserve"> in urban environments must rely heavily on biological control; it is the most</w:t>
      </w:r>
      <w:r w:rsidRPr="00C843BA">
        <w:rPr>
          <w:spacing w:val="40"/>
          <w:sz w:val="22"/>
          <w:szCs w:val="22"/>
        </w:rPr>
        <w:t xml:space="preserve"> </w:t>
      </w:r>
      <w:r w:rsidRPr="00C843BA">
        <w:rPr>
          <w:sz w:val="22"/>
          <w:szCs w:val="22"/>
        </w:rPr>
        <w:t xml:space="preserve">practical and acceptable method, as there are too many challenges to </w:t>
      </w:r>
      <w:r w:rsidR="00C667F3">
        <w:rPr>
          <w:sz w:val="22"/>
          <w:szCs w:val="22"/>
        </w:rPr>
        <w:t>acceptance</w:t>
      </w:r>
      <w:r w:rsidRPr="00C843BA">
        <w:rPr>
          <w:sz w:val="22"/>
          <w:szCs w:val="22"/>
        </w:rPr>
        <w:t xml:space="preserve"> of chemical treatment</w:t>
      </w:r>
      <w:r w:rsidR="000D086A">
        <w:rPr>
          <w:sz w:val="22"/>
          <w:szCs w:val="22"/>
        </w:rPr>
        <w:t>s</w:t>
      </w:r>
      <w:r w:rsidRPr="00C843BA">
        <w:rPr>
          <w:sz w:val="22"/>
          <w:szCs w:val="22"/>
        </w:rPr>
        <w:t>.</w:t>
      </w:r>
    </w:p>
    <w:p w14:paraId="7E0ACC99" w14:textId="77777777" w:rsidR="00752B09" w:rsidRPr="00C843BA" w:rsidRDefault="00752B09" w:rsidP="00DF6347">
      <w:pPr>
        <w:pStyle w:val="BodyText"/>
        <w:spacing w:before="10"/>
        <w:rPr>
          <w:sz w:val="22"/>
          <w:szCs w:val="22"/>
        </w:rPr>
      </w:pPr>
    </w:p>
    <w:p w14:paraId="7E0ACC9A" w14:textId="3145C6AA" w:rsidR="00752B09" w:rsidRPr="00C843BA" w:rsidRDefault="00E87E5D" w:rsidP="00DF6347">
      <w:pPr>
        <w:jc w:val="both"/>
        <w:rPr>
          <w:i/>
        </w:rPr>
      </w:pPr>
      <w:r>
        <w:rPr>
          <w:i/>
          <w:u w:val="single"/>
        </w:rPr>
        <w:t>P</w:t>
      </w:r>
      <w:r w:rsidR="0058718C" w:rsidRPr="00C843BA">
        <w:rPr>
          <w:i/>
          <w:spacing w:val="-2"/>
          <w:u w:val="single"/>
        </w:rPr>
        <w:t>arasitoid</w:t>
      </w:r>
      <w:r>
        <w:rPr>
          <w:i/>
          <w:spacing w:val="-2"/>
          <w:u w:val="single"/>
        </w:rPr>
        <w:t xml:space="preserve"> releases</w:t>
      </w:r>
    </w:p>
    <w:p w14:paraId="3C0DF207" w14:textId="60EF8B98" w:rsidR="00C92BFA" w:rsidRPr="00C843BA" w:rsidRDefault="0058718C" w:rsidP="00DF6347">
      <w:pPr>
        <w:pStyle w:val="BodyText"/>
        <w:spacing w:before="3"/>
        <w:jc w:val="both"/>
        <w:rPr>
          <w:sz w:val="22"/>
          <w:szCs w:val="22"/>
        </w:rPr>
      </w:pPr>
      <w:r w:rsidRPr="00C843BA">
        <w:rPr>
          <w:sz w:val="22"/>
          <w:szCs w:val="22"/>
        </w:rPr>
        <w:t xml:space="preserve">Releases of </w:t>
      </w:r>
      <w:r w:rsidRPr="00C843BA">
        <w:rPr>
          <w:i/>
          <w:sz w:val="22"/>
          <w:szCs w:val="22"/>
        </w:rPr>
        <w:t xml:space="preserve">T. radiata </w:t>
      </w:r>
      <w:r w:rsidRPr="00C843BA">
        <w:rPr>
          <w:sz w:val="22"/>
          <w:szCs w:val="22"/>
        </w:rPr>
        <w:t xml:space="preserve">should be made </w:t>
      </w:r>
      <w:r w:rsidR="005527AE" w:rsidRPr="00C843BA">
        <w:rPr>
          <w:sz w:val="22"/>
          <w:szCs w:val="22"/>
        </w:rPr>
        <w:t>year-round</w:t>
      </w:r>
      <w:r w:rsidRPr="00C843BA">
        <w:rPr>
          <w:sz w:val="22"/>
          <w:szCs w:val="22"/>
        </w:rPr>
        <w:t xml:space="preserve"> on citrus that is flushing and infested with </w:t>
      </w:r>
      <w:r w:rsidR="005260FD">
        <w:rPr>
          <w:sz w:val="22"/>
          <w:szCs w:val="22"/>
        </w:rPr>
        <w:t xml:space="preserve">ACP </w:t>
      </w:r>
      <w:r w:rsidRPr="00C843BA">
        <w:rPr>
          <w:sz w:val="22"/>
          <w:szCs w:val="22"/>
        </w:rPr>
        <w:t xml:space="preserve">nymphs. The number of parasitoids to be released should be based on </w:t>
      </w:r>
      <w:r w:rsidR="005260FD">
        <w:rPr>
          <w:sz w:val="22"/>
          <w:szCs w:val="22"/>
        </w:rPr>
        <w:t>ACP</w:t>
      </w:r>
      <w:r w:rsidRPr="00C843BA">
        <w:rPr>
          <w:sz w:val="22"/>
          <w:szCs w:val="22"/>
        </w:rPr>
        <w:t xml:space="preserve"> population </w:t>
      </w:r>
      <w:r w:rsidR="005260FD">
        <w:rPr>
          <w:sz w:val="22"/>
          <w:szCs w:val="22"/>
        </w:rPr>
        <w:t>numbers</w:t>
      </w:r>
      <w:r w:rsidR="00E86CF6" w:rsidRPr="00C843BA">
        <w:rPr>
          <w:sz w:val="22"/>
          <w:szCs w:val="22"/>
        </w:rPr>
        <w:t xml:space="preserve"> and</w:t>
      </w:r>
      <w:r w:rsidRPr="00C843BA">
        <w:rPr>
          <w:spacing w:val="-5"/>
          <w:sz w:val="22"/>
          <w:szCs w:val="22"/>
        </w:rPr>
        <w:t xml:space="preserve"> </w:t>
      </w:r>
      <w:r w:rsidR="005527AE" w:rsidRPr="00C843BA">
        <w:rPr>
          <w:sz w:val="22"/>
          <w:szCs w:val="22"/>
        </w:rPr>
        <w:t>consider</w:t>
      </w:r>
      <w:r w:rsidRPr="00C843BA">
        <w:rPr>
          <w:spacing w:val="-5"/>
          <w:sz w:val="22"/>
          <w:szCs w:val="22"/>
        </w:rPr>
        <w:t xml:space="preserve"> </w:t>
      </w:r>
      <w:r w:rsidRPr="00C843BA">
        <w:rPr>
          <w:sz w:val="22"/>
          <w:szCs w:val="22"/>
        </w:rPr>
        <w:t>the</w:t>
      </w:r>
      <w:r w:rsidRPr="00C843BA">
        <w:rPr>
          <w:spacing w:val="-5"/>
          <w:sz w:val="22"/>
          <w:szCs w:val="22"/>
        </w:rPr>
        <w:t xml:space="preserve"> </w:t>
      </w:r>
      <w:r w:rsidRPr="00C843BA">
        <w:rPr>
          <w:sz w:val="22"/>
          <w:szCs w:val="22"/>
        </w:rPr>
        <w:t>capacity</w:t>
      </w:r>
      <w:r w:rsidRPr="00C843BA">
        <w:rPr>
          <w:spacing w:val="-9"/>
          <w:sz w:val="22"/>
          <w:szCs w:val="22"/>
        </w:rPr>
        <w:t xml:space="preserve"> </w:t>
      </w:r>
      <w:r w:rsidRPr="00C843BA">
        <w:rPr>
          <w:sz w:val="22"/>
          <w:szCs w:val="22"/>
        </w:rPr>
        <w:t>of</w:t>
      </w:r>
      <w:r w:rsidRPr="00C843BA">
        <w:rPr>
          <w:spacing w:val="-3"/>
          <w:sz w:val="22"/>
          <w:szCs w:val="22"/>
        </w:rPr>
        <w:t xml:space="preserve"> </w:t>
      </w:r>
      <w:r w:rsidRPr="00C843BA">
        <w:rPr>
          <w:sz w:val="22"/>
          <w:szCs w:val="22"/>
        </w:rPr>
        <w:t>the</w:t>
      </w:r>
      <w:r w:rsidRPr="00C843BA">
        <w:rPr>
          <w:spacing w:val="-6"/>
          <w:sz w:val="22"/>
          <w:szCs w:val="22"/>
        </w:rPr>
        <w:t xml:space="preserve"> </w:t>
      </w:r>
      <w:r w:rsidRPr="00C843BA">
        <w:rPr>
          <w:sz w:val="22"/>
          <w:szCs w:val="22"/>
        </w:rPr>
        <w:t>production</w:t>
      </w:r>
      <w:r w:rsidRPr="00C843BA">
        <w:rPr>
          <w:spacing w:val="-6"/>
          <w:sz w:val="22"/>
          <w:szCs w:val="22"/>
        </w:rPr>
        <w:t xml:space="preserve"> </w:t>
      </w:r>
      <w:r w:rsidRPr="00C843BA">
        <w:rPr>
          <w:sz w:val="22"/>
          <w:szCs w:val="22"/>
        </w:rPr>
        <w:t>facility</w:t>
      </w:r>
      <w:r w:rsidRPr="00C843BA">
        <w:rPr>
          <w:spacing w:val="-9"/>
          <w:sz w:val="22"/>
          <w:szCs w:val="22"/>
        </w:rPr>
        <w:t xml:space="preserve"> </w:t>
      </w:r>
      <w:r w:rsidRPr="00C843BA">
        <w:rPr>
          <w:sz w:val="22"/>
          <w:szCs w:val="22"/>
        </w:rPr>
        <w:t>(insectary).</w:t>
      </w:r>
      <w:r w:rsidRPr="00C843BA">
        <w:rPr>
          <w:spacing w:val="40"/>
          <w:sz w:val="22"/>
          <w:szCs w:val="22"/>
        </w:rPr>
        <w:t xml:space="preserve"> </w:t>
      </w:r>
      <w:r w:rsidRPr="00C843BA">
        <w:rPr>
          <w:sz w:val="22"/>
          <w:szCs w:val="22"/>
        </w:rPr>
        <w:t xml:space="preserve">For example, in Texas, 100–500 parasitoids per site have been released. Releases are targeted to parks and residential </w:t>
      </w:r>
      <w:r w:rsidR="005527AE" w:rsidRPr="00C843BA">
        <w:rPr>
          <w:sz w:val="22"/>
          <w:szCs w:val="22"/>
        </w:rPr>
        <w:t>neighborhoods</w:t>
      </w:r>
      <w:r w:rsidRPr="00C843BA">
        <w:rPr>
          <w:spacing w:val="-1"/>
          <w:sz w:val="22"/>
          <w:szCs w:val="22"/>
        </w:rPr>
        <w:t xml:space="preserve"> </w:t>
      </w:r>
      <w:r w:rsidRPr="00C843BA">
        <w:rPr>
          <w:sz w:val="22"/>
          <w:szCs w:val="22"/>
        </w:rPr>
        <w:t>as well as</w:t>
      </w:r>
      <w:r w:rsidRPr="00C843BA">
        <w:rPr>
          <w:spacing w:val="-1"/>
          <w:sz w:val="22"/>
          <w:szCs w:val="22"/>
        </w:rPr>
        <w:t xml:space="preserve"> </w:t>
      </w:r>
      <w:r w:rsidRPr="00C843BA">
        <w:rPr>
          <w:sz w:val="22"/>
          <w:szCs w:val="22"/>
        </w:rPr>
        <w:t>areas</w:t>
      </w:r>
      <w:r w:rsidRPr="00C843BA">
        <w:rPr>
          <w:spacing w:val="-1"/>
          <w:sz w:val="22"/>
          <w:szCs w:val="22"/>
        </w:rPr>
        <w:t xml:space="preserve"> </w:t>
      </w:r>
      <w:r w:rsidRPr="00C843BA">
        <w:rPr>
          <w:sz w:val="22"/>
          <w:szCs w:val="22"/>
        </w:rPr>
        <w:t>with host material within one mile of orchards.</w:t>
      </w:r>
      <w:r w:rsidRPr="00C843BA">
        <w:rPr>
          <w:spacing w:val="40"/>
          <w:sz w:val="22"/>
          <w:szCs w:val="22"/>
        </w:rPr>
        <w:t xml:space="preserve"> </w:t>
      </w:r>
      <w:r w:rsidRPr="00C843BA">
        <w:rPr>
          <w:sz w:val="22"/>
          <w:szCs w:val="22"/>
        </w:rPr>
        <w:t xml:space="preserve">Parasitism rates have been reported to be much higher within a </w:t>
      </w:r>
      <w:r w:rsidR="005527AE" w:rsidRPr="00C843BA">
        <w:rPr>
          <w:sz w:val="22"/>
          <w:szCs w:val="22"/>
        </w:rPr>
        <w:t>five-mile</w:t>
      </w:r>
      <w:r w:rsidRPr="00C843BA">
        <w:rPr>
          <w:sz w:val="22"/>
          <w:szCs w:val="22"/>
        </w:rPr>
        <w:t xml:space="preserve"> radius than in</w:t>
      </w:r>
      <w:r w:rsidRPr="00C843BA">
        <w:rPr>
          <w:spacing w:val="40"/>
          <w:sz w:val="22"/>
          <w:szCs w:val="22"/>
        </w:rPr>
        <w:t xml:space="preserve"> </w:t>
      </w:r>
      <w:r w:rsidRPr="00C843BA">
        <w:rPr>
          <w:sz w:val="22"/>
          <w:szCs w:val="22"/>
        </w:rPr>
        <w:t>other parts of south</w:t>
      </w:r>
      <w:r w:rsidRPr="00C843BA">
        <w:rPr>
          <w:spacing w:val="-9"/>
          <w:sz w:val="22"/>
          <w:szCs w:val="22"/>
        </w:rPr>
        <w:t xml:space="preserve"> </w:t>
      </w:r>
      <w:r w:rsidRPr="00C843BA">
        <w:rPr>
          <w:sz w:val="22"/>
          <w:szCs w:val="22"/>
        </w:rPr>
        <w:t>Texas.</w:t>
      </w:r>
      <w:r w:rsidRPr="00C843BA">
        <w:rPr>
          <w:spacing w:val="-8"/>
          <w:sz w:val="22"/>
          <w:szCs w:val="22"/>
        </w:rPr>
        <w:t xml:space="preserve"> </w:t>
      </w:r>
      <w:r w:rsidRPr="00C843BA">
        <w:rPr>
          <w:sz w:val="22"/>
          <w:szCs w:val="22"/>
        </w:rPr>
        <w:t>An</w:t>
      </w:r>
      <w:r w:rsidRPr="00C843BA">
        <w:rPr>
          <w:spacing w:val="-10"/>
          <w:sz w:val="22"/>
          <w:szCs w:val="22"/>
        </w:rPr>
        <w:t xml:space="preserve"> </w:t>
      </w:r>
      <w:r w:rsidRPr="00C843BA">
        <w:rPr>
          <w:sz w:val="22"/>
          <w:szCs w:val="22"/>
        </w:rPr>
        <w:t>alternative</w:t>
      </w:r>
      <w:r w:rsidRPr="00C843BA">
        <w:rPr>
          <w:spacing w:val="-8"/>
          <w:sz w:val="22"/>
          <w:szCs w:val="22"/>
        </w:rPr>
        <w:t xml:space="preserve"> </w:t>
      </w:r>
      <w:r w:rsidRPr="00C843BA">
        <w:rPr>
          <w:sz w:val="22"/>
          <w:szCs w:val="22"/>
        </w:rPr>
        <w:t>method</w:t>
      </w:r>
      <w:r w:rsidRPr="00C843BA">
        <w:rPr>
          <w:spacing w:val="-8"/>
          <w:sz w:val="22"/>
          <w:szCs w:val="22"/>
        </w:rPr>
        <w:t xml:space="preserve"> </w:t>
      </w:r>
      <w:r w:rsidRPr="00C843BA">
        <w:rPr>
          <w:sz w:val="22"/>
          <w:szCs w:val="22"/>
        </w:rPr>
        <w:t>used</w:t>
      </w:r>
      <w:r w:rsidRPr="00C843BA">
        <w:rPr>
          <w:spacing w:val="-8"/>
          <w:sz w:val="22"/>
          <w:szCs w:val="22"/>
        </w:rPr>
        <w:t xml:space="preserve"> </w:t>
      </w:r>
      <w:r w:rsidRPr="00C843BA">
        <w:rPr>
          <w:sz w:val="22"/>
          <w:szCs w:val="22"/>
        </w:rPr>
        <w:t>by</w:t>
      </w:r>
      <w:r w:rsidRPr="00C843BA">
        <w:rPr>
          <w:spacing w:val="-9"/>
          <w:sz w:val="22"/>
          <w:szCs w:val="22"/>
        </w:rPr>
        <w:t xml:space="preserve"> </w:t>
      </w:r>
      <w:r w:rsidRPr="00C843BA">
        <w:rPr>
          <w:sz w:val="22"/>
          <w:szCs w:val="22"/>
        </w:rPr>
        <w:t>APHIS</w:t>
      </w:r>
      <w:r w:rsidRPr="00C843BA">
        <w:rPr>
          <w:spacing w:val="-8"/>
          <w:sz w:val="22"/>
          <w:szCs w:val="22"/>
        </w:rPr>
        <w:t xml:space="preserve"> </w:t>
      </w:r>
      <w:r w:rsidRPr="00C843BA">
        <w:rPr>
          <w:sz w:val="22"/>
          <w:szCs w:val="22"/>
        </w:rPr>
        <w:t>PPQ</w:t>
      </w:r>
      <w:r w:rsidRPr="00C843BA">
        <w:rPr>
          <w:spacing w:val="-8"/>
          <w:sz w:val="22"/>
          <w:szCs w:val="22"/>
        </w:rPr>
        <w:t xml:space="preserve"> </w:t>
      </w:r>
      <w:r w:rsidRPr="00C843BA">
        <w:rPr>
          <w:sz w:val="22"/>
          <w:szCs w:val="22"/>
        </w:rPr>
        <w:t>in</w:t>
      </w:r>
      <w:r w:rsidRPr="00C843BA">
        <w:rPr>
          <w:spacing w:val="-8"/>
          <w:sz w:val="22"/>
          <w:szCs w:val="22"/>
        </w:rPr>
        <w:t xml:space="preserve"> </w:t>
      </w:r>
      <w:r w:rsidRPr="00C843BA">
        <w:rPr>
          <w:sz w:val="22"/>
          <w:szCs w:val="22"/>
        </w:rPr>
        <w:t>both</w:t>
      </w:r>
      <w:r w:rsidRPr="00C843BA">
        <w:rPr>
          <w:spacing w:val="-10"/>
          <w:sz w:val="22"/>
          <w:szCs w:val="22"/>
        </w:rPr>
        <w:t xml:space="preserve"> </w:t>
      </w:r>
      <w:r w:rsidRPr="00C843BA">
        <w:rPr>
          <w:sz w:val="22"/>
          <w:szCs w:val="22"/>
        </w:rPr>
        <w:t>Texas</w:t>
      </w:r>
      <w:r w:rsidRPr="00C843BA">
        <w:rPr>
          <w:spacing w:val="-10"/>
          <w:sz w:val="22"/>
          <w:szCs w:val="22"/>
        </w:rPr>
        <w:t xml:space="preserve"> </w:t>
      </w:r>
      <w:r w:rsidRPr="00C843BA">
        <w:rPr>
          <w:sz w:val="22"/>
          <w:szCs w:val="22"/>
        </w:rPr>
        <w:t>and</w:t>
      </w:r>
      <w:r w:rsidRPr="00C843BA">
        <w:rPr>
          <w:spacing w:val="-8"/>
          <w:sz w:val="22"/>
          <w:szCs w:val="22"/>
        </w:rPr>
        <w:t xml:space="preserve"> </w:t>
      </w:r>
      <w:r w:rsidRPr="00C843BA">
        <w:rPr>
          <w:sz w:val="22"/>
          <w:szCs w:val="22"/>
        </w:rPr>
        <w:t xml:space="preserve">California </w:t>
      </w:r>
      <w:r w:rsidR="00E50D00">
        <w:rPr>
          <w:sz w:val="22"/>
          <w:szCs w:val="22"/>
        </w:rPr>
        <w:t>employs</w:t>
      </w:r>
      <w:r w:rsidRPr="00C843BA">
        <w:rPr>
          <w:sz w:val="22"/>
          <w:szCs w:val="22"/>
        </w:rPr>
        <w:t xml:space="preserve"> field insectary cages to cover large citrus trees in the urban environment</w:t>
      </w:r>
      <w:r w:rsidR="00FD1900" w:rsidRPr="00C843BA">
        <w:rPr>
          <w:sz w:val="22"/>
          <w:szCs w:val="22"/>
        </w:rPr>
        <w:t>.  T</w:t>
      </w:r>
      <w:r w:rsidR="0010215A" w:rsidRPr="00C843BA">
        <w:rPr>
          <w:sz w:val="22"/>
          <w:szCs w:val="22"/>
        </w:rPr>
        <w:t>hese cages allow for the production</w:t>
      </w:r>
      <w:r w:rsidRPr="00C843BA">
        <w:rPr>
          <w:sz w:val="22"/>
          <w:szCs w:val="22"/>
        </w:rPr>
        <w:t xml:space="preserve"> and release </w:t>
      </w:r>
      <w:r w:rsidR="0010215A" w:rsidRPr="00C843BA">
        <w:rPr>
          <w:i/>
          <w:sz w:val="22"/>
          <w:szCs w:val="22"/>
        </w:rPr>
        <w:t xml:space="preserve">of </w:t>
      </w:r>
      <w:r w:rsidR="00885838">
        <w:rPr>
          <w:i/>
          <w:sz w:val="22"/>
          <w:szCs w:val="22"/>
        </w:rPr>
        <w:t xml:space="preserve">a </w:t>
      </w:r>
      <w:r w:rsidR="00E86CF6" w:rsidRPr="00C843BA">
        <w:rPr>
          <w:i/>
          <w:sz w:val="22"/>
          <w:szCs w:val="22"/>
        </w:rPr>
        <w:t>large</w:t>
      </w:r>
      <w:r w:rsidRPr="00C843BA">
        <w:rPr>
          <w:sz w:val="22"/>
          <w:szCs w:val="22"/>
        </w:rPr>
        <w:t xml:space="preserve"> volume of parasitoids </w:t>
      </w:r>
      <w:r w:rsidR="0010215A" w:rsidRPr="00C843BA">
        <w:rPr>
          <w:sz w:val="22"/>
          <w:szCs w:val="22"/>
        </w:rPr>
        <w:t>directly at the release site</w:t>
      </w:r>
      <w:r w:rsidR="003D20F7" w:rsidRPr="00C843BA">
        <w:rPr>
          <w:sz w:val="22"/>
          <w:szCs w:val="22"/>
        </w:rPr>
        <w:t xml:space="preserve"> </w:t>
      </w:r>
      <w:r w:rsidRPr="00C843BA">
        <w:rPr>
          <w:sz w:val="22"/>
          <w:szCs w:val="22"/>
        </w:rPr>
        <w:t>(Daniel Flores, pers. comm.).</w:t>
      </w:r>
      <w:r w:rsidR="00C92BFA" w:rsidRPr="00C843BA">
        <w:rPr>
          <w:sz w:val="22"/>
          <w:szCs w:val="22"/>
        </w:rPr>
        <w:t xml:space="preserve"> The releases made in the conventional orchards have been shown to be useful to improve the parasitism rates in Florida (Qureshi and </w:t>
      </w:r>
      <w:proofErr w:type="spellStart"/>
      <w:r w:rsidR="00C92BFA" w:rsidRPr="00C843BA">
        <w:rPr>
          <w:sz w:val="22"/>
          <w:szCs w:val="22"/>
        </w:rPr>
        <w:t>Stansly</w:t>
      </w:r>
      <w:proofErr w:type="spellEnd"/>
      <w:r w:rsidR="00C92BFA" w:rsidRPr="00C843BA">
        <w:rPr>
          <w:sz w:val="22"/>
          <w:szCs w:val="22"/>
        </w:rPr>
        <w:t xml:space="preserve"> 2019).</w:t>
      </w:r>
    </w:p>
    <w:p w14:paraId="57BDB338" w14:textId="77777777" w:rsidR="009A4C9B" w:rsidRPr="00C843BA" w:rsidRDefault="009A4C9B" w:rsidP="00DF6347">
      <w:pPr>
        <w:pStyle w:val="BodyText"/>
        <w:spacing w:before="3"/>
        <w:jc w:val="both"/>
        <w:rPr>
          <w:sz w:val="22"/>
          <w:szCs w:val="22"/>
        </w:rPr>
      </w:pPr>
    </w:p>
    <w:p w14:paraId="16F84F2C" w14:textId="3D26EFC3" w:rsidR="009A4C9B" w:rsidRPr="00C843BA" w:rsidRDefault="009A4C9B" w:rsidP="00DF6347">
      <w:pPr>
        <w:pStyle w:val="BodyText"/>
        <w:spacing w:before="3"/>
        <w:jc w:val="both"/>
        <w:rPr>
          <w:sz w:val="22"/>
          <w:szCs w:val="22"/>
        </w:rPr>
      </w:pPr>
      <w:r w:rsidRPr="00C843BA">
        <w:rPr>
          <w:sz w:val="22"/>
          <w:szCs w:val="22"/>
        </w:rPr>
        <w:t xml:space="preserve">In Mexico, </w:t>
      </w:r>
      <w:r w:rsidR="00BE731D">
        <w:rPr>
          <w:sz w:val="22"/>
          <w:szCs w:val="22"/>
        </w:rPr>
        <w:t>depending on ACP</w:t>
      </w:r>
      <w:r w:rsidRPr="00C843BA">
        <w:rPr>
          <w:sz w:val="22"/>
          <w:szCs w:val="22"/>
        </w:rPr>
        <w:t xml:space="preserve"> </w:t>
      </w:r>
      <w:r w:rsidR="002B3BB3" w:rsidRPr="00C843BA">
        <w:rPr>
          <w:sz w:val="22"/>
          <w:szCs w:val="22"/>
        </w:rPr>
        <w:t xml:space="preserve">nymph </w:t>
      </w:r>
      <w:r w:rsidRPr="00C843BA">
        <w:rPr>
          <w:sz w:val="22"/>
          <w:szCs w:val="22"/>
        </w:rPr>
        <w:t xml:space="preserve">infestations in urban areas, 100, 200 or 400 parasitoids </w:t>
      </w:r>
      <w:r w:rsidR="002B3BB3" w:rsidRPr="00C843BA">
        <w:rPr>
          <w:sz w:val="22"/>
          <w:szCs w:val="22"/>
        </w:rPr>
        <w:t xml:space="preserve">are released </w:t>
      </w:r>
      <w:r w:rsidRPr="00C843BA">
        <w:rPr>
          <w:sz w:val="22"/>
          <w:szCs w:val="22"/>
        </w:rPr>
        <w:t xml:space="preserve">per 100 meters; in commercial and abandoned orchards, </w:t>
      </w:r>
      <w:r w:rsidR="00BE731D">
        <w:rPr>
          <w:sz w:val="22"/>
          <w:szCs w:val="22"/>
        </w:rPr>
        <w:t>and</w:t>
      </w:r>
      <w:r w:rsidRPr="00C843BA">
        <w:rPr>
          <w:sz w:val="22"/>
          <w:szCs w:val="22"/>
        </w:rPr>
        <w:t xml:space="preserve"> depending on the infestation level, 1</w:t>
      </w:r>
      <w:r w:rsidR="002A2A04">
        <w:rPr>
          <w:sz w:val="22"/>
          <w:szCs w:val="22"/>
        </w:rPr>
        <w:t>,</w:t>
      </w:r>
      <w:r w:rsidRPr="00C843BA">
        <w:rPr>
          <w:sz w:val="22"/>
          <w:szCs w:val="22"/>
        </w:rPr>
        <w:t>400 up to 7</w:t>
      </w:r>
      <w:r w:rsidR="002A2A04">
        <w:rPr>
          <w:sz w:val="22"/>
          <w:szCs w:val="22"/>
        </w:rPr>
        <w:t>,</w:t>
      </w:r>
      <w:r w:rsidRPr="00C843BA">
        <w:rPr>
          <w:sz w:val="22"/>
          <w:szCs w:val="22"/>
        </w:rPr>
        <w:t xml:space="preserve">000 parasitoids/ha are released. </w:t>
      </w:r>
    </w:p>
    <w:p w14:paraId="7E0ACC9D" w14:textId="77777777" w:rsidR="00752B09" w:rsidRPr="00C843BA" w:rsidRDefault="00752B09" w:rsidP="00DF6347">
      <w:pPr>
        <w:pStyle w:val="BodyText"/>
        <w:spacing w:before="7"/>
        <w:rPr>
          <w:sz w:val="22"/>
          <w:szCs w:val="22"/>
        </w:rPr>
      </w:pPr>
    </w:p>
    <w:p w14:paraId="7E0ACC9E" w14:textId="11490FA0" w:rsidR="00752B09" w:rsidRPr="00C843BA" w:rsidRDefault="004916DA" w:rsidP="00DF6347">
      <w:pPr>
        <w:jc w:val="both"/>
        <w:rPr>
          <w:i/>
        </w:rPr>
      </w:pPr>
      <w:r>
        <w:rPr>
          <w:i/>
          <w:u w:val="single"/>
        </w:rPr>
        <w:t>P</w:t>
      </w:r>
      <w:r w:rsidR="0058718C" w:rsidRPr="00C843BA">
        <w:rPr>
          <w:i/>
          <w:u w:val="single"/>
        </w:rPr>
        <w:t>arasitoid</w:t>
      </w:r>
      <w:r>
        <w:rPr>
          <w:i/>
          <w:u w:val="single"/>
        </w:rPr>
        <w:t xml:space="preserve"> releases</w:t>
      </w:r>
      <w:r w:rsidR="0058718C" w:rsidRPr="00C843BA">
        <w:rPr>
          <w:i/>
          <w:spacing w:val="-17"/>
          <w:u w:val="single"/>
        </w:rPr>
        <w:t xml:space="preserve"> </w:t>
      </w:r>
      <w:r w:rsidR="0058718C" w:rsidRPr="00C843BA">
        <w:rPr>
          <w:i/>
          <w:u w:val="single"/>
        </w:rPr>
        <w:t>in</w:t>
      </w:r>
      <w:r w:rsidR="0058718C" w:rsidRPr="00C843BA">
        <w:rPr>
          <w:i/>
          <w:spacing w:val="-10"/>
          <w:u w:val="single"/>
        </w:rPr>
        <w:t xml:space="preserve"> </w:t>
      </w:r>
      <w:r w:rsidR="0058718C" w:rsidRPr="00C843BA">
        <w:rPr>
          <w:i/>
          <w:u w:val="single"/>
        </w:rPr>
        <w:t>unmanaged</w:t>
      </w:r>
      <w:r w:rsidR="0058718C" w:rsidRPr="00C843BA">
        <w:rPr>
          <w:i/>
          <w:spacing w:val="-10"/>
          <w:u w:val="single"/>
        </w:rPr>
        <w:t xml:space="preserve"> </w:t>
      </w:r>
      <w:r w:rsidR="0058718C" w:rsidRPr="00C843BA">
        <w:rPr>
          <w:i/>
          <w:spacing w:val="-2"/>
          <w:u w:val="single"/>
        </w:rPr>
        <w:t>orchards</w:t>
      </w:r>
    </w:p>
    <w:p w14:paraId="7E0ACC9F" w14:textId="1D2E12FB" w:rsidR="00752B09" w:rsidRPr="00C843BA" w:rsidRDefault="0058718C" w:rsidP="00DF6347">
      <w:pPr>
        <w:pStyle w:val="BodyText"/>
        <w:jc w:val="both"/>
        <w:rPr>
          <w:sz w:val="22"/>
          <w:szCs w:val="22"/>
        </w:rPr>
      </w:pPr>
      <w:r w:rsidRPr="00C843BA">
        <w:rPr>
          <w:sz w:val="22"/>
          <w:szCs w:val="22"/>
        </w:rPr>
        <w:t>In unmanaged orchards, releases</w:t>
      </w:r>
      <w:r w:rsidRPr="00C843BA">
        <w:rPr>
          <w:spacing w:val="-1"/>
          <w:sz w:val="22"/>
          <w:szCs w:val="22"/>
        </w:rPr>
        <w:t xml:space="preserve"> </w:t>
      </w:r>
      <w:r w:rsidRPr="00C843BA">
        <w:rPr>
          <w:sz w:val="22"/>
          <w:szCs w:val="22"/>
        </w:rPr>
        <w:t xml:space="preserve">of </w:t>
      </w:r>
      <w:r w:rsidRPr="00C843BA">
        <w:rPr>
          <w:i/>
          <w:sz w:val="22"/>
          <w:szCs w:val="22"/>
        </w:rPr>
        <w:t xml:space="preserve">T. radiata </w:t>
      </w:r>
      <w:r w:rsidRPr="00C843BA">
        <w:rPr>
          <w:sz w:val="22"/>
          <w:szCs w:val="22"/>
        </w:rPr>
        <w:t>may</w:t>
      </w:r>
      <w:r w:rsidRPr="00C843BA">
        <w:rPr>
          <w:spacing w:val="-1"/>
          <w:sz w:val="22"/>
          <w:szCs w:val="22"/>
        </w:rPr>
        <w:t xml:space="preserve"> </w:t>
      </w:r>
      <w:r w:rsidRPr="00C843BA">
        <w:rPr>
          <w:sz w:val="22"/>
          <w:szCs w:val="22"/>
        </w:rPr>
        <w:t xml:space="preserve">be </w:t>
      </w:r>
      <w:r w:rsidR="00754335">
        <w:rPr>
          <w:sz w:val="22"/>
          <w:szCs w:val="22"/>
        </w:rPr>
        <w:t>made</w:t>
      </w:r>
      <w:r w:rsidRPr="00C843BA">
        <w:rPr>
          <w:sz w:val="22"/>
          <w:szCs w:val="22"/>
        </w:rPr>
        <w:t xml:space="preserve"> at any</w:t>
      </w:r>
      <w:r w:rsidRPr="00C843BA">
        <w:rPr>
          <w:spacing w:val="-2"/>
          <w:sz w:val="22"/>
          <w:szCs w:val="22"/>
        </w:rPr>
        <w:t xml:space="preserve"> </w:t>
      </w:r>
      <w:r w:rsidRPr="00C843BA">
        <w:rPr>
          <w:sz w:val="22"/>
          <w:szCs w:val="22"/>
        </w:rPr>
        <w:t xml:space="preserve">time of the year </w:t>
      </w:r>
      <w:r w:rsidR="00A422D6" w:rsidRPr="00C843BA">
        <w:rPr>
          <w:sz w:val="22"/>
          <w:szCs w:val="22"/>
        </w:rPr>
        <w:t>if</w:t>
      </w:r>
      <w:r w:rsidRPr="00C843BA">
        <w:rPr>
          <w:sz w:val="22"/>
          <w:szCs w:val="22"/>
        </w:rPr>
        <w:t xml:space="preserve"> eggs or </w:t>
      </w:r>
      <w:r w:rsidR="002217F4">
        <w:rPr>
          <w:sz w:val="22"/>
          <w:szCs w:val="22"/>
        </w:rPr>
        <w:t>nymphs of</w:t>
      </w:r>
      <w:r w:rsidRPr="00C843BA">
        <w:rPr>
          <w:sz w:val="22"/>
          <w:szCs w:val="22"/>
        </w:rPr>
        <w:t xml:space="preserve"> ACP are present </w:t>
      </w:r>
      <w:r w:rsidR="002217F4">
        <w:rPr>
          <w:sz w:val="22"/>
          <w:szCs w:val="22"/>
        </w:rPr>
        <w:t>and</w:t>
      </w:r>
      <w:r w:rsidRPr="00C843BA">
        <w:rPr>
          <w:sz w:val="22"/>
          <w:szCs w:val="22"/>
        </w:rPr>
        <w:t xml:space="preserve"> temperatures are between 20 and 35ºC (Sánchez-González </w:t>
      </w:r>
      <w:r w:rsidRPr="00C843BA">
        <w:rPr>
          <w:i/>
          <w:iCs/>
          <w:sz w:val="22"/>
          <w:szCs w:val="22"/>
        </w:rPr>
        <w:t>et al</w:t>
      </w:r>
      <w:r w:rsidRPr="00C843BA">
        <w:rPr>
          <w:sz w:val="22"/>
          <w:szCs w:val="22"/>
        </w:rPr>
        <w:t>.</w:t>
      </w:r>
      <w:r w:rsidR="00A36A74" w:rsidRPr="00C843BA">
        <w:rPr>
          <w:sz w:val="22"/>
          <w:szCs w:val="22"/>
        </w:rPr>
        <w:t>,</w:t>
      </w:r>
      <w:r w:rsidRPr="00C843BA">
        <w:rPr>
          <w:sz w:val="22"/>
          <w:szCs w:val="22"/>
        </w:rPr>
        <w:t xml:space="preserve"> 2015). The parasitoids should be released at the rate of</w:t>
      </w:r>
      <w:r w:rsidRPr="00C843BA">
        <w:rPr>
          <w:spacing w:val="40"/>
          <w:sz w:val="22"/>
          <w:szCs w:val="22"/>
        </w:rPr>
        <w:t xml:space="preserve"> </w:t>
      </w:r>
      <w:r w:rsidRPr="00C843BA">
        <w:rPr>
          <w:sz w:val="22"/>
          <w:szCs w:val="22"/>
        </w:rPr>
        <w:t xml:space="preserve">400 insects per hectare (Sánchez-González </w:t>
      </w:r>
      <w:r w:rsidRPr="00C843BA">
        <w:rPr>
          <w:i/>
          <w:iCs/>
          <w:sz w:val="22"/>
          <w:szCs w:val="22"/>
        </w:rPr>
        <w:t>et al</w:t>
      </w:r>
      <w:r w:rsidRPr="00C843BA">
        <w:rPr>
          <w:sz w:val="22"/>
          <w:szCs w:val="22"/>
        </w:rPr>
        <w:t>.</w:t>
      </w:r>
      <w:r w:rsidR="00A36A74" w:rsidRPr="00C843BA">
        <w:rPr>
          <w:sz w:val="22"/>
          <w:szCs w:val="22"/>
        </w:rPr>
        <w:t>,</w:t>
      </w:r>
      <w:r w:rsidRPr="00C843BA">
        <w:rPr>
          <w:sz w:val="22"/>
          <w:szCs w:val="22"/>
        </w:rPr>
        <w:t xml:space="preserve"> 2011b).</w:t>
      </w:r>
      <w:r w:rsidRPr="00C843BA">
        <w:rPr>
          <w:spacing w:val="-1"/>
          <w:sz w:val="22"/>
          <w:szCs w:val="22"/>
        </w:rPr>
        <w:t xml:space="preserve"> </w:t>
      </w:r>
      <w:r w:rsidRPr="00C843BA">
        <w:rPr>
          <w:sz w:val="22"/>
          <w:szCs w:val="22"/>
        </w:rPr>
        <w:t>This rate may</w:t>
      </w:r>
      <w:r w:rsidRPr="00C843BA">
        <w:rPr>
          <w:spacing w:val="-1"/>
          <w:sz w:val="22"/>
          <w:szCs w:val="22"/>
        </w:rPr>
        <w:t xml:space="preserve"> </w:t>
      </w:r>
      <w:r w:rsidR="007018E9">
        <w:rPr>
          <w:sz w:val="22"/>
          <w:szCs w:val="22"/>
        </w:rPr>
        <w:t>result in a</w:t>
      </w:r>
      <w:r w:rsidRPr="00C843BA">
        <w:rPr>
          <w:spacing w:val="40"/>
          <w:sz w:val="22"/>
          <w:szCs w:val="22"/>
        </w:rPr>
        <w:t xml:space="preserve"> </w:t>
      </w:r>
      <w:r w:rsidRPr="00C843BA">
        <w:rPr>
          <w:sz w:val="22"/>
          <w:szCs w:val="22"/>
        </w:rPr>
        <w:t xml:space="preserve">reduction of up to 92.6% of the population of third to fifth instar </w:t>
      </w:r>
      <w:r w:rsidR="007018E9">
        <w:rPr>
          <w:sz w:val="22"/>
          <w:szCs w:val="22"/>
        </w:rPr>
        <w:t>ACP nymphs</w:t>
      </w:r>
      <w:r w:rsidRPr="00C843BA">
        <w:rPr>
          <w:i/>
          <w:sz w:val="22"/>
          <w:szCs w:val="22"/>
        </w:rPr>
        <w:t xml:space="preserve"> </w:t>
      </w:r>
      <w:r w:rsidRPr="00C843BA">
        <w:rPr>
          <w:sz w:val="22"/>
          <w:szCs w:val="22"/>
        </w:rPr>
        <w:t>after five</w:t>
      </w:r>
      <w:r w:rsidRPr="00C843BA">
        <w:rPr>
          <w:spacing w:val="40"/>
          <w:sz w:val="22"/>
          <w:szCs w:val="22"/>
        </w:rPr>
        <w:t xml:space="preserve"> </w:t>
      </w:r>
      <w:r w:rsidRPr="00C843BA">
        <w:rPr>
          <w:sz w:val="22"/>
          <w:szCs w:val="22"/>
        </w:rPr>
        <w:t xml:space="preserve">months of weekly releases (Sánchez-González </w:t>
      </w:r>
      <w:r w:rsidRPr="00C843BA">
        <w:rPr>
          <w:i/>
          <w:iCs/>
          <w:sz w:val="22"/>
          <w:szCs w:val="22"/>
        </w:rPr>
        <w:t>et al</w:t>
      </w:r>
      <w:r w:rsidRPr="00C843BA">
        <w:rPr>
          <w:sz w:val="22"/>
          <w:szCs w:val="22"/>
        </w:rPr>
        <w:t>.</w:t>
      </w:r>
      <w:r w:rsidR="0072341F" w:rsidRPr="00C843BA">
        <w:rPr>
          <w:sz w:val="22"/>
          <w:szCs w:val="22"/>
        </w:rPr>
        <w:t>,</w:t>
      </w:r>
      <w:r w:rsidRPr="00C843BA">
        <w:rPr>
          <w:sz w:val="22"/>
          <w:szCs w:val="22"/>
        </w:rPr>
        <w:t xml:space="preserve"> 2011a). Studies on the dissemination</w:t>
      </w:r>
      <w:r w:rsidRPr="00C843BA">
        <w:rPr>
          <w:spacing w:val="40"/>
          <w:sz w:val="22"/>
          <w:szCs w:val="22"/>
        </w:rPr>
        <w:t xml:space="preserve"> </w:t>
      </w:r>
      <w:r w:rsidRPr="00C843BA">
        <w:rPr>
          <w:sz w:val="22"/>
          <w:szCs w:val="22"/>
        </w:rPr>
        <w:t xml:space="preserve">of </w:t>
      </w:r>
      <w:r w:rsidRPr="00C843BA">
        <w:rPr>
          <w:i/>
          <w:sz w:val="22"/>
          <w:szCs w:val="22"/>
        </w:rPr>
        <w:t xml:space="preserve">T. radiata </w:t>
      </w:r>
      <w:r w:rsidRPr="00C843BA">
        <w:rPr>
          <w:sz w:val="22"/>
          <w:szCs w:val="22"/>
        </w:rPr>
        <w:t xml:space="preserve">show that the parasitoid disperses in groups, using the wind; wind direction and velocity should therefore be </w:t>
      </w:r>
      <w:r w:rsidR="002E2674" w:rsidRPr="00C843BA">
        <w:rPr>
          <w:sz w:val="22"/>
          <w:szCs w:val="22"/>
        </w:rPr>
        <w:t>considered</w:t>
      </w:r>
      <w:r w:rsidRPr="00C843BA">
        <w:rPr>
          <w:sz w:val="22"/>
          <w:szCs w:val="22"/>
        </w:rPr>
        <w:t xml:space="preserve"> before</w:t>
      </w:r>
      <w:r w:rsidR="00921215">
        <w:rPr>
          <w:spacing w:val="80"/>
          <w:sz w:val="22"/>
          <w:szCs w:val="22"/>
        </w:rPr>
        <w:t xml:space="preserve"> </w:t>
      </w:r>
      <w:r w:rsidRPr="00C843BA">
        <w:rPr>
          <w:sz w:val="22"/>
          <w:szCs w:val="22"/>
        </w:rPr>
        <w:t xml:space="preserve">releasing the parasitoids (Sandoval-Jiménez </w:t>
      </w:r>
      <w:r w:rsidRPr="00C843BA">
        <w:rPr>
          <w:i/>
          <w:iCs/>
          <w:sz w:val="22"/>
          <w:szCs w:val="22"/>
        </w:rPr>
        <w:t>et al</w:t>
      </w:r>
      <w:r w:rsidRPr="00C843BA">
        <w:rPr>
          <w:sz w:val="22"/>
          <w:szCs w:val="22"/>
        </w:rPr>
        <w:t>.</w:t>
      </w:r>
      <w:r w:rsidR="00A36A74" w:rsidRPr="00C843BA">
        <w:rPr>
          <w:sz w:val="22"/>
          <w:szCs w:val="22"/>
        </w:rPr>
        <w:t>,</w:t>
      </w:r>
      <w:r w:rsidRPr="00C843BA">
        <w:rPr>
          <w:sz w:val="22"/>
          <w:szCs w:val="22"/>
        </w:rPr>
        <w:t xml:space="preserve"> 2013).</w:t>
      </w:r>
    </w:p>
    <w:p w14:paraId="7E0ACCA0" w14:textId="77777777" w:rsidR="00752B09" w:rsidRPr="00C843BA" w:rsidRDefault="00752B09" w:rsidP="00DF6347">
      <w:pPr>
        <w:pStyle w:val="BodyText"/>
        <w:spacing w:before="11"/>
        <w:rPr>
          <w:sz w:val="22"/>
          <w:szCs w:val="22"/>
        </w:rPr>
      </w:pPr>
    </w:p>
    <w:p w14:paraId="7E0ACCA1" w14:textId="7A6EA3F4" w:rsidR="00752B09" w:rsidRPr="00C843BA" w:rsidRDefault="00B94756" w:rsidP="00DF6347">
      <w:pPr>
        <w:jc w:val="both"/>
        <w:rPr>
          <w:i/>
        </w:rPr>
      </w:pPr>
      <w:r>
        <w:rPr>
          <w:i/>
          <w:u w:val="single"/>
        </w:rPr>
        <w:t>Parasitoid releases</w:t>
      </w:r>
      <w:r w:rsidR="0058718C" w:rsidRPr="00C843BA">
        <w:rPr>
          <w:i/>
          <w:spacing w:val="-16"/>
          <w:u w:val="single"/>
        </w:rPr>
        <w:t xml:space="preserve"> </w:t>
      </w:r>
      <w:r w:rsidR="0058718C" w:rsidRPr="00C843BA">
        <w:rPr>
          <w:i/>
          <w:u w:val="single"/>
        </w:rPr>
        <w:t>in</w:t>
      </w:r>
      <w:r w:rsidR="0058718C" w:rsidRPr="00C843BA">
        <w:rPr>
          <w:i/>
          <w:spacing w:val="-8"/>
          <w:u w:val="single"/>
        </w:rPr>
        <w:t xml:space="preserve"> </w:t>
      </w:r>
      <w:r w:rsidR="0058718C" w:rsidRPr="00C843BA">
        <w:rPr>
          <w:i/>
          <w:u w:val="single"/>
        </w:rPr>
        <w:t>urban</w:t>
      </w:r>
      <w:r w:rsidR="0058718C" w:rsidRPr="00C843BA">
        <w:rPr>
          <w:i/>
          <w:spacing w:val="-11"/>
          <w:u w:val="single"/>
        </w:rPr>
        <w:t xml:space="preserve"> </w:t>
      </w:r>
      <w:r w:rsidR="0058718C" w:rsidRPr="00C843BA">
        <w:rPr>
          <w:i/>
          <w:spacing w:val="-4"/>
          <w:u w:val="single"/>
        </w:rPr>
        <w:t>areas</w:t>
      </w:r>
    </w:p>
    <w:p w14:paraId="7E0ACCA8" w14:textId="10B4D84A" w:rsidR="00752B09" w:rsidRPr="00C843BA" w:rsidRDefault="0058718C" w:rsidP="00DF6347">
      <w:pPr>
        <w:pStyle w:val="BodyText"/>
        <w:spacing w:before="5"/>
        <w:jc w:val="both"/>
        <w:rPr>
          <w:sz w:val="22"/>
          <w:szCs w:val="22"/>
        </w:rPr>
      </w:pPr>
      <w:r w:rsidRPr="00C843BA">
        <w:rPr>
          <w:sz w:val="22"/>
          <w:szCs w:val="22"/>
        </w:rPr>
        <w:t>There</w:t>
      </w:r>
      <w:r w:rsidRPr="00C843BA">
        <w:rPr>
          <w:spacing w:val="35"/>
          <w:sz w:val="22"/>
          <w:szCs w:val="22"/>
        </w:rPr>
        <w:t xml:space="preserve"> </w:t>
      </w:r>
      <w:r w:rsidRPr="00C843BA">
        <w:rPr>
          <w:sz w:val="22"/>
          <w:szCs w:val="22"/>
        </w:rPr>
        <w:t>is</w:t>
      </w:r>
      <w:r w:rsidRPr="00C843BA">
        <w:rPr>
          <w:spacing w:val="34"/>
          <w:sz w:val="22"/>
          <w:szCs w:val="22"/>
        </w:rPr>
        <w:t xml:space="preserve"> </w:t>
      </w:r>
      <w:r w:rsidRPr="00C843BA">
        <w:rPr>
          <w:sz w:val="22"/>
          <w:szCs w:val="22"/>
        </w:rPr>
        <w:t>a</w:t>
      </w:r>
      <w:r w:rsidRPr="00C843BA">
        <w:rPr>
          <w:spacing w:val="36"/>
          <w:sz w:val="22"/>
          <w:szCs w:val="22"/>
        </w:rPr>
        <w:t xml:space="preserve"> </w:t>
      </w:r>
      <w:r w:rsidRPr="00C843BA">
        <w:rPr>
          <w:sz w:val="22"/>
          <w:szCs w:val="22"/>
        </w:rPr>
        <w:t>growing</w:t>
      </w:r>
      <w:r w:rsidRPr="00C843BA">
        <w:rPr>
          <w:spacing w:val="32"/>
          <w:sz w:val="22"/>
          <w:szCs w:val="22"/>
        </w:rPr>
        <w:t xml:space="preserve"> </w:t>
      </w:r>
      <w:r w:rsidRPr="00C843BA">
        <w:rPr>
          <w:sz w:val="22"/>
          <w:szCs w:val="22"/>
        </w:rPr>
        <w:t>concern</w:t>
      </w:r>
      <w:r w:rsidRPr="00C843BA">
        <w:rPr>
          <w:spacing w:val="41"/>
          <w:sz w:val="22"/>
          <w:szCs w:val="22"/>
        </w:rPr>
        <w:t xml:space="preserve"> </w:t>
      </w:r>
      <w:r w:rsidRPr="00C843BA">
        <w:rPr>
          <w:sz w:val="22"/>
          <w:szCs w:val="22"/>
        </w:rPr>
        <w:t>that</w:t>
      </w:r>
      <w:r w:rsidRPr="00C843BA">
        <w:rPr>
          <w:spacing w:val="35"/>
          <w:sz w:val="22"/>
          <w:szCs w:val="22"/>
        </w:rPr>
        <w:t xml:space="preserve"> </w:t>
      </w:r>
      <w:r w:rsidRPr="00C843BA">
        <w:rPr>
          <w:sz w:val="22"/>
          <w:szCs w:val="22"/>
        </w:rPr>
        <w:t>ACP</w:t>
      </w:r>
      <w:r w:rsidRPr="00C843BA">
        <w:rPr>
          <w:spacing w:val="35"/>
          <w:sz w:val="22"/>
          <w:szCs w:val="22"/>
        </w:rPr>
        <w:t xml:space="preserve"> </w:t>
      </w:r>
      <w:r w:rsidRPr="00C843BA">
        <w:rPr>
          <w:sz w:val="22"/>
          <w:szCs w:val="22"/>
        </w:rPr>
        <w:t>is</w:t>
      </w:r>
      <w:r w:rsidRPr="00C843BA">
        <w:rPr>
          <w:spacing w:val="35"/>
          <w:sz w:val="22"/>
          <w:szCs w:val="22"/>
        </w:rPr>
        <w:t xml:space="preserve"> </w:t>
      </w:r>
      <w:r w:rsidRPr="00C843BA">
        <w:rPr>
          <w:sz w:val="22"/>
          <w:szCs w:val="22"/>
        </w:rPr>
        <w:t>spreading</w:t>
      </w:r>
      <w:r w:rsidRPr="00C843BA">
        <w:rPr>
          <w:spacing w:val="28"/>
          <w:sz w:val="22"/>
          <w:szCs w:val="22"/>
        </w:rPr>
        <w:t xml:space="preserve"> </w:t>
      </w:r>
      <w:r w:rsidRPr="00C843BA">
        <w:rPr>
          <w:sz w:val="22"/>
          <w:szCs w:val="22"/>
        </w:rPr>
        <w:t>from</w:t>
      </w:r>
      <w:r w:rsidRPr="00C843BA">
        <w:rPr>
          <w:spacing w:val="35"/>
          <w:sz w:val="22"/>
          <w:szCs w:val="22"/>
        </w:rPr>
        <w:t xml:space="preserve"> </w:t>
      </w:r>
      <w:r w:rsidRPr="00C843BA">
        <w:rPr>
          <w:spacing w:val="-2"/>
          <w:sz w:val="22"/>
          <w:szCs w:val="22"/>
        </w:rPr>
        <w:t>abandoned</w:t>
      </w:r>
      <w:r w:rsidR="00E86CF6" w:rsidRPr="00C843BA">
        <w:rPr>
          <w:spacing w:val="-2"/>
          <w:sz w:val="22"/>
          <w:szCs w:val="22"/>
        </w:rPr>
        <w:t xml:space="preserve"> </w:t>
      </w:r>
      <w:r w:rsidR="00517BAF">
        <w:rPr>
          <w:spacing w:val="-2"/>
          <w:sz w:val="22"/>
          <w:szCs w:val="22"/>
        </w:rPr>
        <w:t xml:space="preserve">citrus </w:t>
      </w:r>
      <w:r w:rsidRPr="00C843BA">
        <w:rPr>
          <w:sz w:val="22"/>
          <w:szCs w:val="22"/>
        </w:rPr>
        <w:t>orchards and urban areas to commercially viable orchards</w:t>
      </w:r>
      <w:r w:rsidR="003B66E6" w:rsidRPr="00C843BA">
        <w:rPr>
          <w:sz w:val="22"/>
          <w:szCs w:val="22"/>
        </w:rPr>
        <w:t>. Therefore, it is crucial to manage ACP in these areas to prevent infestation and protect commercial orchards.</w:t>
      </w:r>
      <w:r w:rsidR="00824DD8" w:rsidRPr="00C843BA">
        <w:rPr>
          <w:sz w:val="22"/>
          <w:szCs w:val="22"/>
        </w:rPr>
        <w:t xml:space="preserve"> </w:t>
      </w:r>
      <w:r w:rsidRPr="00C843BA">
        <w:rPr>
          <w:sz w:val="22"/>
          <w:szCs w:val="22"/>
        </w:rPr>
        <w:t xml:space="preserve">The rate of </w:t>
      </w:r>
      <w:r w:rsidR="00517BAF">
        <w:rPr>
          <w:sz w:val="22"/>
          <w:szCs w:val="22"/>
        </w:rPr>
        <w:t>paras</w:t>
      </w:r>
      <w:r w:rsidR="00574A77">
        <w:rPr>
          <w:sz w:val="22"/>
          <w:szCs w:val="22"/>
        </w:rPr>
        <w:t>i</w:t>
      </w:r>
      <w:r w:rsidR="00517BAF">
        <w:rPr>
          <w:sz w:val="22"/>
          <w:szCs w:val="22"/>
        </w:rPr>
        <w:t xml:space="preserve">toid </w:t>
      </w:r>
      <w:r w:rsidRPr="00C843BA">
        <w:rPr>
          <w:sz w:val="22"/>
          <w:szCs w:val="22"/>
        </w:rPr>
        <w:t>release in urban areas should be 100 parasitoids per 50–100 linear met</w:t>
      </w:r>
      <w:r w:rsidR="00C87517" w:rsidRPr="00C843BA">
        <w:rPr>
          <w:sz w:val="22"/>
          <w:szCs w:val="22"/>
        </w:rPr>
        <w:t>er</w:t>
      </w:r>
      <w:r w:rsidRPr="00C843BA">
        <w:rPr>
          <w:sz w:val="22"/>
          <w:szCs w:val="22"/>
        </w:rPr>
        <w:t xml:space="preserve">s, depending on the extent of the infestation; or in other words, if more than 20 </w:t>
      </w:r>
      <w:r w:rsidR="00574A77">
        <w:rPr>
          <w:sz w:val="22"/>
          <w:szCs w:val="22"/>
        </w:rPr>
        <w:t xml:space="preserve">ACP </w:t>
      </w:r>
      <w:r w:rsidRPr="00C843BA">
        <w:rPr>
          <w:sz w:val="22"/>
          <w:szCs w:val="22"/>
        </w:rPr>
        <w:t>nymphs per</w:t>
      </w:r>
      <w:r w:rsidRPr="00C843BA">
        <w:rPr>
          <w:spacing w:val="40"/>
          <w:sz w:val="22"/>
          <w:szCs w:val="22"/>
        </w:rPr>
        <w:t xml:space="preserve"> </w:t>
      </w:r>
      <w:r w:rsidRPr="00C843BA">
        <w:rPr>
          <w:sz w:val="22"/>
          <w:szCs w:val="22"/>
        </w:rPr>
        <w:t xml:space="preserve">bud per tree are observed, then 100 </w:t>
      </w:r>
      <w:r w:rsidR="00574A77">
        <w:rPr>
          <w:sz w:val="22"/>
          <w:szCs w:val="22"/>
        </w:rPr>
        <w:t>parasitoids</w:t>
      </w:r>
      <w:r w:rsidRPr="00C843BA">
        <w:rPr>
          <w:sz w:val="22"/>
          <w:szCs w:val="22"/>
        </w:rPr>
        <w:t xml:space="preserve"> should be released every 50 met</w:t>
      </w:r>
      <w:r w:rsidR="00C87517" w:rsidRPr="00C843BA">
        <w:rPr>
          <w:sz w:val="22"/>
          <w:szCs w:val="22"/>
        </w:rPr>
        <w:t>er</w:t>
      </w:r>
      <w:r w:rsidRPr="00C843BA">
        <w:rPr>
          <w:sz w:val="22"/>
          <w:szCs w:val="22"/>
        </w:rPr>
        <w:t>s (CNRCB 2011).</w:t>
      </w:r>
      <w:r w:rsidR="00824DD8" w:rsidRPr="00C843BA">
        <w:rPr>
          <w:sz w:val="22"/>
          <w:szCs w:val="22"/>
        </w:rPr>
        <w:t xml:space="preserve"> </w:t>
      </w:r>
      <w:r w:rsidRPr="00C843BA">
        <w:rPr>
          <w:sz w:val="22"/>
          <w:szCs w:val="22"/>
        </w:rPr>
        <w:t xml:space="preserve">Just as in the case of unmanaged orchards, releases in urban areas may be done at any time of the year </w:t>
      </w:r>
      <w:r w:rsidR="00A422D6" w:rsidRPr="00C843BA">
        <w:rPr>
          <w:sz w:val="22"/>
          <w:szCs w:val="22"/>
        </w:rPr>
        <w:t>if</w:t>
      </w:r>
      <w:r w:rsidRPr="00C843BA">
        <w:rPr>
          <w:sz w:val="22"/>
          <w:szCs w:val="22"/>
        </w:rPr>
        <w:t xml:space="preserve"> eggs or </w:t>
      </w:r>
      <w:r w:rsidR="001368E4">
        <w:rPr>
          <w:sz w:val="22"/>
          <w:szCs w:val="22"/>
        </w:rPr>
        <w:t>nymphs of</w:t>
      </w:r>
      <w:r w:rsidRPr="00C843BA">
        <w:rPr>
          <w:sz w:val="22"/>
          <w:szCs w:val="22"/>
        </w:rPr>
        <w:t xml:space="preserve"> ACP are present and temperatures are between 20 and 35ºC. The effectiveness of </w:t>
      </w:r>
      <w:r w:rsidRPr="00C843BA">
        <w:rPr>
          <w:i/>
          <w:sz w:val="22"/>
          <w:szCs w:val="22"/>
        </w:rPr>
        <w:t xml:space="preserve">T. radiata </w:t>
      </w:r>
      <w:r w:rsidRPr="00C843BA">
        <w:rPr>
          <w:sz w:val="22"/>
          <w:szCs w:val="22"/>
        </w:rPr>
        <w:t xml:space="preserve">released in urban areas can reach up to 71% (Moreno- Carrillo </w:t>
      </w:r>
      <w:r w:rsidRPr="00C843BA">
        <w:rPr>
          <w:i/>
          <w:iCs/>
          <w:sz w:val="22"/>
          <w:szCs w:val="22"/>
        </w:rPr>
        <w:t>et al</w:t>
      </w:r>
      <w:r w:rsidRPr="00C843BA">
        <w:rPr>
          <w:sz w:val="22"/>
          <w:szCs w:val="22"/>
        </w:rPr>
        <w:t>.</w:t>
      </w:r>
      <w:r w:rsidR="00A36A74" w:rsidRPr="00C843BA">
        <w:rPr>
          <w:sz w:val="22"/>
          <w:szCs w:val="22"/>
        </w:rPr>
        <w:t>,</w:t>
      </w:r>
      <w:r w:rsidRPr="00C843BA">
        <w:rPr>
          <w:sz w:val="22"/>
          <w:szCs w:val="22"/>
        </w:rPr>
        <w:t xml:space="preserve"> 2012).</w:t>
      </w:r>
    </w:p>
    <w:p w14:paraId="7E0ACCA9" w14:textId="77777777" w:rsidR="00752B09" w:rsidRPr="00C843BA" w:rsidRDefault="00752B09" w:rsidP="00DF6347">
      <w:pPr>
        <w:pStyle w:val="BodyText"/>
        <w:spacing w:before="1"/>
        <w:rPr>
          <w:sz w:val="22"/>
          <w:szCs w:val="22"/>
        </w:rPr>
      </w:pPr>
    </w:p>
    <w:p w14:paraId="7E0ACCAA" w14:textId="6C4B2245" w:rsidR="00752B09" w:rsidRPr="00C843BA" w:rsidRDefault="00E66E4D" w:rsidP="00DF6347">
      <w:pPr>
        <w:pStyle w:val="Heading4"/>
        <w:rPr>
          <w:rFonts w:cs="Arial"/>
        </w:rPr>
      </w:pPr>
      <w:r w:rsidRPr="00C843BA">
        <w:rPr>
          <w:rFonts w:cs="Arial"/>
        </w:rPr>
        <w:t xml:space="preserve">2.2.7.2 </w:t>
      </w:r>
      <w:r w:rsidR="0058718C" w:rsidRPr="00C843BA">
        <w:rPr>
          <w:rFonts w:cs="Arial"/>
        </w:rPr>
        <w:t>Biological</w:t>
      </w:r>
      <w:r w:rsidR="0058718C" w:rsidRPr="00C843BA">
        <w:rPr>
          <w:rFonts w:cs="Arial"/>
          <w:spacing w:val="-9"/>
        </w:rPr>
        <w:t xml:space="preserve"> </w:t>
      </w:r>
      <w:r w:rsidR="0058718C" w:rsidRPr="00C843BA">
        <w:rPr>
          <w:rFonts w:cs="Arial"/>
        </w:rPr>
        <w:t>control</w:t>
      </w:r>
      <w:r w:rsidR="0058718C" w:rsidRPr="00C843BA">
        <w:rPr>
          <w:rFonts w:cs="Arial"/>
          <w:spacing w:val="-12"/>
        </w:rPr>
        <w:t xml:space="preserve"> </w:t>
      </w:r>
      <w:r w:rsidR="0058718C" w:rsidRPr="00C843BA">
        <w:rPr>
          <w:rFonts w:cs="Arial"/>
        </w:rPr>
        <w:t>by</w:t>
      </w:r>
      <w:r w:rsidR="0058718C" w:rsidRPr="00C843BA">
        <w:rPr>
          <w:rFonts w:cs="Arial"/>
          <w:spacing w:val="-14"/>
        </w:rPr>
        <w:t xml:space="preserve"> </w:t>
      </w:r>
      <w:r w:rsidR="0058718C" w:rsidRPr="00C843BA">
        <w:rPr>
          <w:rFonts w:cs="Arial"/>
        </w:rPr>
        <w:t>entomopathogenic</w:t>
      </w:r>
      <w:r w:rsidR="0058718C" w:rsidRPr="00C843BA">
        <w:rPr>
          <w:rFonts w:cs="Arial"/>
          <w:spacing w:val="-13"/>
        </w:rPr>
        <w:t xml:space="preserve"> </w:t>
      </w:r>
      <w:r w:rsidR="0058718C" w:rsidRPr="00C843BA">
        <w:rPr>
          <w:rFonts w:cs="Arial"/>
          <w:spacing w:val="-4"/>
        </w:rPr>
        <w:t>fungi</w:t>
      </w:r>
    </w:p>
    <w:p w14:paraId="7E0ACCAB" w14:textId="77777777" w:rsidR="00752B09" w:rsidRPr="00C843BA" w:rsidRDefault="00752B09" w:rsidP="00DF6347">
      <w:pPr>
        <w:pStyle w:val="BodyText"/>
        <w:rPr>
          <w:sz w:val="22"/>
          <w:szCs w:val="22"/>
        </w:rPr>
      </w:pPr>
    </w:p>
    <w:p w14:paraId="7E0ACCAC" w14:textId="4491FF3E" w:rsidR="00752B09" w:rsidRPr="00C843BA" w:rsidRDefault="0058718C" w:rsidP="00DF6347">
      <w:pPr>
        <w:pStyle w:val="BodyText"/>
        <w:jc w:val="both"/>
        <w:rPr>
          <w:sz w:val="22"/>
          <w:szCs w:val="22"/>
        </w:rPr>
      </w:pPr>
      <w:r w:rsidRPr="00C843BA">
        <w:rPr>
          <w:sz w:val="22"/>
          <w:szCs w:val="22"/>
        </w:rPr>
        <w:t xml:space="preserve">For commercial citrus orchards that base their </w:t>
      </w:r>
      <w:r w:rsidR="00091765">
        <w:rPr>
          <w:sz w:val="22"/>
          <w:szCs w:val="22"/>
        </w:rPr>
        <w:t xml:space="preserve">ACP </w:t>
      </w:r>
      <w:r w:rsidRPr="00C843BA">
        <w:rPr>
          <w:sz w:val="22"/>
          <w:szCs w:val="22"/>
        </w:rPr>
        <w:t>control methods primarily on the use of chemical applications, entomopathogenic fungi may be</w:t>
      </w:r>
      <w:r w:rsidRPr="00C843BA">
        <w:rPr>
          <w:spacing w:val="40"/>
          <w:sz w:val="22"/>
          <w:szCs w:val="22"/>
        </w:rPr>
        <w:t xml:space="preserve"> </w:t>
      </w:r>
      <w:r w:rsidRPr="00C843BA">
        <w:rPr>
          <w:sz w:val="22"/>
          <w:szCs w:val="22"/>
        </w:rPr>
        <w:t xml:space="preserve">considered as a </w:t>
      </w:r>
      <w:r w:rsidR="00830651" w:rsidRPr="00C843BA">
        <w:rPr>
          <w:sz w:val="22"/>
          <w:szCs w:val="22"/>
        </w:rPr>
        <w:t xml:space="preserve">more environmentally </w:t>
      </w:r>
      <w:r w:rsidRPr="00C843BA">
        <w:rPr>
          <w:sz w:val="22"/>
          <w:szCs w:val="22"/>
        </w:rPr>
        <w:t>friendl</w:t>
      </w:r>
      <w:r w:rsidR="00830651" w:rsidRPr="00C843BA">
        <w:rPr>
          <w:sz w:val="22"/>
          <w:szCs w:val="22"/>
        </w:rPr>
        <w:t>y</w:t>
      </w:r>
      <w:r w:rsidRPr="00C843BA">
        <w:rPr>
          <w:sz w:val="22"/>
          <w:szCs w:val="22"/>
        </w:rPr>
        <w:t xml:space="preserve"> alternative</w:t>
      </w:r>
      <w:r w:rsidR="00A10ECA" w:rsidRPr="00C843BA">
        <w:rPr>
          <w:sz w:val="22"/>
          <w:szCs w:val="22"/>
        </w:rPr>
        <w:t xml:space="preserve"> (Maluta </w:t>
      </w:r>
      <w:r w:rsidR="00A10ECA" w:rsidRPr="00C843BA">
        <w:rPr>
          <w:i/>
          <w:iCs/>
          <w:sz w:val="22"/>
          <w:szCs w:val="22"/>
        </w:rPr>
        <w:t>et al.</w:t>
      </w:r>
      <w:r w:rsidR="00F423FC" w:rsidRPr="00C843BA">
        <w:rPr>
          <w:i/>
          <w:iCs/>
          <w:sz w:val="22"/>
          <w:szCs w:val="22"/>
        </w:rPr>
        <w:t>,</w:t>
      </w:r>
      <w:r w:rsidR="00A10ECA" w:rsidRPr="00C843BA">
        <w:rPr>
          <w:sz w:val="22"/>
          <w:szCs w:val="22"/>
        </w:rPr>
        <w:t xml:space="preserve"> 2022)</w:t>
      </w:r>
      <w:r w:rsidRPr="00C843BA">
        <w:rPr>
          <w:sz w:val="22"/>
          <w:szCs w:val="22"/>
        </w:rPr>
        <w:t xml:space="preserve">. </w:t>
      </w:r>
      <w:r w:rsidR="005B00B5">
        <w:rPr>
          <w:sz w:val="22"/>
          <w:szCs w:val="22"/>
        </w:rPr>
        <w:t>E</w:t>
      </w:r>
      <w:r w:rsidRPr="00C843BA">
        <w:rPr>
          <w:sz w:val="22"/>
          <w:szCs w:val="22"/>
        </w:rPr>
        <w:t>ntomopathogens</w:t>
      </w:r>
      <w:r w:rsidRPr="00C843BA">
        <w:rPr>
          <w:spacing w:val="-5"/>
          <w:sz w:val="22"/>
          <w:szCs w:val="22"/>
        </w:rPr>
        <w:t xml:space="preserve"> </w:t>
      </w:r>
      <w:r w:rsidRPr="00C843BA">
        <w:rPr>
          <w:sz w:val="22"/>
          <w:szCs w:val="22"/>
        </w:rPr>
        <w:t>may</w:t>
      </w:r>
      <w:r w:rsidRPr="00C843BA">
        <w:rPr>
          <w:spacing w:val="-6"/>
          <w:sz w:val="22"/>
          <w:szCs w:val="22"/>
        </w:rPr>
        <w:t xml:space="preserve"> </w:t>
      </w:r>
      <w:r w:rsidRPr="00C843BA">
        <w:rPr>
          <w:sz w:val="22"/>
          <w:szCs w:val="22"/>
        </w:rPr>
        <w:t>be</w:t>
      </w:r>
      <w:r w:rsidRPr="00C843BA">
        <w:rPr>
          <w:spacing w:val="-5"/>
          <w:sz w:val="22"/>
          <w:szCs w:val="22"/>
        </w:rPr>
        <w:t xml:space="preserve"> </w:t>
      </w:r>
      <w:r w:rsidRPr="00C843BA">
        <w:rPr>
          <w:sz w:val="22"/>
          <w:szCs w:val="22"/>
        </w:rPr>
        <w:t>used</w:t>
      </w:r>
      <w:r w:rsidRPr="00C843BA">
        <w:rPr>
          <w:spacing w:val="-4"/>
          <w:sz w:val="22"/>
          <w:szCs w:val="22"/>
        </w:rPr>
        <w:t xml:space="preserve"> </w:t>
      </w:r>
      <w:r w:rsidRPr="00C843BA">
        <w:rPr>
          <w:sz w:val="22"/>
          <w:szCs w:val="22"/>
        </w:rPr>
        <w:t>in</w:t>
      </w:r>
      <w:r w:rsidRPr="00C843BA">
        <w:rPr>
          <w:spacing w:val="-4"/>
          <w:sz w:val="22"/>
          <w:szCs w:val="22"/>
        </w:rPr>
        <w:t xml:space="preserve"> </w:t>
      </w:r>
      <w:r w:rsidRPr="00C843BA">
        <w:rPr>
          <w:sz w:val="22"/>
          <w:szCs w:val="22"/>
        </w:rPr>
        <w:t>a</w:t>
      </w:r>
      <w:r w:rsidRPr="00C843BA">
        <w:rPr>
          <w:spacing w:val="-4"/>
          <w:sz w:val="22"/>
          <w:szCs w:val="22"/>
        </w:rPr>
        <w:t xml:space="preserve"> </w:t>
      </w:r>
      <w:r w:rsidRPr="00C843BA">
        <w:rPr>
          <w:sz w:val="22"/>
          <w:szCs w:val="22"/>
        </w:rPr>
        <w:t>rotation</w:t>
      </w:r>
      <w:r w:rsidRPr="00C843BA">
        <w:rPr>
          <w:spacing w:val="-1"/>
          <w:sz w:val="22"/>
          <w:szCs w:val="22"/>
        </w:rPr>
        <w:t xml:space="preserve"> </w:t>
      </w:r>
      <w:r w:rsidRPr="00C843BA">
        <w:rPr>
          <w:sz w:val="22"/>
          <w:szCs w:val="22"/>
        </w:rPr>
        <w:t>when</w:t>
      </w:r>
      <w:r w:rsidRPr="00C843BA">
        <w:rPr>
          <w:spacing w:val="-4"/>
          <w:sz w:val="22"/>
          <w:szCs w:val="22"/>
        </w:rPr>
        <w:t xml:space="preserve"> </w:t>
      </w:r>
      <w:r w:rsidRPr="00C843BA">
        <w:rPr>
          <w:sz w:val="22"/>
          <w:szCs w:val="22"/>
        </w:rPr>
        <w:t>humidity</w:t>
      </w:r>
      <w:r w:rsidRPr="00C843BA">
        <w:rPr>
          <w:spacing w:val="-5"/>
          <w:sz w:val="22"/>
          <w:szCs w:val="22"/>
        </w:rPr>
        <w:t xml:space="preserve"> </w:t>
      </w:r>
      <w:r w:rsidRPr="00C843BA">
        <w:rPr>
          <w:sz w:val="22"/>
          <w:szCs w:val="22"/>
        </w:rPr>
        <w:t>and</w:t>
      </w:r>
      <w:r w:rsidRPr="00C843BA">
        <w:rPr>
          <w:spacing w:val="-5"/>
          <w:sz w:val="22"/>
          <w:szCs w:val="22"/>
        </w:rPr>
        <w:t xml:space="preserve"> </w:t>
      </w:r>
      <w:r w:rsidRPr="00C843BA">
        <w:rPr>
          <w:sz w:val="22"/>
          <w:szCs w:val="22"/>
        </w:rPr>
        <w:t xml:space="preserve">temperature conditions are </w:t>
      </w:r>
      <w:r w:rsidR="00824DD8" w:rsidRPr="00C843BA">
        <w:rPr>
          <w:sz w:val="22"/>
          <w:szCs w:val="22"/>
        </w:rPr>
        <w:t>favorable</w:t>
      </w:r>
      <w:r w:rsidRPr="00C843BA">
        <w:rPr>
          <w:sz w:val="22"/>
          <w:szCs w:val="22"/>
        </w:rPr>
        <w:t>. Research and laboratory testing should be done to determine which species and strains of</w:t>
      </w:r>
      <w:r w:rsidRPr="00C843BA">
        <w:rPr>
          <w:spacing w:val="40"/>
          <w:sz w:val="22"/>
          <w:szCs w:val="22"/>
        </w:rPr>
        <w:t xml:space="preserve"> </w:t>
      </w:r>
      <w:r w:rsidRPr="00C843BA">
        <w:rPr>
          <w:sz w:val="22"/>
          <w:szCs w:val="22"/>
        </w:rPr>
        <w:t xml:space="preserve">entomopathogenic fungi are appropriate for </w:t>
      </w:r>
      <w:r w:rsidRPr="00C843BA">
        <w:rPr>
          <w:sz w:val="22"/>
          <w:szCs w:val="22"/>
        </w:rPr>
        <w:lastRenderedPageBreak/>
        <w:t xml:space="preserve">different citrus-producing regions that have </w:t>
      </w:r>
      <w:r w:rsidR="005B00B5">
        <w:rPr>
          <w:sz w:val="22"/>
          <w:szCs w:val="22"/>
        </w:rPr>
        <w:t>ACP</w:t>
      </w:r>
      <w:r w:rsidRPr="00C843BA">
        <w:rPr>
          <w:sz w:val="22"/>
          <w:szCs w:val="22"/>
        </w:rPr>
        <w:t xml:space="preserve">. The choice of strain to be used will depend on the results of validation tests (Sánchez </w:t>
      </w:r>
      <w:r w:rsidRPr="00C843BA">
        <w:rPr>
          <w:i/>
          <w:iCs/>
          <w:sz w:val="22"/>
          <w:szCs w:val="22"/>
        </w:rPr>
        <w:t>et al.</w:t>
      </w:r>
      <w:r w:rsidR="00F423FC" w:rsidRPr="00C843BA">
        <w:rPr>
          <w:i/>
          <w:iCs/>
          <w:sz w:val="22"/>
          <w:szCs w:val="22"/>
        </w:rPr>
        <w:t>,</w:t>
      </w:r>
      <w:r w:rsidRPr="00C843BA">
        <w:rPr>
          <w:sz w:val="22"/>
          <w:szCs w:val="22"/>
        </w:rPr>
        <w:t xml:space="preserve"> 2015).</w:t>
      </w:r>
    </w:p>
    <w:p w14:paraId="7E0ACCAD" w14:textId="77777777" w:rsidR="00752B09" w:rsidRPr="00C843BA" w:rsidRDefault="00752B09" w:rsidP="00DF6347">
      <w:pPr>
        <w:pStyle w:val="BodyText"/>
        <w:spacing w:before="9"/>
        <w:rPr>
          <w:sz w:val="22"/>
          <w:szCs w:val="22"/>
        </w:rPr>
      </w:pPr>
    </w:p>
    <w:p w14:paraId="7E0ACCAE" w14:textId="029D4439" w:rsidR="00752B09" w:rsidRPr="00C843BA" w:rsidRDefault="0058718C" w:rsidP="00DF6347">
      <w:pPr>
        <w:jc w:val="both"/>
      </w:pPr>
      <w:r w:rsidRPr="00C843BA">
        <w:t>In Mexico,</w:t>
      </w:r>
      <w:r w:rsidRPr="00C843BA">
        <w:rPr>
          <w:spacing w:val="-4"/>
        </w:rPr>
        <w:t xml:space="preserve"> </w:t>
      </w:r>
      <w:r w:rsidRPr="00C843BA">
        <w:t>the</w:t>
      </w:r>
      <w:r w:rsidRPr="00C843BA">
        <w:rPr>
          <w:spacing w:val="-4"/>
        </w:rPr>
        <w:t xml:space="preserve"> </w:t>
      </w:r>
      <w:r w:rsidRPr="00C843BA">
        <w:t>strategy</w:t>
      </w:r>
      <w:r w:rsidRPr="00C843BA">
        <w:rPr>
          <w:spacing w:val="-7"/>
        </w:rPr>
        <w:t xml:space="preserve"> </w:t>
      </w:r>
      <w:r w:rsidRPr="00C843BA">
        <w:t>in</w:t>
      </w:r>
      <w:r w:rsidRPr="00C843BA">
        <w:rPr>
          <w:spacing w:val="-2"/>
        </w:rPr>
        <w:t xml:space="preserve"> </w:t>
      </w:r>
      <w:r w:rsidRPr="00C843BA">
        <w:t>the</w:t>
      </w:r>
      <w:r w:rsidRPr="00C843BA">
        <w:rPr>
          <w:spacing w:val="-4"/>
        </w:rPr>
        <w:t xml:space="preserve"> </w:t>
      </w:r>
      <w:r w:rsidR="006F3C77" w:rsidRPr="00C843BA">
        <w:t>AMEFIs</w:t>
      </w:r>
      <w:r w:rsidR="006F3C77" w:rsidRPr="00C843BA">
        <w:rPr>
          <w:spacing w:val="-2"/>
        </w:rPr>
        <w:t xml:space="preserve"> </w:t>
      </w:r>
      <w:r w:rsidRPr="00C843BA">
        <w:t>includes</w:t>
      </w:r>
      <w:r w:rsidRPr="00C843BA">
        <w:rPr>
          <w:spacing w:val="-2"/>
        </w:rPr>
        <w:t xml:space="preserve"> </w:t>
      </w:r>
      <w:r w:rsidRPr="00C843BA">
        <w:t>the</w:t>
      </w:r>
      <w:r w:rsidRPr="00C843BA">
        <w:rPr>
          <w:spacing w:val="-4"/>
        </w:rPr>
        <w:t xml:space="preserve"> </w:t>
      </w:r>
      <w:r w:rsidRPr="00C843BA">
        <w:t>use</w:t>
      </w:r>
      <w:r w:rsidRPr="00C843BA">
        <w:rPr>
          <w:spacing w:val="-3"/>
        </w:rPr>
        <w:t xml:space="preserve"> </w:t>
      </w:r>
      <w:r w:rsidRPr="00C843BA">
        <w:t>of strains</w:t>
      </w:r>
      <w:r w:rsidRPr="00C843BA">
        <w:rPr>
          <w:spacing w:val="-5"/>
        </w:rPr>
        <w:t xml:space="preserve"> </w:t>
      </w:r>
      <w:r w:rsidRPr="00C843BA">
        <w:t>of</w:t>
      </w:r>
      <w:r w:rsidRPr="00C843BA">
        <w:rPr>
          <w:spacing w:val="-4"/>
        </w:rPr>
        <w:t xml:space="preserve"> </w:t>
      </w:r>
      <w:r w:rsidR="0051407A" w:rsidRPr="00C843BA">
        <w:rPr>
          <w:i/>
        </w:rPr>
        <w:t>Cordyceps</w:t>
      </w:r>
      <w:r w:rsidR="0051407A" w:rsidRPr="00C843BA">
        <w:rPr>
          <w:i/>
          <w:spacing w:val="40"/>
        </w:rPr>
        <w:t xml:space="preserve"> </w:t>
      </w:r>
      <w:proofErr w:type="spellStart"/>
      <w:r w:rsidRPr="00C843BA">
        <w:rPr>
          <w:i/>
        </w:rPr>
        <w:t>javanica</w:t>
      </w:r>
      <w:proofErr w:type="spellEnd"/>
      <w:r w:rsidRPr="00C843BA">
        <w:rPr>
          <w:i/>
        </w:rPr>
        <w:t xml:space="preserve"> (</w:t>
      </w:r>
      <w:r w:rsidRPr="00C843BA">
        <w:t xml:space="preserve">prior </w:t>
      </w:r>
      <w:r w:rsidRPr="00C843BA">
        <w:rPr>
          <w:i/>
        </w:rPr>
        <w:t xml:space="preserve">I. </w:t>
      </w:r>
      <w:proofErr w:type="spellStart"/>
      <w:r w:rsidRPr="00C843BA">
        <w:rPr>
          <w:i/>
        </w:rPr>
        <w:t>fumosorosea</w:t>
      </w:r>
      <w:proofErr w:type="spellEnd"/>
      <w:r w:rsidRPr="00C843BA">
        <w:rPr>
          <w:i/>
        </w:rPr>
        <w:t>) (</w:t>
      </w:r>
      <w:r w:rsidRPr="00C843BA">
        <w:t xml:space="preserve">candidate races </w:t>
      </w:r>
      <w:r w:rsidRPr="00C843BA">
        <w:rPr>
          <w:i/>
        </w:rPr>
        <w:t xml:space="preserve">CNRCB-CHE 303, 305 y 307, </w:t>
      </w:r>
      <w:r w:rsidRPr="00C843BA">
        <w:t xml:space="preserve">prior </w:t>
      </w:r>
      <w:r w:rsidRPr="00C843BA">
        <w:rPr>
          <w:i/>
        </w:rPr>
        <w:t xml:space="preserve">Pf15, Pf17 y Pf21) </w:t>
      </w:r>
      <w:r w:rsidRPr="00C843BA">
        <w:t xml:space="preserve">and </w:t>
      </w:r>
      <w:r w:rsidRPr="00C843BA">
        <w:rPr>
          <w:i/>
        </w:rPr>
        <w:t xml:space="preserve">Metarhizium anisopliae </w:t>
      </w:r>
      <w:r w:rsidRPr="00C843BA">
        <w:t>(CHE-CNRCB 224, prior Ma59) (</w:t>
      </w:r>
      <w:proofErr w:type="spellStart"/>
      <w:r w:rsidRPr="00C843BA">
        <w:t>Mellín</w:t>
      </w:r>
      <w:proofErr w:type="spellEnd"/>
      <w:r w:rsidRPr="00C843BA">
        <w:t xml:space="preserve">-Rosas </w:t>
      </w:r>
      <w:r w:rsidRPr="00C843BA">
        <w:rPr>
          <w:i/>
          <w:iCs/>
        </w:rPr>
        <w:t>et al.</w:t>
      </w:r>
      <w:r w:rsidR="00F423FC" w:rsidRPr="00C843BA">
        <w:t>,</w:t>
      </w:r>
      <w:r w:rsidRPr="00C843BA">
        <w:t xml:space="preserve"> 2009,</w:t>
      </w:r>
      <w:r w:rsidRPr="00C843BA">
        <w:rPr>
          <w:spacing w:val="-6"/>
        </w:rPr>
        <w:t xml:space="preserve"> </w:t>
      </w:r>
      <w:r w:rsidRPr="00C843BA">
        <w:t>Ayala</w:t>
      </w:r>
      <w:r w:rsidRPr="00C843BA">
        <w:rPr>
          <w:spacing w:val="-7"/>
        </w:rPr>
        <w:t xml:space="preserve"> </w:t>
      </w:r>
      <w:r w:rsidRPr="00C843BA">
        <w:rPr>
          <w:i/>
          <w:iCs/>
        </w:rPr>
        <w:t>et</w:t>
      </w:r>
      <w:r w:rsidRPr="00C843BA">
        <w:rPr>
          <w:i/>
          <w:iCs/>
          <w:spacing w:val="-6"/>
        </w:rPr>
        <w:t xml:space="preserve"> </w:t>
      </w:r>
      <w:r w:rsidRPr="00C843BA">
        <w:rPr>
          <w:i/>
          <w:iCs/>
        </w:rPr>
        <w:t>al</w:t>
      </w:r>
      <w:r w:rsidRPr="00C843BA">
        <w:t>.</w:t>
      </w:r>
      <w:r w:rsidR="00F423FC" w:rsidRPr="00C843BA">
        <w:t>,</w:t>
      </w:r>
      <w:r w:rsidRPr="00C843BA">
        <w:rPr>
          <w:spacing w:val="-5"/>
        </w:rPr>
        <w:t xml:space="preserve"> </w:t>
      </w:r>
      <w:r w:rsidRPr="00C843BA">
        <w:t>2015)</w:t>
      </w:r>
      <w:r w:rsidR="001E765C">
        <w:t xml:space="preserve"> for control of ACP</w:t>
      </w:r>
      <w:r w:rsidRPr="00C843BA">
        <w:t>.</w:t>
      </w:r>
      <w:r w:rsidRPr="00C843BA">
        <w:rPr>
          <w:spacing w:val="-9"/>
        </w:rPr>
        <w:t xml:space="preserve"> </w:t>
      </w:r>
      <w:r w:rsidRPr="00C843BA">
        <w:t>These</w:t>
      </w:r>
      <w:r w:rsidRPr="00C843BA">
        <w:rPr>
          <w:spacing w:val="-4"/>
        </w:rPr>
        <w:t xml:space="preserve"> </w:t>
      </w:r>
      <w:r w:rsidRPr="00C843BA">
        <w:t>strains</w:t>
      </w:r>
      <w:r w:rsidRPr="00C843BA">
        <w:rPr>
          <w:spacing w:val="-6"/>
        </w:rPr>
        <w:t xml:space="preserve"> </w:t>
      </w:r>
      <w:r w:rsidRPr="00C843BA">
        <w:t>are</w:t>
      </w:r>
      <w:r w:rsidRPr="00C843BA">
        <w:rPr>
          <w:spacing w:val="-6"/>
        </w:rPr>
        <w:t xml:space="preserve"> </w:t>
      </w:r>
      <w:r w:rsidRPr="00C843BA">
        <w:t>kept</w:t>
      </w:r>
      <w:r w:rsidRPr="00C843BA">
        <w:rPr>
          <w:spacing w:val="-3"/>
        </w:rPr>
        <w:t xml:space="preserve"> </w:t>
      </w:r>
      <w:r w:rsidRPr="00C843BA">
        <w:t>in</w:t>
      </w:r>
      <w:r w:rsidRPr="00C843BA">
        <w:rPr>
          <w:spacing w:val="-7"/>
        </w:rPr>
        <w:t xml:space="preserve"> </w:t>
      </w:r>
      <w:r w:rsidRPr="00C843BA">
        <w:t>the</w:t>
      </w:r>
      <w:r w:rsidRPr="00C843BA">
        <w:rPr>
          <w:spacing w:val="-4"/>
        </w:rPr>
        <w:t xml:space="preserve"> </w:t>
      </w:r>
      <w:r w:rsidRPr="00C843BA">
        <w:t>Entomopathogenic</w:t>
      </w:r>
      <w:r w:rsidRPr="00C843BA">
        <w:rPr>
          <w:spacing w:val="-6"/>
        </w:rPr>
        <w:t xml:space="preserve"> </w:t>
      </w:r>
      <w:r w:rsidRPr="00C843BA">
        <w:t>Fungi</w:t>
      </w:r>
      <w:r w:rsidRPr="00C843BA">
        <w:rPr>
          <w:spacing w:val="40"/>
        </w:rPr>
        <w:t xml:space="preserve"> </w:t>
      </w:r>
      <w:r w:rsidRPr="00C843BA">
        <w:t>Collection of the Plant Health General Directorate of SENASICA.</w:t>
      </w:r>
    </w:p>
    <w:p w14:paraId="7E0ACCAF" w14:textId="77777777" w:rsidR="00752B09" w:rsidRPr="00C843BA" w:rsidRDefault="00752B09" w:rsidP="00DF6347">
      <w:pPr>
        <w:pStyle w:val="BodyText"/>
        <w:spacing w:before="1"/>
        <w:rPr>
          <w:sz w:val="22"/>
          <w:szCs w:val="22"/>
        </w:rPr>
      </w:pPr>
    </w:p>
    <w:p w14:paraId="72B6351C" w14:textId="777C9E77" w:rsidR="00B37470" w:rsidRPr="00C843BA" w:rsidRDefault="0058718C" w:rsidP="00DF6347">
      <w:pPr>
        <w:pStyle w:val="BodyText"/>
        <w:spacing w:before="1"/>
        <w:jc w:val="both"/>
        <w:rPr>
          <w:sz w:val="22"/>
          <w:szCs w:val="22"/>
        </w:rPr>
      </w:pPr>
      <w:r w:rsidRPr="00C843BA">
        <w:rPr>
          <w:sz w:val="22"/>
          <w:szCs w:val="22"/>
        </w:rPr>
        <w:t>Area-wide management programs in Texas and Florida have shown that ACP can be effectively controlled by relying on insecticide sprays in the dormant winter season and before major flush cycles (</w:t>
      </w:r>
      <w:proofErr w:type="spellStart"/>
      <w:r w:rsidR="002B4790" w:rsidRPr="00C843BA">
        <w:rPr>
          <w:sz w:val="22"/>
          <w:szCs w:val="22"/>
        </w:rPr>
        <w:t>Stansly</w:t>
      </w:r>
      <w:proofErr w:type="spellEnd"/>
      <w:r w:rsidR="002B4790" w:rsidRPr="00C843BA">
        <w:rPr>
          <w:sz w:val="22"/>
          <w:szCs w:val="22"/>
        </w:rPr>
        <w:t xml:space="preserve"> </w:t>
      </w:r>
      <w:r w:rsidR="002B4790" w:rsidRPr="00C843BA">
        <w:rPr>
          <w:i/>
          <w:iCs/>
          <w:sz w:val="22"/>
          <w:szCs w:val="22"/>
        </w:rPr>
        <w:t>et al</w:t>
      </w:r>
      <w:r w:rsidR="002B4790" w:rsidRPr="00C843BA">
        <w:rPr>
          <w:sz w:val="22"/>
          <w:szCs w:val="22"/>
        </w:rPr>
        <w:t>.</w:t>
      </w:r>
      <w:r w:rsidR="00F423FC" w:rsidRPr="00C843BA">
        <w:rPr>
          <w:sz w:val="22"/>
          <w:szCs w:val="22"/>
        </w:rPr>
        <w:t>,</w:t>
      </w:r>
      <w:r w:rsidR="002B4790" w:rsidRPr="00C843BA">
        <w:rPr>
          <w:sz w:val="22"/>
          <w:szCs w:val="22"/>
        </w:rPr>
        <w:t xml:space="preserve"> 2009b</w:t>
      </w:r>
      <w:r w:rsidR="00C31ED0" w:rsidRPr="00C843BA">
        <w:rPr>
          <w:sz w:val="22"/>
          <w:szCs w:val="22"/>
        </w:rPr>
        <w:t xml:space="preserve">; </w:t>
      </w:r>
      <w:r w:rsidR="00315F14" w:rsidRPr="00C843BA">
        <w:rPr>
          <w:sz w:val="22"/>
          <w:szCs w:val="22"/>
        </w:rPr>
        <w:t xml:space="preserve">Chow </w:t>
      </w:r>
      <w:r w:rsidR="00315F14" w:rsidRPr="00C843BA">
        <w:rPr>
          <w:i/>
          <w:iCs/>
          <w:sz w:val="22"/>
          <w:szCs w:val="22"/>
        </w:rPr>
        <w:t>et al</w:t>
      </w:r>
      <w:r w:rsidR="00315F14" w:rsidRPr="00C843BA">
        <w:rPr>
          <w:sz w:val="22"/>
          <w:szCs w:val="22"/>
        </w:rPr>
        <w:t>.</w:t>
      </w:r>
      <w:r w:rsidR="00F423FC" w:rsidRPr="00C843BA">
        <w:rPr>
          <w:sz w:val="22"/>
          <w:szCs w:val="22"/>
        </w:rPr>
        <w:t>,</w:t>
      </w:r>
      <w:r w:rsidR="00315F14" w:rsidRPr="00C843BA">
        <w:rPr>
          <w:sz w:val="22"/>
          <w:szCs w:val="22"/>
        </w:rPr>
        <w:t xml:space="preserve"> 2013</w:t>
      </w:r>
      <w:r w:rsidR="00C31ED0" w:rsidRPr="00C843BA">
        <w:rPr>
          <w:sz w:val="22"/>
          <w:szCs w:val="22"/>
        </w:rPr>
        <w:t>;</w:t>
      </w:r>
      <w:r w:rsidR="00315F14" w:rsidRPr="00C843BA">
        <w:rPr>
          <w:sz w:val="22"/>
          <w:szCs w:val="22"/>
        </w:rPr>
        <w:t xml:space="preserve"> </w:t>
      </w:r>
      <w:r w:rsidRPr="00C843BA">
        <w:rPr>
          <w:sz w:val="22"/>
          <w:szCs w:val="22"/>
        </w:rPr>
        <w:t>Wright 2015</w:t>
      </w:r>
      <w:r w:rsidR="00C31ED0" w:rsidRPr="00C843BA">
        <w:rPr>
          <w:sz w:val="22"/>
          <w:szCs w:val="22"/>
        </w:rPr>
        <w:t>;</w:t>
      </w:r>
      <w:r w:rsidRPr="00C843BA">
        <w:rPr>
          <w:sz w:val="22"/>
          <w:szCs w:val="22"/>
        </w:rPr>
        <w:t xml:space="preserve"> </w:t>
      </w:r>
      <w:r w:rsidR="00AA6230" w:rsidRPr="00C843BA">
        <w:rPr>
          <w:sz w:val="22"/>
          <w:szCs w:val="22"/>
        </w:rPr>
        <w:t xml:space="preserve">Saldarriaga </w:t>
      </w:r>
      <w:proofErr w:type="spellStart"/>
      <w:r w:rsidR="00AA6230" w:rsidRPr="00C843BA">
        <w:rPr>
          <w:sz w:val="22"/>
          <w:szCs w:val="22"/>
        </w:rPr>
        <w:t>Ausique</w:t>
      </w:r>
      <w:proofErr w:type="spellEnd"/>
      <w:r w:rsidR="00AA6230" w:rsidRPr="00C843BA">
        <w:rPr>
          <w:sz w:val="22"/>
          <w:szCs w:val="22"/>
        </w:rPr>
        <w:t xml:space="preserve"> </w:t>
      </w:r>
      <w:r w:rsidR="00AA6230" w:rsidRPr="00C843BA">
        <w:rPr>
          <w:i/>
          <w:iCs/>
          <w:sz w:val="22"/>
          <w:szCs w:val="22"/>
        </w:rPr>
        <w:t>et al</w:t>
      </w:r>
      <w:r w:rsidR="00AA6230" w:rsidRPr="00C843BA">
        <w:rPr>
          <w:sz w:val="22"/>
          <w:szCs w:val="22"/>
        </w:rPr>
        <w:t>.</w:t>
      </w:r>
      <w:r w:rsidR="00F423FC" w:rsidRPr="00C843BA">
        <w:rPr>
          <w:sz w:val="22"/>
          <w:szCs w:val="22"/>
        </w:rPr>
        <w:t>,</w:t>
      </w:r>
      <w:r w:rsidR="00AA6230" w:rsidRPr="00C843BA">
        <w:rPr>
          <w:sz w:val="22"/>
          <w:szCs w:val="22"/>
        </w:rPr>
        <w:t xml:space="preserve"> 2017</w:t>
      </w:r>
      <w:r w:rsidR="00C31ED0" w:rsidRPr="00C843BA">
        <w:rPr>
          <w:sz w:val="22"/>
          <w:szCs w:val="22"/>
        </w:rPr>
        <w:t>;</w:t>
      </w:r>
      <w:r w:rsidR="00AA6230" w:rsidRPr="00C843BA">
        <w:rPr>
          <w:sz w:val="22"/>
          <w:szCs w:val="22"/>
        </w:rPr>
        <w:t xml:space="preserve"> </w:t>
      </w:r>
      <w:proofErr w:type="spellStart"/>
      <w:r w:rsidR="00AA6230" w:rsidRPr="00461F9A">
        <w:rPr>
          <w:sz w:val="22"/>
          <w:szCs w:val="22"/>
        </w:rPr>
        <w:t>Sétamou</w:t>
      </w:r>
      <w:proofErr w:type="spellEnd"/>
      <w:r w:rsidR="00AA6230" w:rsidRPr="00461F9A">
        <w:rPr>
          <w:sz w:val="22"/>
          <w:szCs w:val="22"/>
        </w:rPr>
        <w:t xml:space="preserve"> 2020</w:t>
      </w:r>
      <w:r w:rsidRPr="00C843BA">
        <w:rPr>
          <w:sz w:val="22"/>
          <w:szCs w:val="22"/>
        </w:rPr>
        <w:t>). However, populations of ACP in Florida are becoming less susceptible to some insecticides (</w:t>
      </w:r>
      <w:r w:rsidR="00520BC0" w:rsidRPr="00C843BA">
        <w:rPr>
          <w:sz w:val="22"/>
          <w:szCs w:val="22"/>
        </w:rPr>
        <w:t xml:space="preserve">Kanga </w:t>
      </w:r>
      <w:r w:rsidR="00520BC0" w:rsidRPr="00C843BA">
        <w:rPr>
          <w:i/>
          <w:iCs/>
          <w:sz w:val="22"/>
          <w:szCs w:val="22"/>
        </w:rPr>
        <w:t>et al</w:t>
      </w:r>
      <w:r w:rsidR="00520BC0" w:rsidRPr="00C843BA">
        <w:rPr>
          <w:sz w:val="22"/>
          <w:szCs w:val="22"/>
        </w:rPr>
        <w:t>.</w:t>
      </w:r>
      <w:r w:rsidR="00151D43" w:rsidRPr="00C843BA">
        <w:rPr>
          <w:sz w:val="22"/>
          <w:szCs w:val="22"/>
        </w:rPr>
        <w:t>,</w:t>
      </w:r>
      <w:r w:rsidR="00520BC0" w:rsidRPr="00C843BA">
        <w:rPr>
          <w:sz w:val="22"/>
          <w:szCs w:val="22"/>
        </w:rPr>
        <w:t xml:space="preserve"> 2016</w:t>
      </w:r>
      <w:r w:rsidR="00C31ED0" w:rsidRPr="00C843BA">
        <w:rPr>
          <w:sz w:val="22"/>
          <w:szCs w:val="22"/>
        </w:rPr>
        <w:t>;</w:t>
      </w:r>
      <w:r w:rsidR="00520BC0" w:rsidRPr="00C843BA">
        <w:rPr>
          <w:sz w:val="22"/>
          <w:szCs w:val="22"/>
        </w:rPr>
        <w:t xml:space="preserve"> Chen and </w:t>
      </w:r>
      <w:proofErr w:type="spellStart"/>
      <w:r w:rsidR="00520BC0" w:rsidRPr="00C843BA">
        <w:rPr>
          <w:sz w:val="22"/>
          <w:szCs w:val="22"/>
        </w:rPr>
        <w:t>Stelinski</w:t>
      </w:r>
      <w:proofErr w:type="spellEnd"/>
      <w:r w:rsidR="00520BC0" w:rsidRPr="00C843BA">
        <w:rPr>
          <w:sz w:val="22"/>
          <w:szCs w:val="22"/>
        </w:rPr>
        <w:t xml:space="preserve"> 2017</w:t>
      </w:r>
      <w:r w:rsidRPr="00C843BA">
        <w:rPr>
          <w:sz w:val="22"/>
          <w:szCs w:val="22"/>
        </w:rPr>
        <w:t>), and the use of entomopathogenic fungi has less adverse effects on human health and</w:t>
      </w:r>
      <w:r w:rsidRPr="00C843BA">
        <w:rPr>
          <w:spacing w:val="40"/>
          <w:sz w:val="22"/>
          <w:szCs w:val="22"/>
        </w:rPr>
        <w:t xml:space="preserve"> </w:t>
      </w:r>
      <w:r w:rsidRPr="00C843BA">
        <w:rPr>
          <w:sz w:val="22"/>
          <w:szCs w:val="22"/>
        </w:rPr>
        <w:t xml:space="preserve">the environment (Chow </w:t>
      </w:r>
      <w:r w:rsidRPr="00C843BA">
        <w:rPr>
          <w:i/>
          <w:iCs/>
          <w:sz w:val="22"/>
          <w:szCs w:val="22"/>
        </w:rPr>
        <w:t>et al</w:t>
      </w:r>
      <w:r w:rsidRPr="00C843BA">
        <w:rPr>
          <w:sz w:val="22"/>
          <w:szCs w:val="22"/>
        </w:rPr>
        <w:t>.</w:t>
      </w:r>
      <w:r w:rsidR="00B630DF" w:rsidRPr="00C843BA">
        <w:rPr>
          <w:sz w:val="22"/>
          <w:szCs w:val="22"/>
        </w:rPr>
        <w:t>,</w:t>
      </w:r>
      <w:r w:rsidRPr="00C843BA">
        <w:rPr>
          <w:sz w:val="22"/>
          <w:szCs w:val="22"/>
        </w:rPr>
        <w:t xml:space="preserve"> 2013). ACP in the United States is susceptible to several entomopathogenic fungi. </w:t>
      </w:r>
      <w:r w:rsidR="001A08B7" w:rsidRPr="00C843BA">
        <w:rPr>
          <w:i/>
          <w:iCs/>
          <w:sz w:val="22"/>
          <w:szCs w:val="22"/>
        </w:rPr>
        <w:t xml:space="preserve">Cordyceps </w:t>
      </w:r>
      <w:proofErr w:type="spellStart"/>
      <w:r w:rsidR="001A08B7" w:rsidRPr="00C843BA">
        <w:rPr>
          <w:i/>
          <w:iCs/>
          <w:sz w:val="22"/>
          <w:szCs w:val="22"/>
        </w:rPr>
        <w:t>javanica</w:t>
      </w:r>
      <w:proofErr w:type="spellEnd"/>
      <w:r w:rsidR="00533C84" w:rsidRPr="00C843BA">
        <w:rPr>
          <w:i/>
          <w:iCs/>
          <w:sz w:val="22"/>
          <w:szCs w:val="22"/>
        </w:rPr>
        <w:t xml:space="preserve"> </w:t>
      </w:r>
      <w:r w:rsidRPr="00C843BA">
        <w:rPr>
          <w:sz w:val="22"/>
          <w:szCs w:val="22"/>
        </w:rPr>
        <w:t>is showing positive results in south Texas; in one</w:t>
      </w:r>
      <w:r w:rsidRPr="00C843BA">
        <w:rPr>
          <w:spacing w:val="80"/>
          <w:sz w:val="22"/>
          <w:szCs w:val="22"/>
        </w:rPr>
        <w:t xml:space="preserve"> </w:t>
      </w:r>
      <w:r w:rsidRPr="00C843BA">
        <w:rPr>
          <w:sz w:val="22"/>
          <w:szCs w:val="22"/>
        </w:rPr>
        <w:t xml:space="preserve">study, 94% of ACP adults and nymphs were killed within four days of infection (Chow </w:t>
      </w:r>
      <w:r w:rsidRPr="00C843BA">
        <w:rPr>
          <w:i/>
          <w:iCs/>
          <w:sz w:val="22"/>
          <w:szCs w:val="22"/>
        </w:rPr>
        <w:t>et al</w:t>
      </w:r>
      <w:r w:rsidRPr="00C843BA">
        <w:rPr>
          <w:sz w:val="22"/>
          <w:szCs w:val="22"/>
        </w:rPr>
        <w:t>.</w:t>
      </w:r>
      <w:r w:rsidR="00B630DF" w:rsidRPr="00C843BA">
        <w:rPr>
          <w:sz w:val="22"/>
          <w:szCs w:val="22"/>
        </w:rPr>
        <w:t>,</w:t>
      </w:r>
      <w:r w:rsidRPr="00C843BA">
        <w:rPr>
          <w:spacing w:val="40"/>
          <w:sz w:val="22"/>
          <w:szCs w:val="22"/>
        </w:rPr>
        <w:t xml:space="preserve"> </w:t>
      </w:r>
      <w:r w:rsidRPr="00C843BA">
        <w:rPr>
          <w:sz w:val="22"/>
          <w:szCs w:val="22"/>
        </w:rPr>
        <w:t>2013).</w:t>
      </w:r>
      <w:r w:rsidR="00B37470" w:rsidRPr="00C843BA">
        <w:rPr>
          <w:sz w:val="22"/>
          <w:szCs w:val="22"/>
        </w:rPr>
        <w:t xml:space="preserve"> In Florida, </w:t>
      </w:r>
      <w:r w:rsidR="00B37470" w:rsidRPr="00C843BA">
        <w:rPr>
          <w:i/>
          <w:iCs/>
          <w:sz w:val="22"/>
          <w:szCs w:val="22"/>
        </w:rPr>
        <w:t xml:space="preserve">C. </w:t>
      </w:r>
      <w:proofErr w:type="spellStart"/>
      <w:r w:rsidR="00B37470" w:rsidRPr="00C843BA">
        <w:rPr>
          <w:i/>
          <w:iCs/>
          <w:sz w:val="22"/>
          <w:szCs w:val="22"/>
        </w:rPr>
        <w:t>javanica</w:t>
      </w:r>
      <w:proofErr w:type="spellEnd"/>
      <w:r w:rsidR="00B37470" w:rsidRPr="00C843BA">
        <w:rPr>
          <w:sz w:val="22"/>
          <w:szCs w:val="22"/>
        </w:rPr>
        <w:t xml:space="preserve"> alone or mixed with white oil suppressed ACP adult populations by 61-83% up to 14 days after treatment (Avery </w:t>
      </w:r>
      <w:r w:rsidR="00B37470" w:rsidRPr="00C843BA">
        <w:rPr>
          <w:i/>
          <w:iCs/>
          <w:sz w:val="22"/>
          <w:szCs w:val="22"/>
        </w:rPr>
        <w:t>et al</w:t>
      </w:r>
      <w:r w:rsidR="00B37470" w:rsidRPr="00C843BA">
        <w:rPr>
          <w:sz w:val="22"/>
          <w:szCs w:val="22"/>
        </w:rPr>
        <w:t>.</w:t>
      </w:r>
      <w:r w:rsidR="0072341F" w:rsidRPr="00C843BA">
        <w:rPr>
          <w:sz w:val="22"/>
          <w:szCs w:val="22"/>
        </w:rPr>
        <w:t>,</w:t>
      </w:r>
      <w:r w:rsidR="00B37470" w:rsidRPr="00C843BA">
        <w:rPr>
          <w:sz w:val="22"/>
          <w:szCs w:val="22"/>
        </w:rPr>
        <w:t xml:space="preserve"> 2021).</w:t>
      </w:r>
    </w:p>
    <w:p w14:paraId="7E0ACCB1" w14:textId="77777777" w:rsidR="00752B09" w:rsidRPr="00C843BA" w:rsidRDefault="00752B09" w:rsidP="00DF6347">
      <w:pPr>
        <w:pStyle w:val="BodyText"/>
        <w:spacing w:before="7"/>
        <w:rPr>
          <w:sz w:val="22"/>
          <w:szCs w:val="22"/>
        </w:rPr>
      </w:pPr>
    </w:p>
    <w:p w14:paraId="7E0ACCB2" w14:textId="77777777" w:rsidR="00752B09" w:rsidRPr="00C843BA" w:rsidRDefault="0058718C" w:rsidP="00DF6347">
      <w:pPr>
        <w:spacing w:before="1"/>
        <w:jc w:val="both"/>
        <w:rPr>
          <w:i/>
        </w:rPr>
      </w:pPr>
      <w:r w:rsidRPr="00C843BA">
        <w:rPr>
          <w:i/>
          <w:spacing w:val="-2"/>
          <w:u w:val="single"/>
        </w:rPr>
        <w:t>Application</w:t>
      </w:r>
      <w:r w:rsidRPr="00C843BA">
        <w:rPr>
          <w:i/>
          <w:spacing w:val="-4"/>
          <w:u w:val="single"/>
        </w:rPr>
        <w:t xml:space="preserve"> </w:t>
      </w:r>
      <w:r w:rsidRPr="00C843BA">
        <w:rPr>
          <w:i/>
          <w:spacing w:val="-2"/>
          <w:u w:val="single"/>
        </w:rPr>
        <w:t>of</w:t>
      </w:r>
      <w:r w:rsidRPr="00C843BA">
        <w:rPr>
          <w:i/>
          <w:spacing w:val="-4"/>
          <w:u w:val="single"/>
        </w:rPr>
        <w:t xml:space="preserve"> </w:t>
      </w:r>
      <w:r w:rsidRPr="00C843BA">
        <w:rPr>
          <w:i/>
          <w:spacing w:val="-2"/>
          <w:u w:val="single"/>
        </w:rPr>
        <w:t>entomopathogenic</w:t>
      </w:r>
      <w:r w:rsidRPr="00C843BA">
        <w:rPr>
          <w:i/>
          <w:spacing w:val="-6"/>
          <w:u w:val="single"/>
        </w:rPr>
        <w:t xml:space="preserve"> </w:t>
      </w:r>
      <w:r w:rsidRPr="00C843BA">
        <w:rPr>
          <w:i/>
          <w:spacing w:val="-4"/>
          <w:u w:val="single"/>
        </w:rPr>
        <w:t>fungi</w:t>
      </w:r>
    </w:p>
    <w:p w14:paraId="5CEEAD57" w14:textId="77777777" w:rsidR="00E22922" w:rsidRDefault="0058718C" w:rsidP="00DF6347">
      <w:pPr>
        <w:pStyle w:val="BodyText"/>
        <w:jc w:val="both"/>
        <w:rPr>
          <w:spacing w:val="-7"/>
          <w:sz w:val="22"/>
          <w:szCs w:val="22"/>
        </w:rPr>
      </w:pPr>
      <w:r w:rsidRPr="00C843BA">
        <w:rPr>
          <w:sz w:val="22"/>
          <w:szCs w:val="22"/>
        </w:rPr>
        <w:t xml:space="preserve">In commercial orchards that meet the conditions for temperature (22–28°C) and relative humidity (&gt;80%) (Zimmermann 2008), applications of entomopathogenic fungi may be made </w:t>
      </w:r>
      <w:r w:rsidR="00D05733" w:rsidRPr="00C843BA">
        <w:rPr>
          <w:sz w:val="22"/>
          <w:szCs w:val="22"/>
        </w:rPr>
        <w:t>throughout</w:t>
      </w:r>
      <w:r w:rsidRPr="00C843BA">
        <w:rPr>
          <w:sz w:val="22"/>
          <w:szCs w:val="22"/>
        </w:rPr>
        <w:t xml:space="preserve"> the entire area. In Mexico, these environmental conditions are expected from November to February; however, </w:t>
      </w:r>
      <w:r w:rsidR="00EC79B3" w:rsidRPr="00C843BA">
        <w:rPr>
          <w:sz w:val="22"/>
          <w:szCs w:val="22"/>
        </w:rPr>
        <w:t xml:space="preserve">the specific timing and effectiveness of </w:t>
      </w:r>
      <w:r w:rsidR="00B630DF" w:rsidRPr="00C843BA">
        <w:rPr>
          <w:sz w:val="22"/>
          <w:szCs w:val="22"/>
        </w:rPr>
        <w:t xml:space="preserve">the </w:t>
      </w:r>
      <w:r w:rsidR="00EC79B3" w:rsidRPr="00C843BA">
        <w:rPr>
          <w:sz w:val="22"/>
          <w:szCs w:val="22"/>
        </w:rPr>
        <w:t>application should be assessed prior to implementation in the field.</w:t>
      </w:r>
      <w:r w:rsidR="008F78AC" w:rsidRPr="00C843BA">
        <w:rPr>
          <w:sz w:val="22"/>
          <w:szCs w:val="22"/>
        </w:rPr>
        <w:t xml:space="preserve"> </w:t>
      </w:r>
      <w:r w:rsidRPr="00C843BA">
        <w:rPr>
          <w:sz w:val="22"/>
          <w:szCs w:val="22"/>
        </w:rPr>
        <w:t>In general terms, applications of entomopathogenic fungi to control ACP are made at a concentration</w:t>
      </w:r>
      <w:r w:rsidRPr="00C843BA">
        <w:rPr>
          <w:spacing w:val="37"/>
          <w:sz w:val="22"/>
          <w:szCs w:val="22"/>
        </w:rPr>
        <w:t xml:space="preserve"> </w:t>
      </w:r>
      <w:r w:rsidRPr="00C843BA">
        <w:rPr>
          <w:sz w:val="22"/>
          <w:szCs w:val="22"/>
        </w:rPr>
        <w:t>of</w:t>
      </w:r>
      <w:r w:rsidRPr="00C843BA">
        <w:rPr>
          <w:spacing w:val="38"/>
          <w:sz w:val="22"/>
          <w:szCs w:val="22"/>
        </w:rPr>
        <w:t xml:space="preserve"> </w:t>
      </w:r>
      <w:r w:rsidRPr="00C843BA">
        <w:rPr>
          <w:sz w:val="22"/>
          <w:szCs w:val="22"/>
        </w:rPr>
        <w:t>1</w:t>
      </w:r>
      <w:r w:rsidRPr="00C843BA">
        <w:rPr>
          <w:spacing w:val="40"/>
          <w:sz w:val="22"/>
          <w:szCs w:val="22"/>
        </w:rPr>
        <w:t xml:space="preserve"> </w:t>
      </w:r>
      <w:r w:rsidRPr="00C843BA">
        <w:rPr>
          <w:sz w:val="22"/>
          <w:szCs w:val="22"/>
        </w:rPr>
        <w:t>×</w:t>
      </w:r>
      <w:r w:rsidRPr="00C843BA">
        <w:rPr>
          <w:spacing w:val="32"/>
          <w:sz w:val="22"/>
          <w:szCs w:val="22"/>
        </w:rPr>
        <w:t xml:space="preserve"> </w:t>
      </w:r>
      <w:r w:rsidRPr="00C843BA">
        <w:rPr>
          <w:sz w:val="22"/>
          <w:szCs w:val="22"/>
        </w:rPr>
        <w:t>10</w:t>
      </w:r>
      <w:r w:rsidRPr="00C843BA">
        <w:rPr>
          <w:position w:val="11"/>
          <w:sz w:val="22"/>
          <w:szCs w:val="22"/>
          <w:vertAlign w:val="superscript"/>
        </w:rPr>
        <w:t>7</w:t>
      </w:r>
      <w:r w:rsidRPr="00C843BA">
        <w:rPr>
          <w:spacing w:val="58"/>
          <w:position w:val="11"/>
          <w:sz w:val="22"/>
          <w:szCs w:val="22"/>
        </w:rPr>
        <w:t xml:space="preserve"> </w:t>
      </w:r>
      <w:r w:rsidRPr="00C843BA">
        <w:rPr>
          <w:sz w:val="22"/>
          <w:szCs w:val="22"/>
        </w:rPr>
        <w:t>conidia/ml.</w:t>
      </w:r>
      <w:r w:rsidRPr="00C843BA">
        <w:rPr>
          <w:spacing w:val="34"/>
          <w:sz w:val="22"/>
          <w:szCs w:val="22"/>
        </w:rPr>
        <w:t xml:space="preserve"> </w:t>
      </w:r>
      <w:r w:rsidRPr="00C843BA">
        <w:rPr>
          <w:sz w:val="22"/>
          <w:szCs w:val="22"/>
        </w:rPr>
        <w:t>The</w:t>
      </w:r>
      <w:r w:rsidRPr="00C843BA">
        <w:rPr>
          <w:spacing w:val="32"/>
          <w:sz w:val="22"/>
          <w:szCs w:val="22"/>
        </w:rPr>
        <w:t xml:space="preserve"> </w:t>
      </w:r>
      <w:r w:rsidRPr="00C843BA">
        <w:rPr>
          <w:sz w:val="22"/>
          <w:szCs w:val="22"/>
        </w:rPr>
        <w:t>amount</w:t>
      </w:r>
      <w:r w:rsidRPr="00C843BA">
        <w:rPr>
          <w:spacing w:val="35"/>
          <w:sz w:val="22"/>
          <w:szCs w:val="22"/>
        </w:rPr>
        <w:t xml:space="preserve"> </w:t>
      </w:r>
      <w:r w:rsidRPr="00C843BA">
        <w:rPr>
          <w:sz w:val="22"/>
          <w:szCs w:val="22"/>
        </w:rPr>
        <w:t>to</w:t>
      </w:r>
      <w:r w:rsidRPr="00C843BA">
        <w:rPr>
          <w:spacing w:val="36"/>
          <w:sz w:val="22"/>
          <w:szCs w:val="22"/>
        </w:rPr>
        <w:t xml:space="preserve"> </w:t>
      </w:r>
      <w:r w:rsidRPr="00C843BA">
        <w:rPr>
          <w:sz w:val="22"/>
          <w:szCs w:val="22"/>
        </w:rPr>
        <w:t>be</w:t>
      </w:r>
      <w:r w:rsidRPr="00C843BA">
        <w:rPr>
          <w:spacing w:val="37"/>
          <w:sz w:val="22"/>
          <w:szCs w:val="22"/>
        </w:rPr>
        <w:t xml:space="preserve"> </w:t>
      </w:r>
      <w:r w:rsidRPr="00C843BA">
        <w:rPr>
          <w:sz w:val="22"/>
          <w:szCs w:val="22"/>
        </w:rPr>
        <w:t>applied</w:t>
      </w:r>
      <w:r w:rsidRPr="00C843BA">
        <w:rPr>
          <w:spacing w:val="37"/>
          <w:sz w:val="22"/>
          <w:szCs w:val="22"/>
        </w:rPr>
        <w:t xml:space="preserve"> </w:t>
      </w:r>
      <w:r w:rsidRPr="00C843BA">
        <w:rPr>
          <w:sz w:val="22"/>
          <w:szCs w:val="22"/>
        </w:rPr>
        <w:t>per</w:t>
      </w:r>
      <w:r w:rsidRPr="00C843BA">
        <w:rPr>
          <w:spacing w:val="31"/>
          <w:sz w:val="22"/>
          <w:szCs w:val="22"/>
        </w:rPr>
        <w:t xml:space="preserve"> </w:t>
      </w:r>
      <w:r w:rsidRPr="00C843BA">
        <w:rPr>
          <w:sz w:val="22"/>
          <w:szCs w:val="22"/>
        </w:rPr>
        <w:t>hectare</w:t>
      </w:r>
      <w:r w:rsidRPr="00C843BA">
        <w:rPr>
          <w:spacing w:val="37"/>
          <w:sz w:val="22"/>
          <w:szCs w:val="22"/>
        </w:rPr>
        <w:t xml:space="preserve"> </w:t>
      </w:r>
      <w:r w:rsidRPr="00C843BA">
        <w:rPr>
          <w:spacing w:val="-4"/>
          <w:sz w:val="22"/>
          <w:szCs w:val="22"/>
        </w:rPr>
        <w:t>will</w:t>
      </w:r>
      <w:r w:rsidR="008F78AC" w:rsidRPr="00C843BA">
        <w:rPr>
          <w:spacing w:val="-4"/>
          <w:sz w:val="22"/>
          <w:szCs w:val="22"/>
        </w:rPr>
        <w:t xml:space="preserve"> </w:t>
      </w:r>
      <w:r w:rsidRPr="00C843BA">
        <w:rPr>
          <w:sz w:val="22"/>
          <w:szCs w:val="22"/>
        </w:rPr>
        <w:t>depend</w:t>
      </w:r>
      <w:r w:rsidRPr="00C843BA">
        <w:rPr>
          <w:spacing w:val="30"/>
          <w:sz w:val="22"/>
          <w:szCs w:val="22"/>
        </w:rPr>
        <w:t xml:space="preserve"> </w:t>
      </w:r>
      <w:r w:rsidRPr="00C843BA">
        <w:rPr>
          <w:sz w:val="22"/>
          <w:szCs w:val="22"/>
        </w:rPr>
        <w:t>on</w:t>
      </w:r>
      <w:r w:rsidRPr="00C843BA">
        <w:rPr>
          <w:spacing w:val="29"/>
          <w:sz w:val="22"/>
          <w:szCs w:val="22"/>
        </w:rPr>
        <w:t xml:space="preserve"> </w:t>
      </w:r>
      <w:r w:rsidRPr="00C843BA">
        <w:rPr>
          <w:sz w:val="22"/>
          <w:szCs w:val="22"/>
        </w:rPr>
        <w:t>the</w:t>
      </w:r>
      <w:r w:rsidRPr="00C843BA">
        <w:rPr>
          <w:spacing w:val="30"/>
          <w:sz w:val="22"/>
          <w:szCs w:val="22"/>
        </w:rPr>
        <w:t xml:space="preserve"> </w:t>
      </w:r>
      <w:r w:rsidRPr="00C843BA">
        <w:rPr>
          <w:sz w:val="22"/>
          <w:szCs w:val="22"/>
        </w:rPr>
        <w:t>water</w:t>
      </w:r>
      <w:r w:rsidRPr="00C843BA">
        <w:rPr>
          <w:spacing w:val="27"/>
          <w:sz w:val="22"/>
          <w:szCs w:val="22"/>
        </w:rPr>
        <w:t xml:space="preserve"> </w:t>
      </w:r>
      <w:r w:rsidRPr="00C843BA">
        <w:rPr>
          <w:sz w:val="22"/>
          <w:szCs w:val="22"/>
        </w:rPr>
        <w:t>required</w:t>
      </w:r>
      <w:r w:rsidRPr="00C843BA">
        <w:rPr>
          <w:spacing w:val="31"/>
          <w:sz w:val="22"/>
          <w:szCs w:val="22"/>
        </w:rPr>
        <w:t xml:space="preserve"> </w:t>
      </w:r>
      <w:r w:rsidRPr="00C843BA">
        <w:rPr>
          <w:sz w:val="22"/>
          <w:szCs w:val="22"/>
        </w:rPr>
        <w:t>to</w:t>
      </w:r>
      <w:r w:rsidRPr="00C843BA">
        <w:rPr>
          <w:spacing w:val="32"/>
          <w:sz w:val="22"/>
          <w:szCs w:val="22"/>
        </w:rPr>
        <w:t xml:space="preserve"> </w:t>
      </w:r>
      <w:r w:rsidRPr="00C843BA">
        <w:rPr>
          <w:sz w:val="22"/>
          <w:szCs w:val="22"/>
        </w:rPr>
        <w:t>cover</w:t>
      </w:r>
      <w:r w:rsidRPr="00C843BA">
        <w:rPr>
          <w:spacing w:val="31"/>
          <w:sz w:val="22"/>
          <w:szCs w:val="22"/>
        </w:rPr>
        <w:t xml:space="preserve"> </w:t>
      </w:r>
      <w:r w:rsidRPr="00C843BA">
        <w:rPr>
          <w:sz w:val="22"/>
          <w:szCs w:val="22"/>
        </w:rPr>
        <w:t>the</w:t>
      </w:r>
      <w:r w:rsidRPr="00C843BA">
        <w:rPr>
          <w:spacing w:val="31"/>
          <w:sz w:val="22"/>
          <w:szCs w:val="22"/>
        </w:rPr>
        <w:t xml:space="preserve"> </w:t>
      </w:r>
      <w:r w:rsidRPr="00C843BA">
        <w:rPr>
          <w:sz w:val="22"/>
          <w:szCs w:val="22"/>
        </w:rPr>
        <w:t>area.</w:t>
      </w:r>
      <w:r w:rsidRPr="00C843BA">
        <w:rPr>
          <w:spacing w:val="31"/>
          <w:sz w:val="22"/>
          <w:szCs w:val="22"/>
        </w:rPr>
        <w:t xml:space="preserve"> </w:t>
      </w:r>
      <w:r w:rsidRPr="00C843BA">
        <w:rPr>
          <w:sz w:val="22"/>
          <w:szCs w:val="22"/>
        </w:rPr>
        <w:t>If</w:t>
      </w:r>
      <w:r w:rsidRPr="00C843BA">
        <w:rPr>
          <w:spacing w:val="32"/>
          <w:sz w:val="22"/>
          <w:szCs w:val="22"/>
        </w:rPr>
        <w:t xml:space="preserve"> </w:t>
      </w:r>
      <w:r w:rsidR="00FC06B0">
        <w:rPr>
          <w:spacing w:val="32"/>
          <w:sz w:val="22"/>
          <w:szCs w:val="22"/>
        </w:rPr>
        <w:t xml:space="preserve">a </w:t>
      </w:r>
      <w:r w:rsidRPr="00C843BA">
        <w:rPr>
          <w:sz w:val="22"/>
          <w:szCs w:val="22"/>
        </w:rPr>
        <w:t>residual</w:t>
      </w:r>
      <w:r w:rsidRPr="00C843BA">
        <w:rPr>
          <w:spacing w:val="25"/>
          <w:sz w:val="22"/>
          <w:szCs w:val="22"/>
        </w:rPr>
        <w:t xml:space="preserve"> </w:t>
      </w:r>
      <w:r w:rsidR="001213A0">
        <w:rPr>
          <w:spacing w:val="25"/>
          <w:sz w:val="22"/>
          <w:szCs w:val="22"/>
        </w:rPr>
        <w:t>p</w:t>
      </w:r>
      <w:r w:rsidRPr="00C843BA">
        <w:rPr>
          <w:sz w:val="22"/>
          <w:szCs w:val="22"/>
        </w:rPr>
        <w:t>opulation</w:t>
      </w:r>
      <w:r w:rsidRPr="00C843BA">
        <w:rPr>
          <w:spacing w:val="30"/>
          <w:sz w:val="22"/>
          <w:szCs w:val="22"/>
        </w:rPr>
        <w:t xml:space="preserve"> </w:t>
      </w:r>
      <w:r w:rsidRPr="00C843BA">
        <w:rPr>
          <w:sz w:val="22"/>
          <w:szCs w:val="22"/>
        </w:rPr>
        <w:t>of</w:t>
      </w:r>
      <w:r w:rsidRPr="00C843BA">
        <w:rPr>
          <w:spacing w:val="32"/>
          <w:sz w:val="22"/>
          <w:szCs w:val="22"/>
        </w:rPr>
        <w:t xml:space="preserve"> </w:t>
      </w:r>
      <w:r w:rsidRPr="00C843BA">
        <w:rPr>
          <w:sz w:val="22"/>
          <w:szCs w:val="22"/>
        </w:rPr>
        <w:t>the</w:t>
      </w:r>
      <w:r w:rsidRPr="00C843BA">
        <w:rPr>
          <w:spacing w:val="29"/>
          <w:sz w:val="22"/>
          <w:szCs w:val="22"/>
        </w:rPr>
        <w:t xml:space="preserve"> </w:t>
      </w:r>
      <w:r w:rsidRPr="00C843BA">
        <w:rPr>
          <w:sz w:val="22"/>
          <w:szCs w:val="22"/>
        </w:rPr>
        <w:t>psyllid</w:t>
      </w:r>
      <w:r w:rsidRPr="00C843BA">
        <w:rPr>
          <w:spacing w:val="33"/>
          <w:sz w:val="22"/>
          <w:szCs w:val="22"/>
        </w:rPr>
        <w:t xml:space="preserve"> </w:t>
      </w:r>
      <w:r w:rsidRPr="00C843BA">
        <w:rPr>
          <w:spacing w:val="-5"/>
          <w:sz w:val="22"/>
          <w:szCs w:val="22"/>
        </w:rPr>
        <w:t>is</w:t>
      </w:r>
      <w:r w:rsidR="008F78AC" w:rsidRPr="00C843BA">
        <w:rPr>
          <w:spacing w:val="-5"/>
          <w:sz w:val="22"/>
          <w:szCs w:val="22"/>
        </w:rPr>
        <w:t xml:space="preserve"> </w:t>
      </w:r>
      <w:r w:rsidRPr="00C843BA">
        <w:rPr>
          <w:sz w:val="22"/>
          <w:szCs w:val="22"/>
        </w:rPr>
        <w:t xml:space="preserve">detected after application, the fungi must be </w:t>
      </w:r>
      <w:r w:rsidR="004A5F3E">
        <w:rPr>
          <w:sz w:val="22"/>
          <w:szCs w:val="22"/>
        </w:rPr>
        <w:t>re</w:t>
      </w:r>
      <w:r w:rsidRPr="00C843BA">
        <w:rPr>
          <w:sz w:val="22"/>
          <w:szCs w:val="22"/>
        </w:rPr>
        <w:t>applied 10 days after the first</w:t>
      </w:r>
      <w:r w:rsidRPr="00C843BA">
        <w:rPr>
          <w:spacing w:val="40"/>
          <w:sz w:val="22"/>
          <w:szCs w:val="22"/>
        </w:rPr>
        <w:t xml:space="preserve"> </w:t>
      </w:r>
      <w:r w:rsidRPr="00C843BA">
        <w:rPr>
          <w:sz w:val="22"/>
          <w:szCs w:val="22"/>
        </w:rPr>
        <w:t>application, but only in areas where the psyllid is present and that meet the environmental conditions. Applications should be made in the evening hours (after 16.00 hours) as the fungus will survive better under the conditions of temperature and relative humidity at that time.</w:t>
      </w:r>
      <w:r w:rsidRPr="00C843BA">
        <w:rPr>
          <w:spacing w:val="-7"/>
          <w:sz w:val="22"/>
          <w:szCs w:val="22"/>
        </w:rPr>
        <w:t xml:space="preserve"> </w:t>
      </w:r>
    </w:p>
    <w:p w14:paraId="0E10B3AA" w14:textId="77777777" w:rsidR="00E22922" w:rsidRDefault="00E22922" w:rsidP="00DF6347">
      <w:pPr>
        <w:pStyle w:val="BodyText"/>
        <w:jc w:val="both"/>
        <w:rPr>
          <w:spacing w:val="-7"/>
          <w:sz w:val="22"/>
          <w:szCs w:val="22"/>
        </w:rPr>
      </w:pPr>
    </w:p>
    <w:p w14:paraId="7E0ACCB9" w14:textId="3D45944C" w:rsidR="00752B09" w:rsidRPr="00C843BA" w:rsidRDefault="0058718C" w:rsidP="00DF6347">
      <w:pPr>
        <w:pStyle w:val="BodyText"/>
        <w:jc w:val="both"/>
        <w:rPr>
          <w:sz w:val="22"/>
          <w:szCs w:val="22"/>
        </w:rPr>
      </w:pPr>
      <w:r w:rsidRPr="00C843BA">
        <w:rPr>
          <w:sz w:val="22"/>
          <w:szCs w:val="22"/>
        </w:rPr>
        <w:t>The</w:t>
      </w:r>
      <w:r w:rsidRPr="00C843BA">
        <w:rPr>
          <w:spacing w:val="-7"/>
          <w:sz w:val="22"/>
          <w:szCs w:val="22"/>
        </w:rPr>
        <w:t xml:space="preserve"> </w:t>
      </w:r>
      <w:r w:rsidRPr="00C843BA">
        <w:rPr>
          <w:sz w:val="22"/>
          <w:szCs w:val="22"/>
        </w:rPr>
        <w:t>equipment</w:t>
      </w:r>
      <w:r w:rsidRPr="00C843BA">
        <w:rPr>
          <w:spacing w:val="-7"/>
          <w:sz w:val="22"/>
          <w:szCs w:val="22"/>
        </w:rPr>
        <w:t xml:space="preserve"> </w:t>
      </w:r>
      <w:r w:rsidRPr="00C843BA">
        <w:rPr>
          <w:sz w:val="22"/>
          <w:szCs w:val="22"/>
        </w:rPr>
        <w:t>used</w:t>
      </w:r>
      <w:r w:rsidRPr="00C843BA">
        <w:rPr>
          <w:spacing w:val="-7"/>
          <w:sz w:val="22"/>
          <w:szCs w:val="22"/>
        </w:rPr>
        <w:t xml:space="preserve"> </w:t>
      </w:r>
      <w:r w:rsidRPr="00C843BA">
        <w:rPr>
          <w:sz w:val="22"/>
          <w:szCs w:val="22"/>
        </w:rPr>
        <w:t>for</w:t>
      </w:r>
      <w:r w:rsidRPr="00C843BA">
        <w:rPr>
          <w:spacing w:val="-8"/>
          <w:sz w:val="22"/>
          <w:szCs w:val="22"/>
        </w:rPr>
        <w:t xml:space="preserve"> </w:t>
      </w:r>
      <w:r w:rsidRPr="00C843BA">
        <w:rPr>
          <w:sz w:val="22"/>
          <w:szCs w:val="22"/>
        </w:rPr>
        <w:t>the</w:t>
      </w:r>
      <w:r w:rsidRPr="00C843BA">
        <w:rPr>
          <w:spacing w:val="-7"/>
          <w:sz w:val="22"/>
          <w:szCs w:val="22"/>
        </w:rPr>
        <w:t xml:space="preserve"> </w:t>
      </w:r>
      <w:r w:rsidRPr="00C843BA">
        <w:rPr>
          <w:sz w:val="22"/>
          <w:szCs w:val="22"/>
        </w:rPr>
        <w:t>application</w:t>
      </w:r>
      <w:r w:rsidRPr="00C843BA">
        <w:rPr>
          <w:spacing w:val="-7"/>
          <w:sz w:val="22"/>
          <w:szCs w:val="22"/>
        </w:rPr>
        <w:t xml:space="preserve"> </w:t>
      </w:r>
      <w:r w:rsidRPr="00C843BA">
        <w:rPr>
          <w:sz w:val="22"/>
          <w:szCs w:val="22"/>
        </w:rPr>
        <w:t>of</w:t>
      </w:r>
      <w:r w:rsidRPr="00C843BA">
        <w:rPr>
          <w:spacing w:val="-3"/>
          <w:sz w:val="22"/>
          <w:szCs w:val="22"/>
        </w:rPr>
        <w:t xml:space="preserve"> </w:t>
      </w:r>
      <w:r w:rsidRPr="00C843BA">
        <w:rPr>
          <w:sz w:val="22"/>
          <w:szCs w:val="22"/>
        </w:rPr>
        <w:t>the</w:t>
      </w:r>
      <w:r w:rsidRPr="00C843BA">
        <w:rPr>
          <w:spacing w:val="-7"/>
          <w:sz w:val="22"/>
          <w:szCs w:val="22"/>
        </w:rPr>
        <w:t xml:space="preserve"> </w:t>
      </w:r>
      <w:r w:rsidRPr="00C843BA">
        <w:rPr>
          <w:sz w:val="22"/>
          <w:szCs w:val="22"/>
        </w:rPr>
        <w:t>entomopathogenic</w:t>
      </w:r>
      <w:r w:rsidRPr="00C843BA">
        <w:rPr>
          <w:spacing w:val="-11"/>
          <w:sz w:val="22"/>
          <w:szCs w:val="22"/>
        </w:rPr>
        <w:t xml:space="preserve"> </w:t>
      </w:r>
      <w:r w:rsidRPr="00C843BA">
        <w:rPr>
          <w:sz w:val="22"/>
          <w:szCs w:val="22"/>
        </w:rPr>
        <w:t>fungi</w:t>
      </w:r>
      <w:r w:rsidRPr="00C843BA">
        <w:rPr>
          <w:spacing w:val="-3"/>
          <w:sz w:val="22"/>
          <w:szCs w:val="22"/>
        </w:rPr>
        <w:t xml:space="preserve"> </w:t>
      </w:r>
      <w:r w:rsidRPr="00C843BA">
        <w:rPr>
          <w:sz w:val="22"/>
          <w:szCs w:val="22"/>
        </w:rPr>
        <w:t>should</w:t>
      </w:r>
      <w:r w:rsidRPr="00C843BA">
        <w:rPr>
          <w:spacing w:val="-4"/>
          <w:sz w:val="22"/>
          <w:szCs w:val="22"/>
        </w:rPr>
        <w:t xml:space="preserve"> </w:t>
      </w:r>
      <w:r w:rsidRPr="00C843BA">
        <w:rPr>
          <w:sz w:val="22"/>
          <w:szCs w:val="22"/>
        </w:rPr>
        <w:t>allow</w:t>
      </w:r>
      <w:r w:rsidRPr="00C843BA">
        <w:rPr>
          <w:spacing w:val="-11"/>
          <w:sz w:val="22"/>
          <w:szCs w:val="22"/>
        </w:rPr>
        <w:t xml:space="preserve"> </w:t>
      </w:r>
      <w:r w:rsidRPr="00C843BA">
        <w:rPr>
          <w:sz w:val="22"/>
          <w:szCs w:val="22"/>
        </w:rPr>
        <w:t>for all</w:t>
      </w:r>
      <w:r w:rsidRPr="00C843BA">
        <w:rPr>
          <w:spacing w:val="62"/>
          <w:sz w:val="22"/>
          <w:szCs w:val="22"/>
        </w:rPr>
        <w:t xml:space="preserve"> </w:t>
      </w:r>
      <w:r w:rsidRPr="00C843BA">
        <w:rPr>
          <w:sz w:val="22"/>
          <w:szCs w:val="22"/>
        </w:rPr>
        <w:t>the</w:t>
      </w:r>
      <w:r w:rsidRPr="00C843BA">
        <w:rPr>
          <w:spacing w:val="6"/>
          <w:sz w:val="22"/>
          <w:szCs w:val="22"/>
        </w:rPr>
        <w:t xml:space="preserve"> </w:t>
      </w:r>
      <w:r w:rsidRPr="00C843BA">
        <w:rPr>
          <w:sz w:val="22"/>
          <w:szCs w:val="22"/>
        </w:rPr>
        <w:t>foliage</w:t>
      </w:r>
      <w:r w:rsidRPr="00C843BA">
        <w:rPr>
          <w:spacing w:val="8"/>
          <w:sz w:val="22"/>
          <w:szCs w:val="22"/>
        </w:rPr>
        <w:t xml:space="preserve"> </w:t>
      </w:r>
      <w:r w:rsidRPr="00C843BA">
        <w:rPr>
          <w:sz w:val="22"/>
          <w:szCs w:val="22"/>
        </w:rPr>
        <w:t>of</w:t>
      </w:r>
      <w:r w:rsidRPr="00C843BA">
        <w:rPr>
          <w:spacing w:val="12"/>
          <w:sz w:val="22"/>
          <w:szCs w:val="22"/>
        </w:rPr>
        <w:t xml:space="preserve"> </w:t>
      </w:r>
      <w:r w:rsidR="00A11192">
        <w:rPr>
          <w:sz w:val="22"/>
          <w:szCs w:val="22"/>
        </w:rPr>
        <w:t xml:space="preserve">an ACP </w:t>
      </w:r>
      <w:r w:rsidRPr="00C843BA">
        <w:rPr>
          <w:sz w:val="22"/>
          <w:szCs w:val="22"/>
        </w:rPr>
        <w:t>infested</w:t>
      </w:r>
      <w:r w:rsidRPr="00C843BA">
        <w:rPr>
          <w:spacing w:val="11"/>
          <w:sz w:val="22"/>
          <w:szCs w:val="22"/>
        </w:rPr>
        <w:t xml:space="preserve"> </w:t>
      </w:r>
      <w:r w:rsidRPr="00C843BA">
        <w:rPr>
          <w:sz w:val="22"/>
          <w:szCs w:val="22"/>
        </w:rPr>
        <w:t>tree</w:t>
      </w:r>
      <w:r w:rsidRPr="00C843BA">
        <w:rPr>
          <w:spacing w:val="13"/>
          <w:sz w:val="22"/>
          <w:szCs w:val="22"/>
        </w:rPr>
        <w:t xml:space="preserve"> </w:t>
      </w:r>
      <w:r w:rsidRPr="00C843BA">
        <w:rPr>
          <w:sz w:val="22"/>
          <w:szCs w:val="22"/>
        </w:rPr>
        <w:t>to</w:t>
      </w:r>
      <w:r w:rsidR="00B630DF" w:rsidRPr="00C843BA">
        <w:rPr>
          <w:sz w:val="22"/>
          <w:szCs w:val="22"/>
        </w:rPr>
        <w:t xml:space="preserve"> </w:t>
      </w:r>
      <w:r w:rsidRPr="00C843BA">
        <w:rPr>
          <w:sz w:val="22"/>
          <w:szCs w:val="22"/>
        </w:rPr>
        <w:t>be</w:t>
      </w:r>
      <w:r w:rsidRPr="00C843BA">
        <w:rPr>
          <w:spacing w:val="10"/>
          <w:sz w:val="22"/>
          <w:szCs w:val="22"/>
        </w:rPr>
        <w:t xml:space="preserve"> </w:t>
      </w:r>
      <w:r w:rsidRPr="00C843BA">
        <w:rPr>
          <w:sz w:val="22"/>
          <w:szCs w:val="22"/>
        </w:rPr>
        <w:t>sprayed</w:t>
      </w:r>
      <w:r w:rsidRPr="00C843BA">
        <w:rPr>
          <w:spacing w:val="11"/>
          <w:sz w:val="22"/>
          <w:szCs w:val="22"/>
        </w:rPr>
        <w:t xml:space="preserve"> </w:t>
      </w:r>
      <w:r w:rsidR="00C31ED0" w:rsidRPr="00C843BA">
        <w:rPr>
          <w:sz w:val="22"/>
          <w:szCs w:val="22"/>
        </w:rPr>
        <w:t>to</w:t>
      </w:r>
      <w:r w:rsidRPr="00C843BA">
        <w:rPr>
          <w:spacing w:val="8"/>
          <w:sz w:val="22"/>
          <w:szCs w:val="22"/>
        </w:rPr>
        <w:t xml:space="preserve"> </w:t>
      </w:r>
      <w:r w:rsidRPr="00C843BA">
        <w:rPr>
          <w:sz w:val="22"/>
          <w:szCs w:val="22"/>
        </w:rPr>
        <w:t>increase</w:t>
      </w:r>
      <w:r w:rsidRPr="00C843BA">
        <w:rPr>
          <w:spacing w:val="8"/>
          <w:sz w:val="22"/>
          <w:szCs w:val="22"/>
        </w:rPr>
        <w:t xml:space="preserve"> </w:t>
      </w:r>
      <w:r w:rsidRPr="00C843BA">
        <w:rPr>
          <w:sz w:val="22"/>
          <w:szCs w:val="22"/>
        </w:rPr>
        <w:t>the</w:t>
      </w:r>
      <w:r w:rsidRPr="00C843BA">
        <w:rPr>
          <w:spacing w:val="8"/>
          <w:sz w:val="22"/>
          <w:szCs w:val="22"/>
        </w:rPr>
        <w:t xml:space="preserve"> </w:t>
      </w:r>
      <w:r w:rsidRPr="00C843BA">
        <w:rPr>
          <w:sz w:val="22"/>
          <w:szCs w:val="22"/>
        </w:rPr>
        <w:t>probability</w:t>
      </w:r>
      <w:r w:rsidRPr="00C843BA">
        <w:rPr>
          <w:spacing w:val="2"/>
          <w:sz w:val="22"/>
          <w:szCs w:val="22"/>
        </w:rPr>
        <w:t xml:space="preserve"> </w:t>
      </w:r>
      <w:r w:rsidRPr="00C843BA">
        <w:rPr>
          <w:spacing w:val="-5"/>
          <w:sz w:val="22"/>
          <w:szCs w:val="22"/>
        </w:rPr>
        <w:t>of</w:t>
      </w:r>
      <w:r w:rsidR="008F78AC" w:rsidRPr="00C843BA">
        <w:rPr>
          <w:spacing w:val="-5"/>
          <w:sz w:val="22"/>
          <w:szCs w:val="22"/>
        </w:rPr>
        <w:t xml:space="preserve"> </w:t>
      </w:r>
      <w:r w:rsidRPr="00C843BA">
        <w:rPr>
          <w:sz w:val="22"/>
          <w:szCs w:val="22"/>
        </w:rPr>
        <w:t>infection,</w:t>
      </w:r>
      <w:r w:rsidRPr="00C843BA">
        <w:rPr>
          <w:spacing w:val="2"/>
          <w:sz w:val="22"/>
          <w:szCs w:val="22"/>
        </w:rPr>
        <w:t xml:space="preserve"> </w:t>
      </w:r>
      <w:r w:rsidRPr="00C843BA">
        <w:rPr>
          <w:sz w:val="22"/>
          <w:szCs w:val="22"/>
        </w:rPr>
        <w:t>while</w:t>
      </w:r>
      <w:r w:rsidRPr="00C843BA">
        <w:rPr>
          <w:spacing w:val="2"/>
          <w:sz w:val="22"/>
          <w:szCs w:val="22"/>
        </w:rPr>
        <w:t xml:space="preserve"> </w:t>
      </w:r>
      <w:r w:rsidRPr="00C843BA">
        <w:rPr>
          <w:sz w:val="22"/>
          <w:szCs w:val="22"/>
        </w:rPr>
        <w:t>guaranteeing</w:t>
      </w:r>
      <w:r w:rsidRPr="00C843BA">
        <w:rPr>
          <w:spacing w:val="1"/>
          <w:sz w:val="22"/>
          <w:szCs w:val="22"/>
        </w:rPr>
        <w:t xml:space="preserve"> </w:t>
      </w:r>
      <w:r w:rsidRPr="00C843BA">
        <w:rPr>
          <w:sz w:val="22"/>
          <w:szCs w:val="22"/>
        </w:rPr>
        <w:t>the</w:t>
      </w:r>
      <w:r w:rsidRPr="00C843BA">
        <w:rPr>
          <w:spacing w:val="1"/>
          <w:sz w:val="22"/>
          <w:szCs w:val="22"/>
        </w:rPr>
        <w:t xml:space="preserve"> </w:t>
      </w:r>
      <w:r w:rsidRPr="00C843BA">
        <w:rPr>
          <w:sz w:val="22"/>
          <w:szCs w:val="22"/>
        </w:rPr>
        <w:t>dose of</w:t>
      </w:r>
      <w:r w:rsidRPr="00C843BA">
        <w:rPr>
          <w:spacing w:val="9"/>
          <w:sz w:val="22"/>
          <w:szCs w:val="22"/>
        </w:rPr>
        <w:t xml:space="preserve"> </w:t>
      </w:r>
      <w:r w:rsidRPr="00C843BA">
        <w:rPr>
          <w:sz w:val="22"/>
          <w:szCs w:val="22"/>
        </w:rPr>
        <w:t>1</w:t>
      </w:r>
      <w:r w:rsidRPr="00C843BA">
        <w:rPr>
          <w:spacing w:val="5"/>
          <w:sz w:val="22"/>
          <w:szCs w:val="22"/>
        </w:rPr>
        <w:t xml:space="preserve"> </w:t>
      </w:r>
      <w:r w:rsidRPr="00C843BA">
        <w:rPr>
          <w:sz w:val="22"/>
          <w:szCs w:val="22"/>
        </w:rPr>
        <w:t>×</w:t>
      </w:r>
      <w:r w:rsidRPr="00C843BA">
        <w:rPr>
          <w:spacing w:val="-4"/>
          <w:sz w:val="22"/>
          <w:szCs w:val="22"/>
        </w:rPr>
        <w:t xml:space="preserve"> </w:t>
      </w:r>
      <w:r w:rsidRPr="00C843BA">
        <w:rPr>
          <w:sz w:val="22"/>
          <w:szCs w:val="22"/>
        </w:rPr>
        <w:t>10</w:t>
      </w:r>
      <w:r w:rsidRPr="00C843BA">
        <w:rPr>
          <w:position w:val="11"/>
          <w:sz w:val="22"/>
          <w:szCs w:val="22"/>
          <w:vertAlign w:val="superscript"/>
        </w:rPr>
        <w:t>7</w:t>
      </w:r>
      <w:r w:rsidRPr="00C843BA">
        <w:rPr>
          <w:spacing w:val="22"/>
          <w:position w:val="11"/>
          <w:sz w:val="22"/>
          <w:szCs w:val="22"/>
        </w:rPr>
        <w:t xml:space="preserve"> </w:t>
      </w:r>
      <w:r w:rsidRPr="00C843BA">
        <w:rPr>
          <w:sz w:val="22"/>
          <w:szCs w:val="22"/>
        </w:rPr>
        <w:t>conidia/ml.</w:t>
      </w:r>
      <w:r w:rsidRPr="00C843BA">
        <w:rPr>
          <w:spacing w:val="-1"/>
          <w:sz w:val="22"/>
          <w:szCs w:val="22"/>
        </w:rPr>
        <w:t xml:space="preserve"> </w:t>
      </w:r>
      <w:r w:rsidRPr="00C843BA">
        <w:rPr>
          <w:sz w:val="22"/>
          <w:szCs w:val="22"/>
        </w:rPr>
        <w:t>The equipment</w:t>
      </w:r>
      <w:r w:rsidRPr="00C843BA">
        <w:rPr>
          <w:spacing w:val="2"/>
          <w:sz w:val="22"/>
          <w:szCs w:val="22"/>
        </w:rPr>
        <w:t xml:space="preserve"> </w:t>
      </w:r>
      <w:r w:rsidRPr="00C843BA">
        <w:rPr>
          <w:sz w:val="22"/>
          <w:szCs w:val="22"/>
        </w:rPr>
        <w:t>should</w:t>
      </w:r>
      <w:r w:rsidRPr="00C843BA">
        <w:rPr>
          <w:spacing w:val="2"/>
          <w:sz w:val="22"/>
          <w:szCs w:val="22"/>
        </w:rPr>
        <w:t xml:space="preserve"> </w:t>
      </w:r>
      <w:r w:rsidRPr="00C843BA">
        <w:rPr>
          <w:sz w:val="22"/>
          <w:szCs w:val="22"/>
        </w:rPr>
        <w:t>be</w:t>
      </w:r>
      <w:r w:rsidRPr="00C843BA">
        <w:rPr>
          <w:spacing w:val="-3"/>
          <w:sz w:val="22"/>
          <w:szCs w:val="22"/>
        </w:rPr>
        <w:t xml:space="preserve"> </w:t>
      </w:r>
      <w:r w:rsidRPr="00C843BA">
        <w:rPr>
          <w:spacing w:val="-4"/>
          <w:sz w:val="22"/>
          <w:szCs w:val="22"/>
        </w:rPr>
        <w:t>free</w:t>
      </w:r>
      <w:r w:rsidR="008F78AC" w:rsidRPr="00C843BA">
        <w:rPr>
          <w:spacing w:val="-4"/>
          <w:sz w:val="22"/>
          <w:szCs w:val="22"/>
        </w:rPr>
        <w:t xml:space="preserve"> </w:t>
      </w:r>
      <w:r w:rsidRPr="00C843BA">
        <w:rPr>
          <w:sz w:val="22"/>
          <w:szCs w:val="22"/>
        </w:rPr>
        <w:t xml:space="preserve">from residues of fungicides, insecticides, </w:t>
      </w:r>
      <w:r w:rsidR="008F78AC" w:rsidRPr="00C843BA">
        <w:rPr>
          <w:sz w:val="22"/>
          <w:szCs w:val="22"/>
        </w:rPr>
        <w:t>fertilizers,</w:t>
      </w:r>
      <w:r w:rsidRPr="00C843BA">
        <w:rPr>
          <w:sz w:val="22"/>
          <w:szCs w:val="22"/>
        </w:rPr>
        <w:t xml:space="preserve"> and herbicides. Preparations of fungi should be applied on the same day they are made.</w:t>
      </w:r>
    </w:p>
    <w:p w14:paraId="7334EB0D" w14:textId="77777777" w:rsidR="0001678A" w:rsidRPr="00C843BA" w:rsidRDefault="0001678A" w:rsidP="00DF6347">
      <w:pPr>
        <w:pStyle w:val="BodyText"/>
        <w:jc w:val="both"/>
        <w:rPr>
          <w:sz w:val="22"/>
          <w:szCs w:val="22"/>
        </w:rPr>
      </w:pPr>
    </w:p>
    <w:p w14:paraId="5400C4FC" w14:textId="54A3C8D8" w:rsidR="0001678A" w:rsidRPr="00C843BA" w:rsidRDefault="0001678A" w:rsidP="00DF6347">
      <w:pPr>
        <w:pStyle w:val="BodyText"/>
        <w:spacing w:before="138"/>
        <w:jc w:val="both"/>
        <w:rPr>
          <w:sz w:val="22"/>
          <w:szCs w:val="22"/>
        </w:rPr>
      </w:pPr>
      <w:r w:rsidRPr="00C843BA">
        <w:rPr>
          <w:sz w:val="22"/>
          <w:szCs w:val="22"/>
        </w:rPr>
        <w:t>Effective management of HLB and its vector</w:t>
      </w:r>
      <w:r w:rsidR="00305D48">
        <w:rPr>
          <w:sz w:val="22"/>
          <w:szCs w:val="22"/>
        </w:rPr>
        <w:t xml:space="preserve"> </w:t>
      </w:r>
      <w:r w:rsidR="00B12F7D" w:rsidRPr="00C843BA">
        <w:rPr>
          <w:sz w:val="22"/>
          <w:szCs w:val="22"/>
        </w:rPr>
        <w:t>requires</w:t>
      </w:r>
      <w:r w:rsidRPr="00C843BA">
        <w:rPr>
          <w:sz w:val="22"/>
          <w:szCs w:val="22"/>
        </w:rPr>
        <w:t xml:space="preserve"> integrated approaches that encompass chemical control, biological control, and the use of entomopathogenic fungi. These strategies should be tailored to specific conditions, such as orchard type and infestation levels. Area-wide management programs have demonstrated success in controlling ACP populations, while biological control agents like </w:t>
      </w:r>
      <w:proofErr w:type="spellStart"/>
      <w:r w:rsidRPr="00C843BA">
        <w:rPr>
          <w:i/>
          <w:iCs/>
          <w:sz w:val="22"/>
          <w:szCs w:val="22"/>
        </w:rPr>
        <w:t>Tamarixia</w:t>
      </w:r>
      <w:proofErr w:type="spellEnd"/>
      <w:r w:rsidRPr="00C843BA">
        <w:rPr>
          <w:i/>
          <w:iCs/>
          <w:sz w:val="22"/>
          <w:szCs w:val="22"/>
        </w:rPr>
        <w:t xml:space="preserve"> radiata</w:t>
      </w:r>
      <w:r w:rsidRPr="00C843BA">
        <w:rPr>
          <w:sz w:val="22"/>
          <w:szCs w:val="22"/>
        </w:rPr>
        <w:t xml:space="preserve"> and entomopathogenic fungi offer environmentally friendly alternatives. Continuous monitoring, timely applications, and coordination among growers are crucial for effective ACP management and preventing its spread to commercial orchards from abandoned and urban areas.</w:t>
      </w:r>
    </w:p>
    <w:p w14:paraId="77D48252" w14:textId="77777777" w:rsidR="0001678A" w:rsidRPr="00C843BA" w:rsidRDefault="0001678A" w:rsidP="00DF6347">
      <w:pPr>
        <w:pStyle w:val="BodyText"/>
        <w:jc w:val="both"/>
        <w:rPr>
          <w:sz w:val="22"/>
          <w:szCs w:val="22"/>
        </w:rPr>
      </w:pPr>
    </w:p>
    <w:p w14:paraId="274F3BF3" w14:textId="7B23D1F2" w:rsidR="006E2FBD" w:rsidRPr="00C843BA" w:rsidRDefault="006E2FBD" w:rsidP="00DF6347">
      <w:pPr>
        <w:pStyle w:val="Heading3"/>
        <w:rPr>
          <w:rFonts w:cs="Arial"/>
        </w:rPr>
      </w:pPr>
      <w:bookmarkStart w:id="50" w:name="_Toc146878497"/>
      <w:r w:rsidRPr="00C843BA">
        <w:rPr>
          <w:rFonts w:cs="Arial"/>
        </w:rPr>
        <w:lastRenderedPageBreak/>
        <w:t>2.2.</w:t>
      </w:r>
      <w:r w:rsidR="00A228A1" w:rsidRPr="00C843BA">
        <w:rPr>
          <w:rFonts w:cs="Arial"/>
        </w:rPr>
        <w:t>8</w:t>
      </w:r>
      <w:r w:rsidRPr="00C843BA">
        <w:rPr>
          <w:rFonts w:cs="Arial"/>
        </w:rPr>
        <w:t xml:space="preserve"> Inspection and Abatement Warrant for Huanglongbing Eradication</w:t>
      </w:r>
      <w:bookmarkEnd w:id="50"/>
    </w:p>
    <w:p w14:paraId="25BBA8A1" w14:textId="0AB1CA52" w:rsidR="006E2FBD" w:rsidRPr="00C843BA" w:rsidRDefault="006E2FBD" w:rsidP="00DF6347">
      <w:pPr>
        <w:pStyle w:val="BodyText"/>
        <w:spacing w:before="138"/>
        <w:jc w:val="both"/>
        <w:rPr>
          <w:sz w:val="22"/>
          <w:szCs w:val="22"/>
        </w:rPr>
      </w:pPr>
      <w:r w:rsidRPr="00C843BA">
        <w:rPr>
          <w:sz w:val="22"/>
          <w:szCs w:val="22"/>
        </w:rPr>
        <w:t>Removing HLB infected trees using an inspection and abatement warrant for refusal properties is a crucial step in California’s ability to identify and remove infected trees, protect the health of citrus in surrounding residential areas, and prevent the spread</w:t>
      </w:r>
      <w:r w:rsidR="00E755B4">
        <w:rPr>
          <w:sz w:val="22"/>
          <w:szCs w:val="22"/>
        </w:rPr>
        <w:t xml:space="preserve"> of HLB</w:t>
      </w:r>
      <w:r w:rsidRPr="00C843BA">
        <w:rPr>
          <w:sz w:val="22"/>
          <w:szCs w:val="22"/>
        </w:rPr>
        <w:t xml:space="preserve"> into commercial citrus groves. Established HLB delimitation areas by the </w:t>
      </w:r>
      <w:r w:rsidR="00AF0618" w:rsidRPr="00C843BA">
        <w:rPr>
          <w:sz w:val="22"/>
          <w:szCs w:val="22"/>
        </w:rPr>
        <w:t>CDFA</w:t>
      </w:r>
      <w:r w:rsidRPr="00C843BA">
        <w:rPr>
          <w:sz w:val="22"/>
          <w:szCs w:val="22"/>
        </w:rPr>
        <w:t xml:space="preserve"> require the removal of all HLB positive trees confirmed by qPCR testing. According to the department’s established Emergency Proclamation, the department is authorized to take such actions pursuant to Food and Agricultural Code, section 5763, as may be necessary to eradicate the HLB disease. If the resident does not schedule the removal, an abatement warrant is issued to the property by department staff and local law enforcement </w:t>
      </w:r>
      <w:r w:rsidR="004143AD">
        <w:rPr>
          <w:sz w:val="22"/>
          <w:szCs w:val="22"/>
        </w:rPr>
        <w:t>to gain</w:t>
      </w:r>
      <w:r w:rsidRPr="00C843BA">
        <w:rPr>
          <w:sz w:val="22"/>
          <w:szCs w:val="22"/>
        </w:rPr>
        <w:t xml:space="preserve"> access to the property and remove the infected tree</w:t>
      </w:r>
      <w:r w:rsidR="00235D60">
        <w:rPr>
          <w:sz w:val="22"/>
          <w:szCs w:val="22"/>
        </w:rPr>
        <w:t>s</w:t>
      </w:r>
      <w:r w:rsidRPr="00C843BA">
        <w:rPr>
          <w:sz w:val="22"/>
          <w:szCs w:val="22"/>
        </w:rPr>
        <w:t xml:space="preserve">. </w:t>
      </w:r>
    </w:p>
    <w:p w14:paraId="7E0ACCBA" w14:textId="77777777" w:rsidR="00752B09" w:rsidRPr="00C843BA" w:rsidRDefault="00752B09" w:rsidP="00DF6347">
      <w:pPr>
        <w:pStyle w:val="BodyText"/>
        <w:rPr>
          <w:sz w:val="22"/>
          <w:szCs w:val="22"/>
        </w:rPr>
      </w:pPr>
    </w:p>
    <w:p w14:paraId="7E0ACCBB" w14:textId="18C7BC33" w:rsidR="00752B09" w:rsidRPr="00C843BA" w:rsidRDefault="0058718C" w:rsidP="00783F30">
      <w:pPr>
        <w:pStyle w:val="Heading1"/>
        <w:numPr>
          <w:ilvl w:val="0"/>
          <w:numId w:val="23"/>
        </w:numPr>
        <w:tabs>
          <w:tab w:val="left" w:pos="665"/>
          <w:tab w:val="left" w:pos="666"/>
        </w:tabs>
        <w:spacing w:before="1"/>
        <w:ind w:left="360"/>
        <w:rPr>
          <w:szCs w:val="22"/>
        </w:rPr>
      </w:pPr>
      <w:bookmarkStart w:id="51" w:name="_bookmark16"/>
      <w:bookmarkStart w:id="52" w:name="_Toc146878498"/>
      <w:bookmarkEnd w:id="51"/>
      <w:r w:rsidRPr="00C843BA">
        <w:rPr>
          <w:szCs w:val="22"/>
        </w:rPr>
        <w:t>Additional</w:t>
      </w:r>
      <w:r w:rsidRPr="00C843BA">
        <w:rPr>
          <w:spacing w:val="-10"/>
          <w:szCs w:val="22"/>
        </w:rPr>
        <w:t xml:space="preserve"> </w:t>
      </w:r>
      <w:r w:rsidRPr="00C843BA">
        <w:rPr>
          <w:szCs w:val="22"/>
        </w:rPr>
        <w:t>tools</w:t>
      </w:r>
      <w:r w:rsidRPr="00C843BA">
        <w:rPr>
          <w:spacing w:val="-7"/>
          <w:szCs w:val="22"/>
        </w:rPr>
        <w:t xml:space="preserve"> </w:t>
      </w:r>
      <w:r w:rsidRPr="00C843BA">
        <w:rPr>
          <w:szCs w:val="22"/>
        </w:rPr>
        <w:t>for</w:t>
      </w:r>
      <w:r w:rsidRPr="00C843BA">
        <w:rPr>
          <w:spacing w:val="-11"/>
          <w:szCs w:val="22"/>
        </w:rPr>
        <w:t xml:space="preserve"> </w:t>
      </w:r>
      <w:r w:rsidRPr="00C843BA">
        <w:rPr>
          <w:szCs w:val="22"/>
        </w:rPr>
        <w:t>management</w:t>
      </w:r>
      <w:r w:rsidRPr="00C843BA">
        <w:rPr>
          <w:spacing w:val="-10"/>
          <w:szCs w:val="22"/>
        </w:rPr>
        <w:t xml:space="preserve"> </w:t>
      </w:r>
      <w:r w:rsidRPr="00C843BA">
        <w:rPr>
          <w:szCs w:val="22"/>
        </w:rPr>
        <w:t>of</w:t>
      </w:r>
      <w:r w:rsidRPr="00C843BA">
        <w:rPr>
          <w:spacing w:val="-10"/>
          <w:szCs w:val="22"/>
        </w:rPr>
        <w:t xml:space="preserve"> </w:t>
      </w:r>
      <w:r w:rsidRPr="00C843BA">
        <w:rPr>
          <w:szCs w:val="22"/>
        </w:rPr>
        <w:t>Huanglongbing</w:t>
      </w:r>
      <w:r w:rsidRPr="00C843BA">
        <w:rPr>
          <w:spacing w:val="-7"/>
          <w:szCs w:val="22"/>
        </w:rPr>
        <w:t xml:space="preserve"> </w:t>
      </w:r>
      <w:r w:rsidRPr="00C843BA">
        <w:rPr>
          <w:szCs w:val="22"/>
        </w:rPr>
        <w:t>and</w:t>
      </w:r>
      <w:r w:rsidRPr="00C843BA">
        <w:rPr>
          <w:spacing w:val="-7"/>
          <w:szCs w:val="22"/>
        </w:rPr>
        <w:t xml:space="preserve"> </w:t>
      </w:r>
      <w:r w:rsidRPr="00C843BA">
        <w:rPr>
          <w:szCs w:val="22"/>
        </w:rPr>
        <w:t>its</w:t>
      </w:r>
      <w:r w:rsidRPr="00C843BA">
        <w:rPr>
          <w:spacing w:val="-9"/>
          <w:szCs w:val="22"/>
        </w:rPr>
        <w:t xml:space="preserve"> </w:t>
      </w:r>
      <w:r w:rsidRPr="00C843BA">
        <w:rPr>
          <w:spacing w:val="-2"/>
          <w:szCs w:val="22"/>
        </w:rPr>
        <w:t>vector</w:t>
      </w:r>
      <w:bookmarkEnd w:id="52"/>
    </w:p>
    <w:p w14:paraId="7E0ACCBC" w14:textId="77777777" w:rsidR="00752B09" w:rsidRPr="00C843BA" w:rsidRDefault="00752B09" w:rsidP="00DF6347">
      <w:pPr>
        <w:pStyle w:val="BodyText"/>
        <w:rPr>
          <w:b/>
          <w:sz w:val="22"/>
          <w:szCs w:val="22"/>
        </w:rPr>
      </w:pPr>
    </w:p>
    <w:p w14:paraId="7E0ACCBD" w14:textId="77777777" w:rsidR="00752B09" w:rsidRPr="00C843BA" w:rsidRDefault="0058718C" w:rsidP="00DF6347">
      <w:pPr>
        <w:pStyle w:val="BodyText"/>
        <w:jc w:val="both"/>
        <w:rPr>
          <w:sz w:val="22"/>
          <w:szCs w:val="22"/>
        </w:rPr>
      </w:pPr>
      <w:r w:rsidRPr="00C843BA">
        <w:rPr>
          <w:sz w:val="22"/>
          <w:szCs w:val="22"/>
        </w:rPr>
        <w:t>The following information is adapted from the Executive Summary of the Technical</w:t>
      </w:r>
      <w:r w:rsidRPr="00C843BA">
        <w:rPr>
          <w:spacing w:val="40"/>
          <w:sz w:val="22"/>
          <w:szCs w:val="22"/>
        </w:rPr>
        <w:t xml:space="preserve"> </w:t>
      </w:r>
      <w:r w:rsidRPr="00C843BA">
        <w:rPr>
          <w:sz w:val="22"/>
          <w:szCs w:val="22"/>
        </w:rPr>
        <w:t>Working Group report,</w:t>
      </w:r>
      <w:r w:rsidRPr="00C843BA">
        <w:rPr>
          <w:spacing w:val="40"/>
          <w:sz w:val="22"/>
          <w:szCs w:val="22"/>
        </w:rPr>
        <w:t xml:space="preserve"> </w:t>
      </w:r>
      <w:r w:rsidRPr="00C843BA">
        <w:rPr>
          <w:sz w:val="22"/>
          <w:szCs w:val="22"/>
        </w:rPr>
        <w:t>Area wide control of Asian citrus psyllid (</w:t>
      </w:r>
      <w:proofErr w:type="spellStart"/>
      <w:r w:rsidRPr="00C843BA">
        <w:rPr>
          <w:i/>
          <w:sz w:val="22"/>
          <w:szCs w:val="22"/>
        </w:rPr>
        <w:t>Diaphorina</w:t>
      </w:r>
      <w:proofErr w:type="spellEnd"/>
      <w:r w:rsidRPr="00C843BA">
        <w:rPr>
          <w:i/>
          <w:sz w:val="22"/>
          <w:szCs w:val="22"/>
        </w:rPr>
        <w:t xml:space="preserve"> </w:t>
      </w:r>
      <w:proofErr w:type="spellStart"/>
      <w:r w:rsidRPr="00C843BA">
        <w:rPr>
          <w:i/>
          <w:sz w:val="22"/>
          <w:szCs w:val="22"/>
        </w:rPr>
        <w:t>citri</w:t>
      </w:r>
      <w:proofErr w:type="spellEnd"/>
      <w:r w:rsidRPr="00C843BA">
        <w:rPr>
          <w:sz w:val="22"/>
          <w:szCs w:val="22"/>
        </w:rPr>
        <w:t xml:space="preserve">) (USDA </w:t>
      </w:r>
      <w:r w:rsidRPr="00C843BA">
        <w:rPr>
          <w:spacing w:val="-2"/>
          <w:sz w:val="22"/>
          <w:szCs w:val="22"/>
        </w:rPr>
        <w:t>2009).</w:t>
      </w:r>
    </w:p>
    <w:p w14:paraId="7E0ACCBE" w14:textId="77777777" w:rsidR="00752B09" w:rsidRPr="00C843BA" w:rsidRDefault="00752B09" w:rsidP="00DF6347">
      <w:pPr>
        <w:pStyle w:val="BodyText"/>
        <w:rPr>
          <w:sz w:val="22"/>
          <w:szCs w:val="22"/>
        </w:rPr>
      </w:pPr>
    </w:p>
    <w:p w14:paraId="7E0ACCBF" w14:textId="6A8F0C57" w:rsidR="00752B09" w:rsidRPr="00C843BA" w:rsidRDefault="00816B3F" w:rsidP="00DF6347">
      <w:pPr>
        <w:pStyle w:val="Heading2"/>
        <w:rPr>
          <w:rFonts w:cs="Arial"/>
        </w:rPr>
      </w:pPr>
      <w:bookmarkStart w:id="53" w:name="_bookmark17"/>
      <w:bookmarkStart w:id="54" w:name="_Toc146878499"/>
      <w:bookmarkEnd w:id="53"/>
      <w:r w:rsidRPr="00C843BA">
        <w:rPr>
          <w:rFonts w:cs="Arial"/>
        </w:rPr>
        <w:t xml:space="preserve">3.1 </w:t>
      </w:r>
      <w:r w:rsidR="0058718C" w:rsidRPr="00C843BA">
        <w:rPr>
          <w:rFonts w:cs="Arial"/>
        </w:rPr>
        <w:t>Cultural</w:t>
      </w:r>
      <w:r w:rsidR="0058718C" w:rsidRPr="00C843BA">
        <w:rPr>
          <w:rFonts w:cs="Arial"/>
          <w:spacing w:val="-17"/>
        </w:rPr>
        <w:t xml:space="preserve"> </w:t>
      </w:r>
      <w:r w:rsidR="0058718C" w:rsidRPr="00C843BA">
        <w:rPr>
          <w:rFonts w:cs="Arial"/>
        </w:rPr>
        <w:t>management</w:t>
      </w:r>
      <w:bookmarkEnd w:id="54"/>
    </w:p>
    <w:p w14:paraId="7E0ACCC0" w14:textId="77777777" w:rsidR="00752B09" w:rsidRPr="00C843BA" w:rsidRDefault="00752B09" w:rsidP="00DF6347">
      <w:pPr>
        <w:pStyle w:val="BodyText"/>
        <w:rPr>
          <w:b/>
          <w:sz w:val="22"/>
          <w:szCs w:val="22"/>
        </w:rPr>
      </w:pPr>
    </w:p>
    <w:p w14:paraId="7E0ACCC1" w14:textId="77777777" w:rsidR="00752B09" w:rsidRDefault="0058718C" w:rsidP="00DF6347">
      <w:pPr>
        <w:pStyle w:val="BodyText"/>
        <w:jc w:val="both"/>
        <w:rPr>
          <w:sz w:val="22"/>
          <w:szCs w:val="22"/>
        </w:rPr>
      </w:pPr>
      <w:r w:rsidRPr="00C843BA">
        <w:rPr>
          <w:sz w:val="22"/>
          <w:szCs w:val="22"/>
        </w:rPr>
        <w:t>The following tactics are recommended as appropriate in the development of area-wide control programs:</w:t>
      </w:r>
    </w:p>
    <w:p w14:paraId="214CEC14" w14:textId="77777777" w:rsidR="00783F30" w:rsidRDefault="00783F30" w:rsidP="00DF6347">
      <w:pPr>
        <w:pStyle w:val="BodyText"/>
        <w:jc w:val="both"/>
        <w:rPr>
          <w:sz w:val="22"/>
          <w:szCs w:val="22"/>
        </w:rPr>
      </w:pPr>
    </w:p>
    <w:p w14:paraId="7E0ACCC2" w14:textId="13641E78" w:rsidR="00752B09" w:rsidRPr="00C843BA" w:rsidRDefault="0058718C" w:rsidP="00783F30">
      <w:pPr>
        <w:pStyle w:val="ListParagraph"/>
        <w:numPr>
          <w:ilvl w:val="2"/>
          <w:numId w:val="20"/>
        </w:numPr>
        <w:tabs>
          <w:tab w:val="left" w:pos="992"/>
        </w:tabs>
        <w:ind w:left="720"/>
        <w:jc w:val="both"/>
      </w:pPr>
      <w:r w:rsidRPr="00C843BA">
        <w:t>Area-wide</w:t>
      </w:r>
      <w:r w:rsidRPr="00C843BA">
        <w:rPr>
          <w:spacing w:val="-10"/>
        </w:rPr>
        <w:t xml:space="preserve"> </w:t>
      </w:r>
      <w:r w:rsidRPr="00C843BA">
        <w:t>removal</w:t>
      </w:r>
      <w:r w:rsidRPr="00C843BA">
        <w:rPr>
          <w:spacing w:val="-10"/>
        </w:rPr>
        <w:t xml:space="preserve"> </w:t>
      </w:r>
      <w:r w:rsidRPr="00C843BA">
        <w:t>of</w:t>
      </w:r>
      <w:r w:rsidRPr="00C843BA">
        <w:rPr>
          <w:spacing w:val="-5"/>
        </w:rPr>
        <w:t xml:space="preserve"> </w:t>
      </w:r>
      <w:r w:rsidRPr="00C843BA">
        <w:t>symptomatic</w:t>
      </w:r>
      <w:r w:rsidRPr="00C843BA">
        <w:rPr>
          <w:spacing w:val="-9"/>
        </w:rPr>
        <w:t xml:space="preserve"> </w:t>
      </w:r>
      <w:r w:rsidRPr="00C843BA">
        <w:t>trees</w:t>
      </w:r>
      <w:r w:rsidRPr="00C843BA">
        <w:rPr>
          <w:spacing w:val="-8"/>
        </w:rPr>
        <w:t xml:space="preserve"> </w:t>
      </w:r>
      <w:r w:rsidRPr="00C843BA">
        <w:t>to</w:t>
      </w:r>
      <w:r w:rsidRPr="00C843BA">
        <w:rPr>
          <w:spacing w:val="-9"/>
        </w:rPr>
        <w:t xml:space="preserve"> </w:t>
      </w:r>
      <w:r w:rsidRPr="00C843BA">
        <w:t>reduce</w:t>
      </w:r>
      <w:r w:rsidRPr="00C843BA">
        <w:rPr>
          <w:spacing w:val="-6"/>
        </w:rPr>
        <w:t xml:space="preserve"> </w:t>
      </w:r>
      <w:r w:rsidRPr="00C843BA">
        <w:rPr>
          <w:spacing w:val="-2"/>
        </w:rPr>
        <w:t>inoculum</w:t>
      </w:r>
      <w:r w:rsidR="003D45FF" w:rsidRPr="00C843BA">
        <w:rPr>
          <w:spacing w:val="-2"/>
        </w:rPr>
        <w:t>.</w:t>
      </w:r>
    </w:p>
    <w:p w14:paraId="7E0ACCC3" w14:textId="77777777" w:rsidR="00752B09" w:rsidRPr="00C843BA" w:rsidRDefault="0058718C" w:rsidP="00783F30">
      <w:pPr>
        <w:pStyle w:val="ListParagraph"/>
        <w:numPr>
          <w:ilvl w:val="2"/>
          <w:numId w:val="20"/>
        </w:numPr>
        <w:tabs>
          <w:tab w:val="left" w:pos="992"/>
        </w:tabs>
        <w:ind w:left="720"/>
        <w:jc w:val="both"/>
      </w:pPr>
      <w:r w:rsidRPr="00C843BA">
        <w:t>Destruction</w:t>
      </w:r>
      <w:r w:rsidRPr="00C843BA">
        <w:rPr>
          <w:spacing w:val="-9"/>
        </w:rPr>
        <w:t xml:space="preserve"> </w:t>
      </w:r>
      <w:r w:rsidRPr="00C843BA">
        <w:t>of</w:t>
      </w:r>
      <w:r w:rsidRPr="00C843BA">
        <w:rPr>
          <w:spacing w:val="-4"/>
        </w:rPr>
        <w:t xml:space="preserve"> </w:t>
      </w:r>
      <w:r w:rsidRPr="00C843BA">
        <w:t>abandoned</w:t>
      </w:r>
      <w:r w:rsidRPr="00C843BA">
        <w:rPr>
          <w:spacing w:val="-5"/>
        </w:rPr>
        <w:t xml:space="preserve"> </w:t>
      </w:r>
      <w:r w:rsidRPr="00C843BA">
        <w:rPr>
          <w:spacing w:val="-2"/>
        </w:rPr>
        <w:t>orchards.</w:t>
      </w:r>
    </w:p>
    <w:p w14:paraId="7E0ACCC4" w14:textId="77777777" w:rsidR="00752B09" w:rsidRPr="00C843BA" w:rsidRDefault="0058718C" w:rsidP="00783F30">
      <w:pPr>
        <w:pStyle w:val="ListParagraph"/>
        <w:numPr>
          <w:ilvl w:val="2"/>
          <w:numId w:val="20"/>
        </w:numPr>
        <w:tabs>
          <w:tab w:val="left" w:pos="992"/>
        </w:tabs>
        <w:ind w:left="720"/>
        <w:jc w:val="both"/>
      </w:pPr>
      <w:r w:rsidRPr="00C843BA">
        <w:t>Encouragement of urban dwellers to replace ACP host plants with non-host plants in their gardens or, failing that, to control the psyllids. Caution should</w:t>
      </w:r>
      <w:r w:rsidRPr="00C843BA">
        <w:rPr>
          <w:spacing w:val="-1"/>
        </w:rPr>
        <w:t xml:space="preserve"> </w:t>
      </w:r>
      <w:r w:rsidRPr="00C843BA">
        <w:t>be exercised</w:t>
      </w:r>
      <w:r w:rsidRPr="00C843BA">
        <w:rPr>
          <w:spacing w:val="-1"/>
        </w:rPr>
        <w:t xml:space="preserve"> </w:t>
      </w:r>
      <w:r w:rsidRPr="00C843BA">
        <w:t>when</w:t>
      </w:r>
      <w:r w:rsidRPr="00C843BA">
        <w:rPr>
          <w:spacing w:val="-3"/>
        </w:rPr>
        <w:t xml:space="preserve"> </w:t>
      </w:r>
      <w:r w:rsidRPr="00C843BA">
        <w:t>choosing</w:t>
      </w:r>
      <w:r w:rsidRPr="00C843BA">
        <w:rPr>
          <w:spacing w:val="-5"/>
        </w:rPr>
        <w:t xml:space="preserve"> </w:t>
      </w:r>
      <w:r w:rsidRPr="00C843BA">
        <w:t>a</w:t>
      </w:r>
      <w:r w:rsidRPr="00C843BA">
        <w:rPr>
          <w:spacing w:val="-3"/>
        </w:rPr>
        <w:t xml:space="preserve"> </w:t>
      </w:r>
      <w:r w:rsidRPr="00C843BA">
        <w:t>new</w:t>
      </w:r>
      <w:r w:rsidRPr="00C843BA">
        <w:rPr>
          <w:spacing w:val="-6"/>
        </w:rPr>
        <w:t xml:space="preserve"> </w:t>
      </w:r>
      <w:r w:rsidRPr="00C843BA">
        <w:t>plant</w:t>
      </w:r>
      <w:r w:rsidRPr="00C843BA">
        <w:rPr>
          <w:spacing w:val="-5"/>
        </w:rPr>
        <w:t xml:space="preserve"> </w:t>
      </w:r>
      <w:r w:rsidRPr="00C843BA">
        <w:t>to</w:t>
      </w:r>
      <w:r w:rsidRPr="00C843BA">
        <w:rPr>
          <w:spacing w:val="-4"/>
        </w:rPr>
        <w:t xml:space="preserve"> </w:t>
      </w:r>
      <w:r w:rsidRPr="00C843BA">
        <w:t>avoid</w:t>
      </w:r>
      <w:r w:rsidRPr="00C843BA">
        <w:rPr>
          <w:spacing w:val="-3"/>
        </w:rPr>
        <w:t xml:space="preserve"> </w:t>
      </w:r>
      <w:r w:rsidRPr="00C843BA">
        <w:t>attracting</w:t>
      </w:r>
      <w:r w:rsidRPr="00C843BA">
        <w:rPr>
          <w:spacing w:val="-5"/>
        </w:rPr>
        <w:t xml:space="preserve"> </w:t>
      </w:r>
      <w:r w:rsidRPr="00C843BA">
        <w:t>other</w:t>
      </w:r>
      <w:r w:rsidRPr="00C843BA">
        <w:rPr>
          <w:spacing w:val="-5"/>
        </w:rPr>
        <w:t xml:space="preserve"> </w:t>
      </w:r>
      <w:r w:rsidRPr="00C843BA">
        <w:t>significant</w:t>
      </w:r>
      <w:r w:rsidRPr="00C843BA">
        <w:rPr>
          <w:spacing w:val="-5"/>
        </w:rPr>
        <w:t xml:space="preserve"> </w:t>
      </w:r>
      <w:r w:rsidRPr="00C843BA">
        <w:t>pests.</w:t>
      </w:r>
    </w:p>
    <w:p w14:paraId="7E0ACCC5" w14:textId="5864F4C4" w:rsidR="00752B09" w:rsidRPr="00C843BA" w:rsidRDefault="0058718C" w:rsidP="00783F30">
      <w:pPr>
        <w:pStyle w:val="ListParagraph"/>
        <w:numPr>
          <w:ilvl w:val="2"/>
          <w:numId w:val="20"/>
        </w:numPr>
        <w:tabs>
          <w:tab w:val="left" w:pos="992"/>
        </w:tabs>
        <w:spacing w:before="1"/>
        <w:ind w:left="720"/>
        <w:jc w:val="both"/>
      </w:pPr>
      <w:r w:rsidRPr="00C843BA">
        <w:t>Management of untreated citrus and other hosts such as orange jasmine (</w:t>
      </w:r>
      <w:proofErr w:type="spellStart"/>
      <w:r w:rsidRPr="00C843BA">
        <w:rPr>
          <w:i/>
        </w:rPr>
        <w:t>Murraya</w:t>
      </w:r>
      <w:proofErr w:type="spellEnd"/>
      <w:r w:rsidRPr="00C843BA">
        <w:rPr>
          <w:i/>
        </w:rPr>
        <w:t xml:space="preserve"> </w:t>
      </w:r>
      <w:proofErr w:type="spellStart"/>
      <w:r w:rsidRPr="00C843BA">
        <w:rPr>
          <w:i/>
        </w:rPr>
        <w:t>paniculata</w:t>
      </w:r>
      <w:proofErr w:type="spellEnd"/>
      <w:r w:rsidRPr="00C843BA">
        <w:t>) and box orange (</w:t>
      </w:r>
      <w:proofErr w:type="spellStart"/>
      <w:r w:rsidRPr="00C843BA">
        <w:rPr>
          <w:i/>
        </w:rPr>
        <w:t>Severinia</w:t>
      </w:r>
      <w:proofErr w:type="spellEnd"/>
      <w:r w:rsidRPr="00C843BA">
        <w:rPr>
          <w:i/>
        </w:rPr>
        <w:t xml:space="preserve"> </w:t>
      </w:r>
      <w:proofErr w:type="spellStart"/>
      <w:r w:rsidRPr="00C843BA">
        <w:rPr>
          <w:i/>
        </w:rPr>
        <w:t>buxifolia</w:t>
      </w:r>
      <w:proofErr w:type="spellEnd"/>
      <w:r w:rsidRPr="00C843BA">
        <w:t xml:space="preserve">) through mass release of the parasitoid </w:t>
      </w:r>
      <w:r w:rsidRPr="00C843BA">
        <w:rPr>
          <w:i/>
        </w:rPr>
        <w:t xml:space="preserve">T. radiata </w:t>
      </w:r>
      <w:r w:rsidRPr="00C843BA">
        <w:t>(especially in urban areas).</w:t>
      </w:r>
    </w:p>
    <w:p w14:paraId="7E0ACCC6" w14:textId="77777777" w:rsidR="00752B09" w:rsidRPr="00C843BA" w:rsidRDefault="0058718C" w:rsidP="00783F30">
      <w:pPr>
        <w:pStyle w:val="ListParagraph"/>
        <w:numPr>
          <w:ilvl w:val="2"/>
          <w:numId w:val="20"/>
        </w:numPr>
        <w:tabs>
          <w:tab w:val="left" w:pos="992"/>
        </w:tabs>
        <w:spacing w:before="7"/>
        <w:ind w:left="720"/>
      </w:pPr>
      <w:r w:rsidRPr="00C843BA">
        <w:t>Flush</w:t>
      </w:r>
      <w:r w:rsidRPr="00C843BA">
        <w:rPr>
          <w:spacing w:val="30"/>
        </w:rPr>
        <w:t xml:space="preserve"> </w:t>
      </w:r>
      <w:r w:rsidRPr="00C843BA">
        <w:t>management</w:t>
      </w:r>
      <w:r w:rsidRPr="00C843BA">
        <w:rPr>
          <w:spacing w:val="31"/>
        </w:rPr>
        <w:t xml:space="preserve"> </w:t>
      </w:r>
      <w:r w:rsidRPr="00C843BA">
        <w:t>such</w:t>
      </w:r>
      <w:r w:rsidRPr="00C843BA">
        <w:rPr>
          <w:spacing w:val="30"/>
        </w:rPr>
        <w:t xml:space="preserve"> </w:t>
      </w:r>
      <w:r w:rsidRPr="00C843BA">
        <w:t>that</w:t>
      </w:r>
      <w:r w:rsidRPr="00C843BA">
        <w:rPr>
          <w:spacing w:val="30"/>
        </w:rPr>
        <w:t xml:space="preserve"> </w:t>
      </w:r>
      <w:r w:rsidRPr="00C843BA">
        <w:t>reproduction</w:t>
      </w:r>
      <w:r w:rsidRPr="00C843BA">
        <w:rPr>
          <w:spacing w:val="28"/>
        </w:rPr>
        <w:t xml:space="preserve"> </w:t>
      </w:r>
      <w:r w:rsidRPr="00C843BA">
        <w:t>by</w:t>
      </w:r>
      <w:r w:rsidRPr="00C843BA">
        <w:rPr>
          <w:spacing w:val="31"/>
        </w:rPr>
        <w:t xml:space="preserve"> </w:t>
      </w:r>
      <w:r w:rsidRPr="00C843BA">
        <w:t>ACP</w:t>
      </w:r>
      <w:r w:rsidRPr="00C843BA">
        <w:rPr>
          <w:spacing w:val="31"/>
        </w:rPr>
        <w:t xml:space="preserve"> </w:t>
      </w:r>
      <w:r w:rsidRPr="00C843BA">
        <w:t>is</w:t>
      </w:r>
      <w:r w:rsidRPr="00C843BA">
        <w:rPr>
          <w:spacing w:val="31"/>
        </w:rPr>
        <w:t xml:space="preserve"> </w:t>
      </w:r>
      <w:r w:rsidRPr="00C843BA">
        <w:t>limited</w:t>
      </w:r>
      <w:r w:rsidRPr="00C843BA">
        <w:rPr>
          <w:spacing w:val="30"/>
        </w:rPr>
        <w:t xml:space="preserve"> </w:t>
      </w:r>
      <w:r w:rsidRPr="00C843BA">
        <w:t>to</w:t>
      </w:r>
      <w:r w:rsidRPr="00C843BA">
        <w:rPr>
          <w:spacing w:val="30"/>
        </w:rPr>
        <w:t xml:space="preserve"> </w:t>
      </w:r>
      <w:r w:rsidRPr="00C843BA">
        <w:t>twice</w:t>
      </w:r>
      <w:r w:rsidRPr="00C843BA">
        <w:rPr>
          <w:spacing w:val="32"/>
        </w:rPr>
        <w:t xml:space="preserve"> </w:t>
      </w:r>
      <w:r w:rsidRPr="00C843BA">
        <w:t>per</w:t>
      </w:r>
      <w:r w:rsidRPr="00C843BA">
        <w:rPr>
          <w:spacing w:val="29"/>
        </w:rPr>
        <w:t xml:space="preserve"> </w:t>
      </w:r>
      <w:r w:rsidRPr="00C843BA">
        <w:t>year. This would greatly reduce psyllid populations.</w:t>
      </w:r>
    </w:p>
    <w:p w14:paraId="7E0ACCC7" w14:textId="43D2387D" w:rsidR="00752B09" w:rsidRPr="00C843BA" w:rsidRDefault="0058718C" w:rsidP="00783F30">
      <w:pPr>
        <w:pStyle w:val="ListParagraph"/>
        <w:numPr>
          <w:ilvl w:val="2"/>
          <w:numId w:val="20"/>
        </w:numPr>
        <w:tabs>
          <w:tab w:val="left" w:pos="992"/>
        </w:tabs>
        <w:ind w:left="720"/>
      </w:pPr>
      <w:r w:rsidRPr="00C843BA">
        <w:t>Planting</w:t>
      </w:r>
      <w:r w:rsidRPr="00C843BA">
        <w:rPr>
          <w:spacing w:val="23"/>
        </w:rPr>
        <w:t xml:space="preserve"> </w:t>
      </w:r>
      <w:r w:rsidRPr="00C843BA">
        <w:t>of</w:t>
      </w:r>
      <w:r w:rsidRPr="00C843BA">
        <w:rPr>
          <w:spacing w:val="27"/>
        </w:rPr>
        <w:t xml:space="preserve"> </w:t>
      </w:r>
      <w:r w:rsidRPr="00C843BA">
        <w:t>new</w:t>
      </w:r>
      <w:r w:rsidRPr="00C843BA">
        <w:rPr>
          <w:spacing w:val="21"/>
        </w:rPr>
        <w:t xml:space="preserve"> </w:t>
      </w:r>
      <w:r w:rsidRPr="00C843BA">
        <w:t>citrus</w:t>
      </w:r>
      <w:r w:rsidRPr="00C843BA">
        <w:rPr>
          <w:spacing w:val="25"/>
        </w:rPr>
        <w:t xml:space="preserve"> </w:t>
      </w:r>
      <w:r w:rsidRPr="00C843BA">
        <w:t>blocks</w:t>
      </w:r>
      <w:r w:rsidRPr="00C843BA">
        <w:rPr>
          <w:spacing w:val="26"/>
        </w:rPr>
        <w:t xml:space="preserve"> </w:t>
      </w:r>
      <w:r w:rsidR="00461F9A" w:rsidRPr="00C843BA">
        <w:t>to</w:t>
      </w:r>
      <w:r w:rsidRPr="00C843BA">
        <w:rPr>
          <w:spacing w:val="27"/>
        </w:rPr>
        <w:t xml:space="preserve"> </w:t>
      </w:r>
      <w:r w:rsidRPr="00C843BA">
        <w:t>reduce</w:t>
      </w:r>
      <w:r w:rsidRPr="00C843BA">
        <w:rPr>
          <w:spacing w:val="25"/>
        </w:rPr>
        <w:t xml:space="preserve"> </w:t>
      </w:r>
      <w:r w:rsidRPr="00C843BA">
        <w:t>the</w:t>
      </w:r>
      <w:r w:rsidRPr="00C843BA">
        <w:rPr>
          <w:spacing w:val="27"/>
        </w:rPr>
        <w:t xml:space="preserve"> </w:t>
      </w:r>
      <w:r w:rsidRPr="00C843BA">
        <w:t>relative</w:t>
      </w:r>
      <w:r w:rsidRPr="00C843BA">
        <w:rPr>
          <w:spacing w:val="25"/>
        </w:rPr>
        <w:t xml:space="preserve"> </w:t>
      </w:r>
      <w:r w:rsidR="00650739" w:rsidRPr="00C843BA">
        <w:t>proportion</w:t>
      </w:r>
      <w:r w:rsidR="00650739" w:rsidRPr="00C843BA">
        <w:rPr>
          <w:spacing w:val="25"/>
        </w:rPr>
        <w:t xml:space="preserve"> </w:t>
      </w:r>
      <w:r w:rsidRPr="00C843BA">
        <w:t>of</w:t>
      </w:r>
      <w:r w:rsidRPr="00C843BA">
        <w:rPr>
          <w:spacing w:val="27"/>
        </w:rPr>
        <w:t xml:space="preserve"> </w:t>
      </w:r>
      <w:r w:rsidRPr="00C843BA">
        <w:t>edge</w:t>
      </w:r>
      <w:r w:rsidR="00650739" w:rsidRPr="00C843BA">
        <w:t xml:space="preserve"> trees</w:t>
      </w:r>
      <w:r w:rsidRPr="00C843BA">
        <w:rPr>
          <w:spacing w:val="27"/>
        </w:rPr>
        <w:t xml:space="preserve"> </w:t>
      </w:r>
      <w:r w:rsidRPr="00C843BA">
        <w:t>with regard to the enclosed area.</w:t>
      </w:r>
    </w:p>
    <w:p w14:paraId="7E0ACCC9" w14:textId="54E0D612" w:rsidR="00752B09" w:rsidRPr="00C843BA" w:rsidRDefault="0058718C" w:rsidP="00783F30">
      <w:pPr>
        <w:pStyle w:val="ListParagraph"/>
        <w:numPr>
          <w:ilvl w:val="2"/>
          <w:numId w:val="20"/>
        </w:numPr>
        <w:tabs>
          <w:tab w:val="left" w:pos="992"/>
        </w:tabs>
        <w:ind w:left="720"/>
      </w:pPr>
      <w:r w:rsidRPr="00C843BA">
        <w:t xml:space="preserve">Adjust production practices such as </w:t>
      </w:r>
      <w:r w:rsidR="00B30DCF" w:rsidRPr="00C843BA">
        <w:t xml:space="preserve">fertilization </w:t>
      </w:r>
      <w:r w:rsidRPr="00C843BA">
        <w:t>and watering</w:t>
      </w:r>
      <w:r w:rsidR="00B30DCF" w:rsidRPr="00C843BA">
        <w:t xml:space="preserve"> to ensure a vigorous root system of trees</w:t>
      </w:r>
      <w:r w:rsidR="00A22962" w:rsidRPr="00C843BA">
        <w:t>.</w:t>
      </w:r>
    </w:p>
    <w:p w14:paraId="0ADB7F3E" w14:textId="77777777" w:rsidR="00A22962" w:rsidRPr="00C843BA" w:rsidRDefault="00A22962" w:rsidP="00DF6347">
      <w:pPr>
        <w:pStyle w:val="ListParagraph"/>
        <w:tabs>
          <w:tab w:val="left" w:pos="992"/>
        </w:tabs>
        <w:ind w:left="0" w:firstLine="0"/>
      </w:pPr>
    </w:p>
    <w:p w14:paraId="7E0ACCCA" w14:textId="43516726" w:rsidR="00752B09" w:rsidRPr="00C843BA" w:rsidRDefault="0058718C" w:rsidP="00783F30">
      <w:pPr>
        <w:pStyle w:val="Heading2"/>
        <w:numPr>
          <w:ilvl w:val="1"/>
          <w:numId w:val="20"/>
        </w:numPr>
        <w:tabs>
          <w:tab w:val="clear" w:pos="144"/>
          <w:tab w:val="clear" w:pos="720"/>
        </w:tabs>
        <w:ind w:left="360"/>
        <w:rPr>
          <w:rFonts w:cs="Arial"/>
        </w:rPr>
      </w:pPr>
      <w:bookmarkStart w:id="55" w:name="_bookmark18"/>
      <w:bookmarkStart w:id="56" w:name="_Toc146878500"/>
      <w:bookmarkEnd w:id="55"/>
      <w:r w:rsidRPr="00C843BA">
        <w:rPr>
          <w:rFonts w:cs="Arial"/>
        </w:rPr>
        <w:t>Outreach, education,</w:t>
      </w:r>
      <w:r w:rsidRPr="00C843BA">
        <w:rPr>
          <w:rFonts w:cs="Arial"/>
          <w:spacing w:val="-4"/>
        </w:rPr>
        <w:t xml:space="preserve"> </w:t>
      </w:r>
      <w:r w:rsidRPr="00C843BA">
        <w:rPr>
          <w:rFonts w:cs="Arial"/>
        </w:rPr>
        <w:t>coordination,</w:t>
      </w:r>
      <w:r w:rsidRPr="00C843BA">
        <w:rPr>
          <w:rFonts w:cs="Arial"/>
          <w:spacing w:val="1"/>
        </w:rPr>
        <w:t xml:space="preserve"> </w:t>
      </w:r>
      <w:r w:rsidRPr="00C843BA">
        <w:rPr>
          <w:rFonts w:cs="Arial"/>
        </w:rPr>
        <w:t>and extension</w:t>
      </w:r>
      <w:bookmarkEnd w:id="56"/>
    </w:p>
    <w:p w14:paraId="13807D3E" w14:textId="77777777" w:rsidR="00CA369B" w:rsidRPr="00C843BA" w:rsidRDefault="00CA369B" w:rsidP="00DF6347">
      <w:pPr>
        <w:pStyle w:val="ListParagraph"/>
        <w:ind w:left="0" w:firstLine="0"/>
      </w:pPr>
    </w:p>
    <w:p w14:paraId="7E0ACCCC" w14:textId="0964D3D9" w:rsidR="00752B09" w:rsidRPr="00C843BA" w:rsidRDefault="0058718C" w:rsidP="00783F30">
      <w:pPr>
        <w:pStyle w:val="ListParagraph"/>
        <w:numPr>
          <w:ilvl w:val="2"/>
          <w:numId w:val="21"/>
        </w:numPr>
        <w:spacing w:before="1"/>
        <w:ind w:left="720"/>
        <w:jc w:val="both"/>
      </w:pPr>
      <w:r w:rsidRPr="00C843BA">
        <w:t xml:space="preserve">Appropriate information should be </w:t>
      </w:r>
      <w:r w:rsidR="000A4FE1" w:rsidRPr="00C843BA">
        <w:t>developed and</w:t>
      </w:r>
      <w:r w:rsidR="002C6C58" w:rsidRPr="00C843BA">
        <w:t xml:space="preserve"> </w:t>
      </w:r>
      <w:r w:rsidRPr="00C843BA">
        <w:t xml:space="preserve">disseminated </w:t>
      </w:r>
      <w:r w:rsidR="002C6C58" w:rsidRPr="00C843BA">
        <w:t xml:space="preserve">by the NPPO, state, regional, local and industry groups </w:t>
      </w:r>
      <w:r w:rsidRPr="00C843BA">
        <w:t xml:space="preserve">to the general public and stakeholders: agricultural news media, home gardeners (backyard trees), tribal governments, packers and shippers, migrant farm </w:t>
      </w:r>
      <w:r w:rsidR="00A22962" w:rsidRPr="00C843BA">
        <w:t>laborer’s</w:t>
      </w:r>
      <w:r w:rsidRPr="00C843BA">
        <w:t>, people who might move fruit or plants from one place to another, farmers’ market personnel, floral market personnel, and ethnic grocery stores personnel.</w:t>
      </w:r>
    </w:p>
    <w:p w14:paraId="5D99EE96" w14:textId="77777777" w:rsidR="000A4FE1" w:rsidRPr="00C843BA" w:rsidRDefault="000A4FE1" w:rsidP="00783F30">
      <w:pPr>
        <w:pStyle w:val="ListParagraph"/>
        <w:numPr>
          <w:ilvl w:val="2"/>
          <w:numId w:val="21"/>
        </w:numPr>
        <w:ind w:left="720"/>
        <w:jc w:val="both"/>
      </w:pPr>
      <w:r w:rsidRPr="00C843BA">
        <w:t>Extension specialists should disseminate the appropriate information</w:t>
      </w:r>
      <w:r w:rsidRPr="00C843BA">
        <w:rPr>
          <w:spacing w:val="40"/>
        </w:rPr>
        <w:t xml:space="preserve"> </w:t>
      </w:r>
      <w:r w:rsidRPr="00C843BA">
        <w:t>through established mechanisms in each state or area.</w:t>
      </w:r>
    </w:p>
    <w:p w14:paraId="7E0ACCCD" w14:textId="77777777" w:rsidR="00752B09" w:rsidRPr="00C843BA" w:rsidRDefault="0058718C" w:rsidP="00783F30">
      <w:pPr>
        <w:pStyle w:val="ListParagraph"/>
        <w:numPr>
          <w:ilvl w:val="2"/>
          <w:numId w:val="21"/>
        </w:numPr>
        <w:spacing w:before="48"/>
        <w:ind w:left="720"/>
        <w:jc w:val="both"/>
      </w:pPr>
      <w:r w:rsidRPr="00C843BA">
        <w:t>The provision of information to all commercial growers, packers, urban growers, and so forth on the importance and timing of the area-wide control program will</w:t>
      </w:r>
      <w:r w:rsidRPr="00C843BA">
        <w:rPr>
          <w:spacing w:val="40"/>
        </w:rPr>
        <w:t xml:space="preserve"> </w:t>
      </w:r>
      <w:r w:rsidRPr="00C843BA">
        <w:t xml:space="preserve">be </w:t>
      </w:r>
      <w:r w:rsidRPr="00C843BA">
        <w:rPr>
          <w:spacing w:val="-2"/>
        </w:rPr>
        <w:t>essential.</w:t>
      </w:r>
    </w:p>
    <w:p w14:paraId="7E0ACCCF" w14:textId="77777777" w:rsidR="00752B09" w:rsidRPr="00C843BA" w:rsidRDefault="0058718C" w:rsidP="00783F30">
      <w:pPr>
        <w:pStyle w:val="ListParagraph"/>
        <w:numPr>
          <w:ilvl w:val="2"/>
          <w:numId w:val="21"/>
        </w:numPr>
        <w:spacing w:before="75"/>
        <w:ind w:left="720"/>
        <w:jc w:val="both"/>
      </w:pPr>
      <w:r w:rsidRPr="00C843BA">
        <w:t xml:space="preserve">Recruiting urban area residents and stakeholders in the area-wide program to report any psyllids will provide information to extension personnel and regulatory officials on the </w:t>
      </w:r>
      <w:r w:rsidRPr="00C843BA">
        <w:lastRenderedPageBreak/>
        <w:t>presence of ACP in new areas,</w:t>
      </w:r>
    </w:p>
    <w:p w14:paraId="7E0ACCD0" w14:textId="77777777" w:rsidR="00752B09" w:rsidRPr="00C843BA" w:rsidRDefault="0058718C" w:rsidP="00783F30">
      <w:pPr>
        <w:pStyle w:val="ListParagraph"/>
        <w:numPr>
          <w:ilvl w:val="2"/>
          <w:numId w:val="21"/>
        </w:numPr>
        <w:spacing w:before="1"/>
        <w:ind w:left="720"/>
        <w:jc w:val="both"/>
      </w:pPr>
      <w:r w:rsidRPr="00C843BA">
        <w:t>Involve urban area residents and stakeholders, especially near commercial groves, to encourage participation in biological control programs.</w:t>
      </w:r>
    </w:p>
    <w:p w14:paraId="14D41579" w14:textId="77777777" w:rsidR="00475BE1" w:rsidRPr="00C843BA" w:rsidRDefault="00475BE1" w:rsidP="00DF6347">
      <w:pPr>
        <w:pStyle w:val="ListParagraph"/>
        <w:tabs>
          <w:tab w:val="left" w:pos="992"/>
        </w:tabs>
        <w:spacing w:before="1"/>
        <w:ind w:left="0" w:firstLine="0"/>
        <w:jc w:val="both"/>
      </w:pPr>
    </w:p>
    <w:p w14:paraId="57AB761F" w14:textId="398213D0" w:rsidR="00FF6001" w:rsidRPr="00C843BA" w:rsidRDefault="00FF6001" w:rsidP="00783F30">
      <w:pPr>
        <w:pStyle w:val="Heading2"/>
        <w:numPr>
          <w:ilvl w:val="1"/>
          <w:numId w:val="20"/>
        </w:numPr>
        <w:tabs>
          <w:tab w:val="clear" w:pos="144"/>
          <w:tab w:val="clear" w:pos="720"/>
        </w:tabs>
        <w:ind w:left="360"/>
        <w:rPr>
          <w:rFonts w:cs="Arial"/>
        </w:rPr>
      </w:pPr>
      <w:bookmarkStart w:id="57" w:name="_Toc146878501"/>
      <w:r w:rsidRPr="00C843BA">
        <w:rPr>
          <w:rFonts w:cs="Arial"/>
        </w:rPr>
        <w:t>Residential Property and Commercial Orchard Surveys</w:t>
      </w:r>
      <w:bookmarkEnd w:id="57"/>
    </w:p>
    <w:p w14:paraId="3F0D229C" w14:textId="77777777" w:rsidR="00CA369B" w:rsidRPr="00C843BA" w:rsidRDefault="00CA369B" w:rsidP="00DF6347">
      <w:pPr>
        <w:pStyle w:val="ListParagraph"/>
        <w:ind w:left="0" w:firstLine="0"/>
      </w:pPr>
    </w:p>
    <w:p w14:paraId="02FFF236" w14:textId="77777777" w:rsidR="00FF6001" w:rsidRDefault="00FF6001" w:rsidP="00DF6347">
      <w:pPr>
        <w:pStyle w:val="BodyText"/>
        <w:jc w:val="both"/>
        <w:rPr>
          <w:sz w:val="22"/>
          <w:szCs w:val="22"/>
        </w:rPr>
      </w:pPr>
      <w:r w:rsidRPr="00C843BA">
        <w:rPr>
          <w:sz w:val="22"/>
          <w:szCs w:val="22"/>
        </w:rPr>
        <w:t>California employs residential risk-based surveys and commercial orchard commodity surveys for early detection of HLB. CDFA utilizes the following strategies to conduct residential risk-based surveys:</w:t>
      </w:r>
    </w:p>
    <w:p w14:paraId="7AAA53BA" w14:textId="77777777" w:rsidR="00783F30" w:rsidRPr="00C843BA" w:rsidRDefault="00783F30" w:rsidP="00DF6347">
      <w:pPr>
        <w:pStyle w:val="BodyText"/>
        <w:jc w:val="both"/>
        <w:rPr>
          <w:sz w:val="22"/>
          <w:szCs w:val="22"/>
        </w:rPr>
      </w:pPr>
    </w:p>
    <w:p w14:paraId="2FFBAF7A" w14:textId="42671172" w:rsidR="00FF6001" w:rsidRPr="00C843BA" w:rsidRDefault="00FF6001" w:rsidP="00783F30">
      <w:pPr>
        <w:widowControl/>
        <w:numPr>
          <w:ilvl w:val="0"/>
          <w:numId w:val="6"/>
        </w:numPr>
        <w:autoSpaceDE/>
        <w:autoSpaceDN/>
        <w:ind w:left="720" w:hanging="378"/>
        <w:jc w:val="both"/>
      </w:pPr>
      <w:r w:rsidRPr="00C843BA">
        <w:t>The HLB risk-based model is used to determine high, medium, and low HLB introduction and establishment risk grids (each covering one square mile</w:t>
      </w:r>
      <w:r w:rsidR="005062C7">
        <w:t xml:space="preserve"> = 2.5899 </w:t>
      </w:r>
      <w:r w:rsidR="0093475E">
        <w:t>square km</w:t>
      </w:r>
      <w:r w:rsidRPr="00C843BA">
        <w:t>) across the state. Input factors to the model include historical detections of ACP and HLB, census travel data for international introduction, citrus transportation corridors, citrus related plant nurseries, big box stores, packing houses, farmer markets, military installations, Native American lands, and organic citrus orchards.</w:t>
      </w:r>
    </w:p>
    <w:p w14:paraId="65879517" w14:textId="7ADBBFFA" w:rsidR="00FF6001" w:rsidRPr="00C843BA" w:rsidRDefault="00FF6001" w:rsidP="00783F30">
      <w:pPr>
        <w:widowControl/>
        <w:numPr>
          <w:ilvl w:val="0"/>
          <w:numId w:val="6"/>
        </w:numPr>
        <w:autoSpaceDE/>
        <w:autoSpaceDN/>
        <w:ind w:left="720" w:hanging="378"/>
        <w:jc w:val="both"/>
      </w:pPr>
      <w:r w:rsidRPr="00C843BA">
        <w:t xml:space="preserve">CDFA assigns staff members year-round to survey selected grids with high HLB introduction and establishment risk. In addition, survey efforts are also given for grids near commercial citrus orchards or lower-risk areas </w:t>
      </w:r>
      <w:r w:rsidR="004F3EC1" w:rsidRPr="00C843BA">
        <w:t>seldom</w:t>
      </w:r>
      <w:r w:rsidRPr="00C843BA">
        <w:t xml:space="preserve"> surveyed to account for model bias.</w:t>
      </w:r>
    </w:p>
    <w:p w14:paraId="1D6F85EC" w14:textId="7ADF1016" w:rsidR="00FF6001" w:rsidRPr="00C843BA" w:rsidRDefault="00FF6001" w:rsidP="00783F30">
      <w:pPr>
        <w:widowControl/>
        <w:numPr>
          <w:ilvl w:val="0"/>
          <w:numId w:val="6"/>
        </w:numPr>
        <w:autoSpaceDE/>
        <w:autoSpaceDN/>
        <w:ind w:left="720" w:hanging="378"/>
        <w:jc w:val="both"/>
      </w:pPr>
      <w:r w:rsidRPr="00C843BA">
        <w:t xml:space="preserve">Each assigned grid has a specific target for properties to survey, ranging from 5 to 200 properties depending on the risk level and density of residential trees within the grid. By surveying </w:t>
      </w:r>
      <w:r w:rsidR="008436FD" w:rsidRPr="00C843BA">
        <w:t>enough</w:t>
      </w:r>
      <w:r w:rsidRPr="00C843BA">
        <w:t xml:space="preserve"> properties within the grid, the likelihood of a CDFA surveyor identifying an HLB-infected tree is significantly increased. This approach allows for a more comprehensive and thorough search, enhancing the chances of early detection. </w:t>
      </w:r>
    </w:p>
    <w:p w14:paraId="5A717E28" w14:textId="3B007B75" w:rsidR="00FF6001" w:rsidRPr="00C843BA" w:rsidRDefault="00FF6001" w:rsidP="00783F30">
      <w:pPr>
        <w:widowControl/>
        <w:numPr>
          <w:ilvl w:val="0"/>
          <w:numId w:val="6"/>
        </w:numPr>
        <w:autoSpaceDE/>
        <w:autoSpaceDN/>
        <w:ind w:left="720" w:hanging="378"/>
        <w:jc w:val="both"/>
      </w:pPr>
      <w:r w:rsidRPr="00C843BA">
        <w:t xml:space="preserve">Samples are collected from trees showing symptoms of HLB for </w:t>
      </w:r>
      <w:proofErr w:type="spellStart"/>
      <w:r w:rsidR="004B66DC" w:rsidRPr="00C843BA">
        <w:rPr>
          <w:i/>
          <w:iCs/>
        </w:rPr>
        <w:t>C</w:t>
      </w:r>
      <w:r w:rsidR="004B66DC" w:rsidRPr="00C843BA">
        <w:t>Las</w:t>
      </w:r>
      <w:proofErr w:type="spellEnd"/>
      <w:r w:rsidRPr="00C843BA">
        <w:t xml:space="preserve"> testing. ACPs are also collected for </w:t>
      </w:r>
      <w:proofErr w:type="spellStart"/>
      <w:r w:rsidR="004B66DC" w:rsidRPr="00C843BA">
        <w:rPr>
          <w:i/>
          <w:iCs/>
        </w:rPr>
        <w:t>C</w:t>
      </w:r>
      <w:r w:rsidR="004B66DC" w:rsidRPr="00C843BA">
        <w:t>Las</w:t>
      </w:r>
      <w:proofErr w:type="spellEnd"/>
      <w:r w:rsidRPr="00C843BA">
        <w:t xml:space="preserve"> testing. The survey results serve as inputs to the risk-based model, informing future risk-based survey efforts.</w:t>
      </w:r>
    </w:p>
    <w:p w14:paraId="4F01B30D" w14:textId="77777777" w:rsidR="00FF6001" w:rsidRPr="00C843BA" w:rsidRDefault="00FF6001" w:rsidP="00DF6347">
      <w:pPr>
        <w:jc w:val="both"/>
      </w:pPr>
    </w:p>
    <w:p w14:paraId="0F3ED07E" w14:textId="77777777" w:rsidR="00FF6001" w:rsidRDefault="00FF6001" w:rsidP="00DF6347">
      <w:pPr>
        <w:jc w:val="both"/>
      </w:pPr>
      <w:r w:rsidRPr="00C843BA">
        <w:t>CDFA employs the following strategies to conduct surveys on commercial orchards for early HLB detections:</w:t>
      </w:r>
    </w:p>
    <w:p w14:paraId="140B060B" w14:textId="77777777" w:rsidR="00783F30" w:rsidRPr="00C843BA" w:rsidRDefault="00783F30" w:rsidP="00DF6347">
      <w:pPr>
        <w:jc w:val="both"/>
      </w:pPr>
    </w:p>
    <w:p w14:paraId="77D13249" w14:textId="77777777" w:rsidR="00FF6001" w:rsidRPr="00C843BA" w:rsidRDefault="00FF6001" w:rsidP="00F724CC">
      <w:pPr>
        <w:widowControl/>
        <w:numPr>
          <w:ilvl w:val="0"/>
          <w:numId w:val="7"/>
        </w:numPr>
        <w:tabs>
          <w:tab w:val="clear" w:pos="1080"/>
        </w:tabs>
        <w:autoSpaceDE/>
        <w:autoSpaceDN/>
        <w:ind w:left="720"/>
        <w:jc w:val="both"/>
      </w:pPr>
      <w:r w:rsidRPr="00C843BA">
        <w:t>The objective is to survey all commercial orchards throughout the state within a five-year period. To ensure comprehensive coverage, orchards are randomly selected each year to maximize the geographical coverage of the survey.</w:t>
      </w:r>
    </w:p>
    <w:p w14:paraId="2F83036C" w14:textId="59628295" w:rsidR="00FF6001" w:rsidRPr="00C843BA" w:rsidRDefault="00FF6001" w:rsidP="00F724CC">
      <w:pPr>
        <w:widowControl/>
        <w:numPr>
          <w:ilvl w:val="0"/>
          <w:numId w:val="7"/>
        </w:numPr>
        <w:tabs>
          <w:tab w:val="clear" w:pos="1080"/>
        </w:tabs>
        <w:autoSpaceDE/>
        <w:autoSpaceDN/>
        <w:ind w:left="720"/>
        <w:jc w:val="both"/>
      </w:pPr>
      <w:r w:rsidRPr="00C843BA">
        <w:t xml:space="preserve">In general, for each orchard, CDFA staff inspects all corner trees and all trees every five </w:t>
      </w:r>
      <w:r w:rsidR="00622FDF">
        <w:t>rows</w:t>
      </w:r>
      <w:r w:rsidRPr="00C843BA">
        <w:t xml:space="preserve">. However, for orchards larger than 100 acres, staff </w:t>
      </w:r>
      <w:r w:rsidR="008436FD" w:rsidRPr="00C843BA">
        <w:t>inspect</w:t>
      </w:r>
      <w:r w:rsidRPr="00C843BA">
        <w:t xml:space="preserve"> all trees every ten </w:t>
      </w:r>
      <w:r w:rsidR="00FB251F">
        <w:t>rows</w:t>
      </w:r>
      <w:r w:rsidRPr="00C843BA">
        <w:t>. This systemic approach enables thorough inspection while accounting for the size of the orchards. During these inspections, symptomatic plant samples are collected for further analysis.</w:t>
      </w:r>
    </w:p>
    <w:p w14:paraId="50270519" w14:textId="1ED50E66" w:rsidR="00FF6001" w:rsidRPr="00C843BA" w:rsidRDefault="00FF6001" w:rsidP="00F724CC">
      <w:pPr>
        <w:widowControl/>
        <w:numPr>
          <w:ilvl w:val="0"/>
          <w:numId w:val="7"/>
        </w:numPr>
        <w:tabs>
          <w:tab w:val="clear" w:pos="1080"/>
        </w:tabs>
        <w:autoSpaceDE/>
        <w:autoSpaceDN/>
        <w:ind w:left="720"/>
        <w:jc w:val="both"/>
      </w:pPr>
      <w:r w:rsidRPr="00C843BA">
        <w:t xml:space="preserve">In areas not known to be infested with ACP, all corner trees within each orchard are also tapped to check for the presence of ACP. This additional step helps monitor the potential spread of ACP and their association with HLB. </w:t>
      </w:r>
    </w:p>
    <w:p w14:paraId="03FB7923" w14:textId="6E9620EA" w:rsidR="00FF6001" w:rsidRPr="00C843BA" w:rsidRDefault="00FF6001" w:rsidP="00F724CC">
      <w:pPr>
        <w:widowControl/>
        <w:numPr>
          <w:ilvl w:val="0"/>
          <w:numId w:val="7"/>
        </w:numPr>
        <w:tabs>
          <w:tab w:val="clear" w:pos="1080"/>
        </w:tabs>
        <w:autoSpaceDE/>
        <w:autoSpaceDN/>
        <w:ind w:left="720"/>
        <w:jc w:val="both"/>
      </w:pPr>
      <w:r w:rsidRPr="00C843BA">
        <w:t xml:space="preserve">All ACP and plant samples collected during the surveys are analyzed for the presence of </w:t>
      </w:r>
      <w:proofErr w:type="spellStart"/>
      <w:r w:rsidR="004B66DC" w:rsidRPr="00C843BA">
        <w:rPr>
          <w:i/>
          <w:iCs/>
        </w:rPr>
        <w:t>C</w:t>
      </w:r>
      <w:r w:rsidR="004B66DC" w:rsidRPr="00C843BA">
        <w:t>Las</w:t>
      </w:r>
      <w:proofErr w:type="spellEnd"/>
      <w:r w:rsidRPr="00C843BA">
        <w:t>. This analysis provides valuable information regarding the presence and spread of HLB in commercial orchards.</w:t>
      </w:r>
    </w:p>
    <w:p w14:paraId="6162DA27" w14:textId="77777777" w:rsidR="00FF6001" w:rsidRPr="00C843BA" w:rsidRDefault="00FF6001" w:rsidP="00783F30">
      <w:pPr>
        <w:ind w:left="540" w:hanging="360"/>
        <w:jc w:val="both"/>
      </w:pPr>
    </w:p>
    <w:p w14:paraId="2857EAFA" w14:textId="6C9329C2" w:rsidR="00FF6001" w:rsidRPr="00C843BA" w:rsidRDefault="00FF6001" w:rsidP="00783F30">
      <w:pPr>
        <w:jc w:val="both"/>
      </w:pPr>
      <w:r w:rsidRPr="00C843BA">
        <w:t xml:space="preserve">If </w:t>
      </w:r>
      <w:proofErr w:type="spellStart"/>
      <w:r w:rsidR="004B66DC" w:rsidRPr="00C843BA">
        <w:rPr>
          <w:i/>
          <w:iCs/>
        </w:rPr>
        <w:t>C</w:t>
      </w:r>
      <w:r w:rsidR="004B66DC" w:rsidRPr="00C843BA">
        <w:t>Las</w:t>
      </w:r>
      <w:proofErr w:type="spellEnd"/>
      <w:r w:rsidRPr="00C843BA">
        <w:t xml:space="preserve"> is detected during the risk-based residential surveys or commercial orchard surveys, intensive surveys will be initiated. These surveys will involve the thorough inspection of all citrus host trees within a 250-meter radius of the detection sites.</w:t>
      </w:r>
    </w:p>
    <w:p w14:paraId="7E0ACCD1" w14:textId="77777777" w:rsidR="00752B09" w:rsidRPr="00C843BA" w:rsidRDefault="00752B09" w:rsidP="00DF6347">
      <w:pPr>
        <w:pStyle w:val="BodyText"/>
        <w:jc w:val="both"/>
        <w:rPr>
          <w:sz w:val="22"/>
          <w:szCs w:val="22"/>
        </w:rPr>
      </w:pPr>
    </w:p>
    <w:p w14:paraId="294678B2" w14:textId="77777777" w:rsidR="007579CB" w:rsidRPr="00C843BA" w:rsidRDefault="007579CB" w:rsidP="00DF6347">
      <w:pPr>
        <w:pStyle w:val="BodyText"/>
        <w:jc w:val="both"/>
        <w:rPr>
          <w:sz w:val="22"/>
          <w:szCs w:val="22"/>
        </w:rPr>
      </w:pPr>
    </w:p>
    <w:p w14:paraId="7E0ACCD2" w14:textId="132E0232" w:rsidR="00752B09" w:rsidRPr="00C843BA" w:rsidRDefault="0058718C" w:rsidP="00783F30">
      <w:pPr>
        <w:pStyle w:val="Heading1"/>
        <w:numPr>
          <w:ilvl w:val="1"/>
          <w:numId w:val="9"/>
        </w:numPr>
        <w:ind w:left="360"/>
        <w:jc w:val="both"/>
        <w:rPr>
          <w:szCs w:val="22"/>
        </w:rPr>
      </w:pPr>
      <w:bookmarkStart w:id="58" w:name="_bookmark19"/>
      <w:bookmarkStart w:id="59" w:name="_Toc146878502"/>
      <w:bookmarkEnd w:id="58"/>
      <w:r w:rsidRPr="00C843BA">
        <w:rPr>
          <w:w w:val="95"/>
          <w:szCs w:val="22"/>
        </w:rPr>
        <w:lastRenderedPageBreak/>
        <w:t>Regulatory</w:t>
      </w:r>
      <w:r w:rsidRPr="00C843BA">
        <w:rPr>
          <w:spacing w:val="39"/>
          <w:szCs w:val="22"/>
        </w:rPr>
        <w:t xml:space="preserve"> </w:t>
      </w:r>
      <w:r w:rsidRPr="00C843BA">
        <w:rPr>
          <w:spacing w:val="-2"/>
          <w:szCs w:val="22"/>
        </w:rPr>
        <w:t>recommendations</w:t>
      </w:r>
      <w:bookmarkEnd w:id="59"/>
    </w:p>
    <w:p w14:paraId="7E0ACCD3" w14:textId="77777777" w:rsidR="00752B09" w:rsidRPr="00C843BA" w:rsidRDefault="00752B09" w:rsidP="00DF6347">
      <w:pPr>
        <w:pStyle w:val="BodyText"/>
        <w:jc w:val="both"/>
        <w:rPr>
          <w:b/>
          <w:sz w:val="22"/>
          <w:szCs w:val="22"/>
        </w:rPr>
      </w:pPr>
    </w:p>
    <w:p w14:paraId="7E0ACCD4" w14:textId="10B2A236" w:rsidR="00752B09" w:rsidRDefault="0058718C" w:rsidP="00DF6347">
      <w:pPr>
        <w:pStyle w:val="BodyText"/>
        <w:jc w:val="both"/>
        <w:rPr>
          <w:sz w:val="22"/>
          <w:szCs w:val="22"/>
        </w:rPr>
      </w:pPr>
      <w:r w:rsidRPr="00C843BA">
        <w:rPr>
          <w:sz w:val="22"/>
          <w:szCs w:val="22"/>
        </w:rPr>
        <w:t>Another option to insecticide application and biological control is to consider regulatory action, for example to eliminate sources of inoculum. To strengthen regional management, NPPOs may consider establishing regulations related to:</w:t>
      </w:r>
    </w:p>
    <w:p w14:paraId="0B8DCA49" w14:textId="77777777" w:rsidR="00783F30" w:rsidRPr="00C843BA" w:rsidRDefault="00783F30" w:rsidP="00DF6347">
      <w:pPr>
        <w:pStyle w:val="BodyText"/>
        <w:jc w:val="both"/>
        <w:rPr>
          <w:sz w:val="22"/>
          <w:szCs w:val="22"/>
        </w:rPr>
      </w:pPr>
    </w:p>
    <w:p w14:paraId="7E0ACCD5" w14:textId="77777777" w:rsidR="00752B09" w:rsidRPr="00C843BA" w:rsidRDefault="0058718C" w:rsidP="00783F30">
      <w:pPr>
        <w:pStyle w:val="ListParagraph"/>
        <w:numPr>
          <w:ilvl w:val="1"/>
          <w:numId w:val="1"/>
        </w:numPr>
        <w:ind w:left="720" w:hanging="360"/>
        <w:jc w:val="both"/>
      </w:pPr>
      <w:r w:rsidRPr="00C843BA">
        <w:t>Detection</w:t>
      </w:r>
      <w:r w:rsidRPr="00C843BA">
        <w:rPr>
          <w:spacing w:val="-11"/>
        </w:rPr>
        <w:t xml:space="preserve"> </w:t>
      </w:r>
      <w:r w:rsidRPr="00C843BA">
        <w:t>and</w:t>
      </w:r>
      <w:r w:rsidRPr="00C843BA">
        <w:rPr>
          <w:spacing w:val="-7"/>
        </w:rPr>
        <w:t xml:space="preserve"> </w:t>
      </w:r>
      <w:r w:rsidRPr="00C843BA">
        <w:t>identification</w:t>
      </w:r>
      <w:r w:rsidRPr="00C843BA">
        <w:rPr>
          <w:spacing w:val="-11"/>
        </w:rPr>
        <w:t xml:space="preserve"> </w:t>
      </w:r>
      <w:r w:rsidRPr="00C843BA">
        <w:t>methodology</w:t>
      </w:r>
      <w:r w:rsidRPr="00C843BA">
        <w:rPr>
          <w:spacing w:val="-13"/>
        </w:rPr>
        <w:t xml:space="preserve"> </w:t>
      </w:r>
      <w:r w:rsidRPr="00C843BA">
        <w:t>for</w:t>
      </w:r>
      <w:r w:rsidRPr="00C843BA">
        <w:rPr>
          <w:spacing w:val="-11"/>
        </w:rPr>
        <w:t xml:space="preserve"> </w:t>
      </w:r>
      <w:r w:rsidRPr="00C843BA">
        <w:t>HLB</w:t>
      </w:r>
      <w:r w:rsidRPr="00C843BA">
        <w:rPr>
          <w:spacing w:val="-7"/>
        </w:rPr>
        <w:t xml:space="preserve"> </w:t>
      </w:r>
      <w:r w:rsidRPr="00C843BA">
        <w:t>and</w:t>
      </w:r>
      <w:r w:rsidRPr="00C843BA">
        <w:rPr>
          <w:spacing w:val="-7"/>
        </w:rPr>
        <w:t xml:space="preserve"> </w:t>
      </w:r>
      <w:r w:rsidRPr="00C843BA">
        <w:rPr>
          <w:spacing w:val="-5"/>
        </w:rPr>
        <w:t>ACP</w:t>
      </w:r>
    </w:p>
    <w:p w14:paraId="7E0ACCD6" w14:textId="77777777" w:rsidR="00752B09" w:rsidRPr="00C843BA" w:rsidRDefault="0058718C" w:rsidP="00783F30">
      <w:pPr>
        <w:pStyle w:val="ListParagraph"/>
        <w:numPr>
          <w:ilvl w:val="1"/>
          <w:numId w:val="1"/>
        </w:numPr>
        <w:ind w:left="720" w:hanging="360"/>
        <w:jc w:val="both"/>
      </w:pPr>
      <w:r w:rsidRPr="00C843BA">
        <w:t>Certification</w:t>
      </w:r>
      <w:r w:rsidRPr="00C843BA">
        <w:rPr>
          <w:spacing w:val="-14"/>
        </w:rPr>
        <w:t xml:space="preserve"> </w:t>
      </w:r>
      <w:r w:rsidRPr="00C843BA">
        <w:t>of</w:t>
      </w:r>
      <w:r w:rsidRPr="00C843BA">
        <w:rPr>
          <w:spacing w:val="-10"/>
        </w:rPr>
        <w:t xml:space="preserve"> </w:t>
      </w:r>
      <w:r w:rsidRPr="00C843BA">
        <w:t>disease-free</w:t>
      </w:r>
      <w:r w:rsidRPr="00C843BA">
        <w:rPr>
          <w:spacing w:val="-13"/>
        </w:rPr>
        <w:t xml:space="preserve"> </w:t>
      </w:r>
      <w:r w:rsidRPr="00C843BA">
        <w:t>propagative</w:t>
      </w:r>
      <w:r w:rsidRPr="00C843BA">
        <w:rPr>
          <w:spacing w:val="-12"/>
        </w:rPr>
        <w:t xml:space="preserve"> </w:t>
      </w:r>
      <w:r w:rsidRPr="00C843BA">
        <w:rPr>
          <w:spacing w:val="-2"/>
        </w:rPr>
        <w:t>material</w:t>
      </w:r>
    </w:p>
    <w:p w14:paraId="7E0ACCD7" w14:textId="77777777" w:rsidR="00752B09" w:rsidRPr="00C843BA" w:rsidRDefault="0058718C" w:rsidP="00783F30">
      <w:pPr>
        <w:pStyle w:val="ListParagraph"/>
        <w:numPr>
          <w:ilvl w:val="1"/>
          <w:numId w:val="1"/>
        </w:numPr>
        <w:ind w:left="720" w:hanging="360"/>
        <w:jc w:val="both"/>
      </w:pPr>
      <w:r w:rsidRPr="00C843BA">
        <w:t>Implementation</w:t>
      </w:r>
      <w:r w:rsidRPr="00C843BA">
        <w:rPr>
          <w:spacing w:val="-15"/>
        </w:rPr>
        <w:t xml:space="preserve"> </w:t>
      </w:r>
      <w:r w:rsidRPr="00C843BA">
        <w:t>of</w:t>
      </w:r>
      <w:r w:rsidRPr="00C843BA">
        <w:rPr>
          <w:spacing w:val="-10"/>
        </w:rPr>
        <w:t xml:space="preserve"> </w:t>
      </w:r>
      <w:r w:rsidRPr="00C843BA">
        <w:t>area-wide</w:t>
      </w:r>
      <w:r w:rsidRPr="00C843BA">
        <w:rPr>
          <w:spacing w:val="-12"/>
        </w:rPr>
        <w:t xml:space="preserve"> </w:t>
      </w:r>
      <w:r w:rsidRPr="00C843BA">
        <w:rPr>
          <w:spacing w:val="-2"/>
        </w:rPr>
        <w:t>management</w:t>
      </w:r>
    </w:p>
    <w:p w14:paraId="7E0ACCD8" w14:textId="77777777" w:rsidR="00752B09" w:rsidRPr="00C843BA" w:rsidRDefault="0058718C" w:rsidP="00783F30">
      <w:pPr>
        <w:pStyle w:val="ListParagraph"/>
        <w:numPr>
          <w:ilvl w:val="1"/>
          <w:numId w:val="1"/>
        </w:numPr>
        <w:spacing w:before="1"/>
        <w:ind w:left="720" w:hanging="360"/>
        <w:jc w:val="both"/>
      </w:pPr>
      <w:r w:rsidRPr="00C843BA">
        <w:t>Removal</w:t>
      </w:r>
      <w:r w:rsidRPr="00C843BA">
        <w:rPr>
          <w:spacing w:val="-12"/>
        </w:rPr>
        <w:t xml:space="preserve"> </w:t>
      </w:r>
      <w:r w:rsidRPr="00C843BA">
        <w:t>of</w:t>
      </w:r>
      <w:r w:rsidRPr="00C843BA">
        <w:rPr>
          <w:spacing w:val="-10"/>
        </w:rPr>
        <w:t xml:space="preserve"> </w:t>
      </w:r>
      <w:r w:rsidRPr="00C843BA">
        <w:t>plants</w:t>
      </w:r>
      <w:r w:rsidRPr="00C843BA">
        <w:rPr>
          <w:spacing w:val="-8"/>
        </w:rPr>
        <w:t xml:space="preserve"> </w:t>
      </w:r>
      <w:r w:rsidRPr="00C843BA">
        <w:t>contaminated</w:t>
      </w:r>
      <w:r w:rsidRPr="00C843BA">
        <w:rPr>
          <w:spacing w:val="-7"/>
        </w:rPr>
        <w:t xml:space="preserve"> </w:t>
      </w:r>
      <w:r w:rsidRPr="00C843BA">
        <w:t>with</w:t>
      </w:r>
      <w:r w:rsidRPr="00C843BA">
        <w:rPr>
          <w:spacing w:val="-7"/>
        </w:rPr>
        <w:t xml:space="preserve"> </w:t>
      </w:r>
      <w:proofErr w:type="gramStart"/>
      <w:r w:rsidRPr="00C843BA">
        <w:rPr>
          <w:spacing w:val="-5"/>
        </w:rPr>
        <w:t>HLB</w:t>
      </w:r>
      <w:proofErr w:type="gramEnd"/>
    </w:p>
    <w:p w14:paraId="7E0ACCD9" w14:textId="77777777" w:rsidR="00752B09" w:rsidRPr="00C843BA" w:rsidRDefault="0058718C" w:rsidP="00783F30">
      <w:pPr>
        <w:pStyle w:val="ListParagraph"/>
        <w:numPr>
          <w:ilvl w:val="1"/>
          <w:numId w:val="1"/>
        </w:numPr>
        <w:ind w:left="720" w:hanging="360"/>
        <w:jc w:val="both"/>
      </w:pPr>
      <w:r w:rsidRPr="00C843BA">
        <w:t>Movement</w:t>
      </w:r>
      <w:r w:rsidRPr="00C843BA">
        <w:rPr>
          <w:spacing w:val="-14"/>
        </w:rPr>
        <w:t xml:space="preserve"> </w:t>
      </w:r>
      <w:r w:rsidRPr="00C843BA">
        <w:t>of</w:t>
      </w:r>
      <w:r w:rsidRPr="00C843BA">
        <w:rPr>
          <w:spacing w:val="-7"/>
        </w:rPr>
        <w:t xml:space="preserve"> </w:t>
      </w:r>
      <w:r w:rsidRPr="00C843BA">
        <w:t>HLB-free</w:t>
      </w:r>
      <w:r w:rsidRPr="00C843BA">
        <w:rPr>
          <w:spacing w:val="-12"/>
        </w:rPr>
        <w:t xml:space="preserve"> </w:t>
      </w:r>
      <w:r w:rsidRPr="00C843BA">
        <w:t>propagative</w:t>
      </w:r>
      <w:r w:rsidRPr="00C843BA">
        <w:rPr>
          <w:spacing w:val="-9"/>
        </w:rPr>
        <w:t xml:space="preserve"> </w:t>
      </w:r>
      <w:r w:rsidRPr="00C843BA">
        <w:rPr>
          <w:spacing w:val="-2"/>
        </w:rPr>
        <w:t>material</w:t>
      </w:r>
    </w:p>
    <w:p w14:paraId="7E0ACCDA" w14:textId="77777777" w:rsidR="00752B09" w:rsidRPr="00C843BA" w:rsidRDefault="0058718C" w:rsidP="00783F30">
      <w:pPr>
        <w:pStyle w:val="ListParagraph"/>
        <w:numPr>
          <w:ilvl w:val="1"/>
          <w:numId w:val="1"/>
        </w:numPr>
        <w:ind w:left="720" w:hanging="360"/>
        <w:jc w:val="both"/>
      </w:pPr>
      <w:r w:rsidRPr="00C843BA">
        <w:t>Movement</w:t>
      </w:r>
      <w:r w:rsidRPr="00C843BA">
        <w:rPr>
          <w:spacing w:val="-8"/>
        </w:rPr>
        <w:t xml:space="preserve"> </w:t>
      </w:r>
      <w:r w:rsidRPr="00C843BA">
        <w:t>of</w:t>
      </w:r>
      <w:r w:rsidRPr="00C843BA">
        <w:rPr>
          <w:spacing w:val="-5"/>
        </w:rPr>
        <w:t xml:space="preserve"> </w:t>
      </w:r>
      <w:r w:rsidRPr="00C843BA">
        <w:t>fruit</w:t>
      </w:r>
      <w:r w:rsidRPr="00C843BA">
        <w:rPr>
          <w:spacing w:val="-10"/>
        </w:rPr>
        <w:t xml:space="preserve"> </w:t>
      </w:r>
      <w:r w:rsidRPr="00C843BA">
        <w:t>free</w:t>
      </w:r>
      <w:r w:rsidRPr="00C843BA">
        <w:rPr>
          <w:spacing w:val="-9"/>
        </w:rPr>
        <w:t xml:space="preserve"> </w:t>
      </w:r>
      <w:r w:rsidRPr="00C843BA">
        <w:t>from</w:t>
      </w:r>
      <w:r w:rsidRPr="00C843BA">
        <w:rPr>
          <w:spacing w:val="-3"/>
        </w:rPr>
        <w:t xml:space="preserve"> </w:t>
      </w:r>
      <w:r w:rsidRPr="00C843BA">
        <w:t>plant</w:t>
      </w:r>
      <w:r w:rsidRPr="00C843BA">
        <w:rPr>
          <w:spacing w:val="-7"/>
        </w:rPr>
        <w:t xml:space="preserve"> </w:t>
      </w:r>
      <w:r w:rsidRPr="00C843BA">
        <w:rPr>
          <w:spacing w:val="-2"/>
        </w:rPr>
        <w:t>material</w:t>
      </w:r>
    </w:p>
    <w:p w14:paraId="7E0ACCDB" w14:textId="06DC3C7C" w:rsidR="00752B09" w:rsidRPr="00C843BA" w:rsidRDefault="0058718C" w:rsidP="00783F30">
      <w:pPr>
        <w:pStyle w:val="ListParagraph"/>
        <w:numPr>
          <w:ilvl w:val="1"/>
          <w:numId w:val="1"/>
        </w:numPr>
        <w:ind w:left="720" w:hanging="360"/>
        <w:jc w:val="both"/>
      </w:pPr>
      <w:r w:rsidRPr="00C843BA">
        <w:t>Restric</w:t>
      </w:r>
      <w:r w:rsidR="00806C89">
        <w:t xml:space="preserve">t </w:t>
      </w:r>
      <w:r w:rsidRPr="00C843BA">
        <w:t>movement</w:t>
      </w:r>
      <w:r w:rsidRPr="00C843BA">
        <w:rPr>
          <w:spacing w:val="37"/>
        </w:rPr>
        <w:t xml:space="preserve"> </w:t>
      </w:r>
      <w:r w:rsidRPr="00C843BA">
        <w:t>of</w:t>
      </w:r>
      <w:r w:rsidRPr="00C843BA">
        <w:rPr>
          <w:spacing w:val="40"/>
        </w:rPr>
        <w:t xml:space="preserve"> </w:t>
      </w:r>
      <w:r w:rsidRPr="00C843BA">
        <w:t>unprocessed</w:t>
      </w:r>
      <w:r w:rsidRPr="00C843BA">
        <w:rPr>
          <w:spacing w:val="40"/>
        </w:rPr>
        <w:t xml:space="preserve"> </w:t>
      </w:r>
      <w:r w:rsidRPr="00C843BA">
        <w:t>fruit</w:t>
      </w:r>
      <w:r w:rsidRPr="00C843BA">
        <w:rPr>
          <w:spacing w:val="37"/>
        </w:rPr>
        <w:t xml:space="preserve"> </w:t>
      </w:r>
      <w:r w:rsidRPr="00C843BA">
        <w:t>from</w:t>
      </w:r>
      <w:r w:rsidRPr="00C843BA">
        <w:rPr>
          <w:spacing w:val="38"/>
        </w:rPr>
        <w:t xml:space="preserve"> </w:t>
      </w:r>
      <w:r w:rsidRPr="00C843BA">
        <w:t>areas</w:t>
      </w:r>
      <w:r w:rsidRPr="00C843BA">
        <w:rPr>
          <w:spacing w:val="37"/>
        </w:rPr>
        <w:t xml:space="preserve"> </w:t>
      </w:r>
      <w:r w:rsidRPr="00C843BA">
        <w:t>with</w:t>
      </w:r>
      <w:r w:rsidRPr="00C843BA">
        <w:rPr>
          <w:spacing w:val="40"/>
        </w:rPr>
        <w:t xml:space="preserve"> </w:t>
      </w:r>
      <w:r w:rsidR="009C26E1" w:rsidRPr="009C26E1">
        <w:rPr>
          <w:iCs/>
        </w:rPr>
        <w:t>ACP</w:t>
      </w:r>
      <w:r w:rsidRPr="00C843BA">
        <w:rPr>
          <w:i/>
          <w:spacing w:val="39"/>
        </w:rPr>
        <w:t xml:space="preserve"> </w:t>
      </w:r>
      <w:r w:rsidRPr="00C843BA">
        <w:t>into</w:t>
      </w:r>
      <w:r w:rsidRPr="00C843BA">
        <w:rPr>
          <w:spacing w:val="38"/>
        </w:rPr>
        <w:t xml:space="preserve"> </w:t>
      </w:r>
      <w:proofErr w:type="spellStart"/>
      <w:r w:rsidRPr="00C843BA">
        <w:t>uninfested</w:t>
      </w:r>
      <w:proofErr w:type="spellEnd"/>
      <w:r w:rsidRPr="00C843BA">
        <w:t xml:space="preserve"> </w:t>
      </w:r>
      <w:r w:rsidRPr="00C843BA">
        <w:rPr>
          <w:spacing w:val="-2"/>
        </w:rPr>
        <w:t>areas</w:t>
      </w:r>
    </w:p>
    <w:p w14:paraId="7E0ACCDC" w14:textId="77777777" w:rsidR="00752B09" w:rsidRPr="00C843BA" w:rsidRDefault="0058718C" w:rsidP="00783F30">
      <w:pPr>
        <w:pStyle w:val="ListParagraph"/>
        <w:numPr>
          <w:ilvl w:val="1"/>
          <w:numId w:val="1"/>
        </w:numPr>
        <w:ind w:left="720" w:hanging="360"/>
        <w:jc w:val="both"/>
      </w:pPr>
      <w:r w:rsidRPr="00C843BA">
        <w:t>Establishment</w:t>
      </w:r>
      <w:r w:rsidRPr="00C843BA">
        <w:rPr>
          <w:spacing w:val="-12"/>
        </w:rPr>
        <w:t xml:space="preserve"> </w:t>
      </w:r>
      <w:r w:rsidRPr="00C843BA">
        <w:t>of</w:t>
      </w:r>
      <w:r w:rsidRPr="00C843BA">
        <w:rPr>
          <w:spacing w:val="-11"/>
        </w:rPr>
        <w:t xml:space="preserve"> </w:t>
      </w:r>
      <w:r w:rsidRPr="00C843BA">
        <w:t>quarantine</w:t>
      </w:r>
      <w:r w:rsidRPr="00C843BA">
        <w:rPr>
          <w:spacing w:val="-13"/>
        </w:rPr>
        <w:t xml:space="preserve"> </w:t>
      </w:r>
      <w:r w:rsidRPr="00C843BA">
        <w:rPr>
          <w:spacing w:val="-2"/>
        </w:rPr>
        <w:t>areas</w:t>
      </w:r>
    </w:p>
    <w:p w14:paraId="7E0ACCDD" w14:textId="77777777" w:rsidR="00752B09" w:rsidRPr="00C843BA" w:rsidRDefault="0058718C" w:rsidP="00783F30">
      <w:pPr>
        <w:pStyle w:val="ListParagraph"/>
        <w:numPr>
          <w:ilvl w:val="1"/>
          <w:numId w:val="1"/>
        </w:numPr>
        <w:ind w:left="720" w:hanging="360"/>
        <w:jc w:val="both"/>
      </w:pPr>
      <w:r w:rsidRPr="00C843BA">
        <w:t>Training</w:t>
      </w:r>
      <w:r w:rsidRPr="00C843BA">
        <w:rPr>
          <w:spacing w:val="-10"/>
        </w:rPr>
        <w:t xml:space="preserve"> </w:t>
      </w:r>
      <w:r w:rsidRPr="00C843BA">
        <w:t>and</w:t>
      </w:r>
      <w:r w:rsidRPr="00C843BA">
        <w:rPr>
          <w:spacing w:val="-7"/>
        </w:rPr>
        <w:t xml:space="preserve"> </w:t>
      </w:r>
      <w:r w:rsidRPr="00C843BA">
        <w:t>outreach</w:t>
      </w:r>
      <w:r w:rsidRPr="00C843BA">
        <w:rPr>
          <w:spacing w:val="-7"/>
        </w:rPr>
        <w:t xml:space="preserve"> </w:t>
      </w:r>
      <w:r w:rsidRPr="00C843BA">
        <w:rPr>
          <w:spacing w:val="-2"/>
        </w:rPr>
        <w:t>campaigns</w:t>
      </w:r>
    </w:p>
    <w:p w14:paraId="48671F5F" w14:textId="77777777" w:rsidR="00541FD5" w:rsidRPr="00C843BA" w:rsidRDefault="00541FD5" w:rsidP="00DF6347">
      <w:pPr>
        <w:pStyle w:val="BodyText"/>
        <w:spacing w:before="10"/>
        <w:jc w:val="both"/>
        <w:rPr>
          <w:sz w:val="22"/>
          <w:szCs w:val="22"/>
        </w:rPr>
      </w:pPr>
    </w:p>
    <w:p w14:paraId="0F748177" w14:textId="4A090E01" w:rsidR="00541FD5" w:rsidRPr="00C843BA" w:rsidRDefault="00541FD5" w:rsidP="00DF6347">
      <w:pPr>
        <w:pStyle w:val="BodyText"/>
        <w:spacing w:before="10"/>
        <w:jc w:val="both"/>
        <w:rPr>
          <w:sz w:val="22"/>
          <w:szCs w:val="22"/>
        </w:rPr>
      </w:pPr>
      <w:r w:rsidRPr="00C843BA">
        <w:rPr>
          <w:sz w:val="22"/>
          <w:szCs w:val="22"/>
        </w:rPr>
        <w:t>In California, the C</w:t>
      </w:r>
      <w:r w:rsidR="000D2E9B" w:rsidRPr="00C843BA">
        <w:rPr>
          <w:sz w:val="22"/>
          <w:szCs w:val="22"/>
        </w:rPr>
        <w:t>DFA</w:t>
      </w:r>
      <w:r w:rsidRPr="00C843BA">
        <w:rPr>
          <w:sz w:val="22"/>
          <w:szCs w:val="22"/>
        </w:rPr>
        <w:t xml:space="preserve"> employs a pest prevention systems approach that includes quarantines and regulatory enforcement to manage ACP and HLB. The regulatory component, starting with exclusion to prevent the introduction of pests and diseases, compl</w:t>
      </w:r>
      <w:r w:rsidR="00F06E3C" w:rsidRPr="00C843BA">
        <w:rPr>
          <w:sz w:val="22"/>
          <w:szCs w:val="22"/>
        </w:rPr>
        <w:t>e</w:t>
      </w:r>
      <w:r w:rsidRPr="00C843BA">
        <w:rPr>
          <w:sz w:val="22"/>
          <w:szCs w:val="22"/>
        </w:rPr>
        <w:t>ments the detection, eradication, biocontrol, and outreach branches of the systematic approach. The subsections below detail California’s regulatory approach.</w:t>
      </w:r>
    </w:p>
    <w:p w14:paraId="03977359" w14:textId="77777777" w:rsidR="00541FD5" w:rsidRPr="00C843BA" w:rsidRDefault="00541FD5" w:rsidP="00DF6347">
      <w:pPr>
        <w:pStyle w:val="BodyText"/>
        <w:spacing w:before="10"/>
        <w:jc w:val="both"/>
        <w:rPr>
          <w:sz w:val="22"/>
          <w:szCs w:val="22"/>
        </w:rPr>
      </w:pPr>
    </w:p>
    <w:p w14:paraId="6430CAE3" w14:textId="77777777" w:rsidR="00541FD5" w:rsidRPr="004B06C0" w:rsidRDefault="00541FD5" w:rsidP="00DF6347">
      <w:pPr>
        <w:pStyle w:val="BodyText"/>
        <w:spacing w:before="10"/>
        <w:jc w:val="both"/>
        <w:rPr>
          <w:b/>
          <w:bCs/>
          <w:sz w:val="22"/>
          <w:szCs w:val="22"/>
        </w:rPr>
      </w:pPr>
      <w:r w:rsidRPr="004B06C0">
        <w:rPr>
          <w:b/>
          <w:bCs/>
          <w:sz w:val="22"/>
          <w:szCs w:val="22"/>
        </w:rPr>
        <w:t>General</w:t>
      </w:r>
    </w:p>
    <w:p w14:paraId="3EE45117" w14:textId="77777777" w:rsidR="00541FD5" w:rsidRPr="00C843BA" w:rsidRDefault="00541FD5" w:rsidP="00DF6347">
      <w:pPr>
        <w:pStyle w:val="BodyText"/>
        <w:spacing w:before="10"/>
        <w:jc w:val="both"/>
        <w:rPr>
          <w:sz w:val="22"/>
          <w:szCs w:val="22"/>
        </w:rPr>
      </w:pPr>
    </w:p>
    <w:p w14:paraId="5807A50A" w14:textId="77777777" w:rsidR="00541FD5" w:rsidRPr="00C843BA" w:rsidRDefault="00541FD5" w:rsidP="00DF6347">
      <w:pPr>
        <w:pStyle w:val="BodyText"/>
        <w:spacing w:before="10"/>
        <w:jc w:val="both"/>
        <w:rPr>
          <w:sz w:val="22"/>
          <w:szCs w:val="22"/>
        </w:rPr>
      </w:pPr>
      <w:r w:rsidRPr="00C843BA">
        <w:rPr>
          <w:sz w:val="22"/>
          <w:szCs w:val="22"/>
        </w:rPr>
        <w:t xml:space="preserve">CDFA regulates the intrastate movement of ACP and HLB host material pursuant to Title 3 of the California Code of Regulations (CCR) section 3435, Asian Citrus Psyllid State Interior Quarantine and section 3439, Huanglongbing Disease State Interior Quarantines. USDA regulates the interstate movement of ACP and HLB host material pursuant to the Code of Federal Regulations (CFR), title 7, section 301.76, for Citrus Greening and ACP. These regulations establish the quarantine areas, hosts and possible carriers of the pest and disease, and the prohibitions or conditions which enable movement of hosts within or from the quarantine area. CDFA conducts regulatory activities and enforces the regulations to prevent the artificial spread of ACP and HLB by restricting the movement of host material from an infested area. </w:t>
      </w:r>
    </w:p>
    <w:p w14:paraId="385347A0" w14:textId="77777777" w:rsidR="00541FD5" w:rsidRPr="00C843BA" w:rsidRDefault="00541FD5" w:rsidP="00DF6347">
      <w:pPr>
        <w:pStyle w:val="BodyText"/>
        <w:spacing w:before="10"/>
        <w:jc w:val="both"/>
        <w:rPr>
          <w:sz w:val="22"/>
          <w:szCs w:val="22"/>
        </w:rPr>
      </w:pPr>
    </w:p>
    <w:p w14:paraId="6DEF9A8A" w14:textId="77777777" w:rsidR="00541FD5" w:rsidRPr="00C843BA" w:rsidRDefault="00541FD5" w:rsidP="00DF6347">
      <w:pPr>
        <w:pStyle w:val="BodyText"/>
        <w:spacing w:before="10"/>
        <w:jc w:val="both"/>
        <w:rPr>
          <w:sz w:val="22"/>
          <w:szCs w:val="22"/>
        </w:rPr>
      </w:pPr>
      <w:r w:rsidRPr="00C843BA">
        <w:rPr>
          <w:sz w:val="22"/>
          <w:szCs w:val="22"/>
        </w:rPr>
        <w:t>In addition to the requirements regarding ACP and HLB, all citrus nursery stock produced and/or sold in California must meet the requirements found in 3 CCR section 3701, Citrus Nursery Stock Pest Cleanliness Program (NSPCP). All source trees for citrus nursery stock propagative materials are registered with the Citrus NSPCP and must meet testing and maintenance requirements.</w:t>
      </w:r>
    </w:p>
    <w:p w14:paraId="1C08A309" w14:textId="77777777" w:rsidR="00541FD5" w:rsidRPr="00C843BA" w:rsidRDefault="00541FD5" w:rsidP="00DF6347">
      <w:pPr>
        <w:pStyle w:val="BodyText"/>
        <w:spacing w:before="10"/>
        <w:jc w:val="both"/>
        <w:rPr>
          <w:sz w:val="22"/>
          <w:szCs w:val="22"/>
        </w:rPr>
      </w:pPr>
    </w:p>
    <w:p w14:paraId="12635056" w14:textId="646C948E" w:rsidR="00541FD5" w:rsidRPr="00C843BA" w:rsidRDefault="00F75DE6" w:rsidP="00DF6347">
      <w:pPr>
        <w:pStyle w:val="Heading2"/>
        <w:rPr>
          <w:rFonts w:cs="Arial"/>
        </w:rPr>
      </w:pPr>
      <w:bookmarkStart w:id="60" w:name="_Toc146878503"/>
      <w:r w:rsidRPr="00C843BA">
        <w:rPr>
          <w:rFonts w:cs="Arial"/>
        </w:rPr>
        <w:t xml:space="preserve">4.1 </w:t>
      </w:r>
      <w:r w:rsidR="00541FD5" w:rsidRPr="00C843BA">
        <w:rPr>
          <w:rFonts w:cs="Arial"/>
        </w:rPr>
        <w:t>ACP Regional Quarantine</w:t>
      </w:r>
      <w:bookmarkEnd w:id="60"/>
    </w:p>
    <w:p w14:paraId="3DAAF10C" w14:textId="77777777" w:rsidR="00CA369B" w:rsidRPr="00C843BA" w:rsidRDefault="00CA369B" w:rsidP="00DF6347">
      <w:pPr>
        <w:pStyle w:val="BodyText"/>
        <w:spacing w:before="10"/>
        <w:jc w:val="both"/>
        <w:rPr>
          <w:sz w:val="22"/>
          <w:szCs w:val="22"/>
        </w:rPr>
      </w:pPr>
    </w:p>
    <w:p w14:paraId="337F3E79" w14:textId="0018420F" w:rsidR="00541FD5" w:rsidRPr="00C843BA" w:rsidRDefault="00541FD5" w:rsidP="00DF6347">
      <w:pPr>
        <w:pStyle w:val="BodyText"/>
        <w:spacing w:before="10"/>
        <w:jc w:val="both"/>
        <w:rPr>
          <w:sz w:val="22"/>
          <w:szCs w:val="22"/>
        </w:rPr>
      </w:pPr>
      <w:r w:rsidRPr="00C843BA">
        <w:rPr>
          <w:sz w:val="22"/>
          <w:szCs w:val="22"/>
        </w:rPr>
        <w:t xml:space="preserve">CDFA regulates ACP through a regional quarantine structure based on pest risk criteria. Using the pest risk criteria, CDFA created and may modify the regional quarantine zones when survey results indicate an ACP or HLB infestation is present. </w:t>
      </w:r>
    </w:p>
    <w:p w14:paraId="338C6865" w14:textId="77777777" w:rsidR="00541FD5" w:rsidRPr="00C843BA" w:rsidRDefault="00541FD5" w:rsidP="00DF6347">
      <w:pPr>
        <w:pStyle w:val="BodyText"/>
        <w:spacing w:before="10"/>
        <w:jc w:val="both"/>
        <w:rPr>
          <w:sz w:val="22"/>
          <w:szCs w:val="22"/>
        </w:rPr>
      </w:pPr>
      <w:r w:rsidRPr="00C843BA">
        <w:rPr>
          <w:sz w:val="22"/>
          <w:szCs w:val="22"/>
        </w:rPr>
        <w:t>In addition to the regional quarantine zone structure, the ACP regulation also establishes regulated articles and commodities, restrictions of movement of the articles and commodities, and exemptions to the regulation. All equipment used to harvest, prune, process, or transport any hosts of ACP and HLB must be cleaned and/or treated in a manner to eliminate all life stages of ACP prior to movement out of the HLB quarantine area.</w:t>
      </w:r>
    </w:p>
    <w:p w14:paraId="2C8DCCA0" w14:textId="77777777" w:rsidR="00541FD5" w:rsidRPr="00C843BA" w:rsidRDefault="00541FD5" w:rsidP="00DF6347">
      <w:pPr>
        <w:pStyle w:val="BodyText"/>
        <w:spacing w:before="10"/>
        <w:jc w:val="both"/>
        <w:rPr>
          <w:sz w:val="22"/>
          <w:szCs w:val="22"/>
        </w:rPr>
      </w:pPr>
    </w:p>
    <w:p w14:paraId="56EFD91C" w14:textId="77777777" w:rsidR="00541FD5" w:rsidRPr="00C843BA" w:rsidRDefault="00541FD5" w:rsidP="00DF6347">
      <w:pPr>
        <w:pStyle w:val="BodyText"/>
        <w:spacing w:before="10"/>
        <w:jc w:val="both"/>
        <w:rPr>
          <w:sz w:val="22"/>
          <w:szCs w:val="22"/>
        </w:rPr>
      </w:pPr>
      <w:r w:rsidRPr="00C843BA">
        <w:rPr>
          <w:sz w:val="22"/>
          <w:szCs w:val="22"/>
        </w:rPr>
        <w:t>CDFA enforces the quarantine requirements to help ensure ACP is not artificially spread throughout the state. Compliance agreements are signed with all regulated establishments to ensure quarantine requirements are understood and agreed to. Enforcement activities include conducting inspections at nurseries, monitoring regulatory pesticide treatments, checking treatment and sales records, and inspecting citrus fruit growers, packers, transporters, and fruit sellers.</w:t>
      </w:r>
    </w:p>
    <w:p w14:paraId="4A68EFD9" w14:textId="77777777" w:rsidR="00541FD5" w:rsidRPr="00C843BA" w:rsidRDefault="00541FD5" w:rsidP="00DF6347">
      <w:pPr>
        <w:pStyle w:val="BodyText"/>
        <w:spacing w:before="10"/>
        <w:jc w:val="both"/>
        <w:rPr>
          <w:sz w:val="22"/>
          <w:szCs w:val="22"/>
        </w:rPr>
      </w:pPr>
    </w:p>
    <w:p w14:paraId="36C62828" w14:textId="411DBBA6" w:rsidR="00541FD5" w:rsidRPr="00C843BA" w:rsidRDefault="00F75DE6" w:rsidP="00DF6347">
      <w:pPr>
        <w:pStyle w:val="Heading2"/>
        <w:rPr>
          <w:rFonts w:cs="Arial"/>
        </w:rPr>
      </w:pPr>
      <w:bookmarkStart w:id="61" w:name="_Toc146878504"/>
      <w:r w:rsidRPr="00C843BA">
        <w:rPr>
          <w:rFonts w:cs="Arial"/>
        </w:rPr>
        <w:t xml:space="preserve">4.2 </w:t>
      </w:r>
      <w:r w:rsidR="00541FD5" w:rsidRPr="00C843BA">
        <w:rPr>
          <w:rFonts w:cs="Arial"/>
        </w:rPr>
        <w:t>HLB Quarantine</w:t>
      </w:r>
      <w:bookmarkEnd w:id="61"/>
    </w:p>
    <w:p w14:paraId="0AA0733A" w14:textId="77777777" w:rsidR="00CA369B" w:rsidRPr="00C843BA" w:rsidRDefault="00CA369B" w:rsidP="00DF6347">
      <w:pPr>
        <w:pStyle w:val="BodyText"/>
        <w:spacing w:before="10"/>
        <w:jc w:val="both"/>
        <w:rPr>
          <w:sz w:val="22"/>
          <w:szCs w:val="22"/>
        </w:rPr>
      </w:pPr>
    </w:p>
    <w:p w14:paraId="608300CE" w14:textId="61EE3627" w:rsidR="00541FD5" w:rsidRPr="00C843BA" w:rsidRDefault="00541FD5" w:rsidP="00DF6347">
      <w:pPr>
        <w:pStyle w:val="BodyText"/>
        <w:spacing w:before="10"/>
        <w:jc w:val="both"/>
        <w:rPr>
          <w:sz w:val="22"/>
          <w:szCs w:val="22"/>
        </w:rPr>
      </w:pPr>
      <w:r w:rsidRPr="00C843BA">
        <w:rPr>
          <w:sz w:val="22"/>
          <w:szCs w:val="22"/>
        </w:rPr>
        <w:t>Pursuant to 3 CCR section 3439, CDFA establishes a quarantine area with a five-mile radius from each HLB positive tree detection. HLB host nursery stock, propagative plant parts (except seed extracted from fruit), and fruit are prohibited from moving out of the HLB quarantine area unless they meet the requirements outlined in 7 CFR section 301.76.</w:t>
      </w:r>
    </w:p>
    <w:p w14:paraId="1CC2CA5C" w14:textId="77777777" w:rsidR="00541FD5" w:rsidRPr="00C843BA" w:rsidRDefault="00541FD5" w:rsidP="00DF6347">
      <w:pPr>
        <w:pStyle w:val="BodyText"/>
        <w:spacing w:before="10"/>
        <w:jc w:val="both"/>
        <w:rPr>
          <w:sz w:val="22"/>
          <w:szCs w:val="22"/>
        </w:rPr>
      </w:pPr>
    </w:p>
    <w:p w14:paraId="77D9F7FF" w14:textId="77777777" w:rsidR="00541FD5" w:rsidRPr="00C843BA" w:rsidRDefault="00541FD5" w:rsidP="00DF6347">
      <w:pPr>
        <w:pStyle w:val="BodyText"/>
        <w:spacing w:before="10"/>
        <w:jc w:val="both"/>
        <w:rPr>
          <w:sz w:val="22"/>
          <w:szCs w:val="22"/>
        </w:rPr>
      </w:pPr>
      <w:r w:rsidRPr="00C843BA">
        <w:rPr>
          <w:sz w:val="22"/>
          <w:szCs w:val="22"/>
        </w:rPr>
        <w:t>Following each confirmed HLB detection, CDFA issues a hold notice for all HLB host material on the property where HLB was found, and the positive tree is treated and removed. All host material on the property is considered compromised and placed on hold to prevent the potential further spread of the disease.</w:t>
      </w:r>
    </w:p>
    <w:p w14:paraId="000BE3E8" w14:textId="77777777" w:rsidR="00541FD5" w:rsidRPr="00C843BA" w:rsidRDefault="00541FD5" w:rsidP="00DF6347">
      <w:pPr>
        <w:pStyle w:val="BodyText"/>
        <w:spacing w:before="10"/>
        <w:jc w:val="both"/>
        <w:rPr>
          <w:sz w:val="22"/>
          <w:szCs w:val="22"/>
        </w:rPr>
      </w:pPr>
    </w:p>
    <w:p w14:paraId="6332EEE8" w14:textId="2709C401" w:rsidR="00541FD5" w:rsidRPr="00C843BA" w:rsidRDefault="00F75DE6" w:rsidP="00DF6347">
      <w:pPr>
        <w:pStyle w:val="Heading2"/>
        <w:rPr>
          <w:rFonts w:cs="Arial"/>
        </w:rPr>
      </w:pPr>
      <w:bookmarkStart w:id="62" w:name="_Toc146878505"/>
      <w:r w:rsidRPr="00C843BA">
        <w:rPr>
          <w:rFonts w:cs="Arial"/>
        </w:rPr>
        <w:t xml:space="preserve">4.3 </w:t>
      </w:r>
      <w:r w:rsidR="00541FD5" w:rsidRPr="00C843BA">
        <w:rPr>
          <w:rFonts w:cs="Arial"/>
        </w:rPr>
        <w:t>Compliance Agreements</w:t>
      </w:r>
      <w:bookmarkEnd w:id="62"/>
    </w:p>
    <w:p w14:paraId="3989410E" w14:textId="77777777" w:rsidR="00CA369B" w:rsidRPr="00C843BA" w:rsidRDefault="00CA369B" w:rsidP="00DF6347">
      <w:pPr>
        <w:pStyle w:val="BodyText"/>
        <w:spacing w:before="10"/>
        <w:jc w:val="both"/>
        <w:rPr>
          <w:sz w:val="22"/>
          <w:szCs w:val="22"/>
        </w:rPr>
      </w:pPr>
    </w:p>
    <w:p w14:paraId="1C621E9D" w14:textId="4871319D" w:rsidR="00541FD5" w:rsidRPr="00C843BA" w:rsidRDefault="00541FD5" w:rsidP="00DF6347">
      <w:pPr>
        <w:pStyle w:val="BodyText"/>
        <w:spacing w:before="10"/>
        <w:jc w:val="both"/>
        <w:rPr>
          <w:sz w:val="22"/>
          <w:szCs w:val="22"/>
        </w:rPr>
      </w:pPr>
      <w:r w:rsidRPr="00C843BA">
        <w:rPr>
          <w:sz w:val="22"/>
          <w:szCs w:val="22"/>
        </w:rPr>
        <w:t>Compliance agreements convey the quarantine restrictions and requirements to affected businesses located within a regulated area. CDFA issues compliance agreements to all citrus growers, harvesters, transporters, packers, fruit sellers, and production and wholesale nurseries. Under a signed compliance agreement, regulated establishments are permitted to move host material while adhering to the terms of the agreement and with general CDFA oversight. While the signed agreements are self-executing, CDFA conducts periodic inspections to ensure quarantine compliance.</w:t>
      </w:r>
    </w:p>
    <w:p w14:paraId="7B3D3E41" w14:textId="77777777" w:rsidR="00541FD5" w:rsidRPr="00C843BA" w:rsidRDefault="00541FD5" w:rsidP="00DF6347">
      <w:pPr>
        <w:pStyle w:val="BodyText"/>
        <w:spacing w:before="10"/>
        <w:jc w:val="both"/>
        <w:rPr>
          <w:sz w:val="22"/>
          <w:szCs w:val="22"/>
        </w:rPr>
      </w:pPr>
    </w:p>
    <w:p w14:paraId="778A3FEB" w14:textId="51902A61" w:rsidR="00541FD5" w:rsidRPr="00C843BA" w:rsidRDefault="00F75DE6" w:rsidP="00DF6347">
      <w:pPr>
        <w:pStyle w:val="Heading2"/>
        <w:rPr>
          <w:rFonts w:cs="Arial"/>
        </w:rPr>
      </w:pPr>
      <w:bookmarkStart w:id="63" w:name="_Toc146878506"/>
      <w:r w:rsidRPr="00C843BA">
        <w:rPr>
          <w:rFonts w:cs="Arial"/>
        </w:rPr>
        <w:t xml:space="preserve">4.4 </w:t>
      </w:r>
      <w:r w:rsidR="00541FD5" w:rsidRPr="00C843BA">
        <w:rPr>
          <w:rFonts w:cs="Arial"/>
        </w:rPr>
        <w:t>Safeguarding Requirement</w:t>
      </w:r>
      <w:bookmarkEnd w:id="63"/>
    </w:p>
    <w:p w14:paraId="29F1D5C3" w14:textId="77777777" w:rsidR="00CA369B" w:rsidRPr="00C843BA" w:rsidRDefault="00CA369B" w:rsidP="00DF6347">
      <w:pPr>
        <w:pStyle w:val="BodyText"/>
        <w:spacing w:before="10"/>
        <w:jc w:val="both"/>
        <w:rPr>
          <w:sz w:val="22"/>
          <w:szCs w:val="22"/>
        </w:rPr>
      </w:pPr>
    </w:p>
    <w:p w14:paraId="0D19769B" w14:textId="6A686534" w:rsidR="00541FD5" w:rsidRPr="00C843BA" w:rsidRDefault="00541FD5" w:rsidP="00DF6347">
      <w:pPr>
        <w:pStyle w:val="BodyText"/>
        <w:spacing w:before="10"/>
        <w:jc w:val="both"/>
        <w:rPr>
          <w:sz w:val="22"/>
          <w:szCs w:val="22"/>
        </w:rPr>
      </w:pPr>
      <w:r w:rsidRPr="00C843BA">
        <w:rPr>
          <w:sz w:val="22"/>
          <w:szCs w:val="22"/>
        </w:rPr>
        <w:t xml:space="preserve">All bulk citrus transporters/haulers are required to completely safeguard citrus fruit while in transit within or from a bulk citrus regional quarantine zone. Safeguarding of fruit can be accomplished in any manner that prevents the fruit from being exposed to ACP and prevents any loss of fruit, leaves, stems, branches, or plant debris while in transit. The safeguards are secured prior to the vehicle departing with fruit and must remain in place until the vehicle reaches its </w:t>
      </w:r>
      <w:r w:rsidR="00783F30" w:rsidRPr="00C843BA">
        <w:rPr>
          <w:sz w:val="22"/>
          <w:szCs w:val="22"/>
        </w:rPr>
        <w:t>destination</w:t>
      </w:r>
      <w:r w:rsidRPr="00C843BA">
        <w:rPr>
          <w:sz w:val="22"/>
          <w:szCs w:val="22"/>
        </w:rPr>
        <w:t xml:space="preserve"> for offloading.</w:t>
      </w:r>
    </w:p>
    <w:p w14:paraId="24E7D5E7" w14:textId="77777777" w:rsidR="00541FD5" w:rsidRPr="00C843BA" w:rsidRDefault="00541FD5" w:rsidP="00DF6347">
      <w:pPr>
        <w:pStyle w:val="BodyText"/>
        <w:spacing w:before="10"/>
        <w:jc w:val="both"/>
        <w:rPr>
          <w:sz w:val="22"/>
          <w:szCs w:val="22"/>
        </w:rPr>
      </w:pPr>
    </w:p>
    <w:p w14:paraId="6D05BE3B" w14:textId="1A34C777" w:rsidR="00541FD5" w:rsidRPr="00C843BA" w:rsidRDefault="00F75DE6" w:rsidP="00DF6347">
      <w:pPr>
        <w:pStyle w:val="Heading2"/>
        <w:rPr>
          <w:rFonts w:cs="Arial"/>
        </w:rPr>
      </w:pPr>
      <w:bookmarkStart w:id="64" w:name="_Toc146878507"/>
      <w:r w:rsidRPr="00C843BA">
        <w:rPr>
          <w:rFonts w:cs="Arial"/>
        </w:rPr>
        <w:t xml:space="preserve">4.5 </w:t>
      </w:r>
      <w:r w:rsidR="00541FD5" w:rsidRPr="00C843BA">
        <w:rPr>
          <w:rFonts w:cs="Arial"/>
        </w:rPr>
        <w:t>Special Permits</w:t>
      </w:r>
      <w:bookmarkEnd w:id="64"/>
    </w:p>
    <w:p w14:paraId="179F410A" w14:textId="77777777" w:rsidR="00CA369B" w:rsidRPr="00C843BA" w:rsidRDefault="00CA369B" w:rsidP="00DF6347">
      <w:pPr>
        <w:pStyle w:val="BodyText"/>
        <w:spacing w:before="10"/>
        <w:jc w:val="both"/>
        <w:rPr>
          <w:sz w:val="22"/>
          <w:szCs w:val="22"/>
        </w:rPr>
      </w:pPr>
    </w:p>
    <w:p w14:paraId="45D289E6" w14:textId="3DA254E2" w:rsidR="00541FD5" w:rsidRPr="00C843BA" w:rsidRDefault="00541FD5" w:rsidP="00DF6347">
      <w:pPr>
        <w:pStyle w:val="BodyText"/>
        <w:spacing w:before="10"/>
        <w:jc w:val="both"/>
        <w:rPr>
          <w:sz w:val="22"/>
          <w:szCs w:val="22"/>
        </w:rPr>
      </w:pPr>
      <w:r w:rsidRPr="00C843BA">
        <w:rPr>
          <w:sz w:val="22"/>
          <w:szCs w:val="22"/>
        </w:rPr>
        <w:t>Under authority provided in 3 CCR section 3154, special permits may be issued to allow the movement of regulated articles and commodities which would otherwise be prohibited by a regulation. This may occur when there is a specific demonstrated need and the terms and conditions of the permit adequately mitigate the biological risk of spreading a pest. These special permits are called Quarantine Commodity (QC) permits and may be issued to individuals, businesses, researchers, or to CDFA program staff. QC permits have been issued for the movement of nursery stock and propagative material, bulk citrus fruit, mandarins with attached stems and leaves, leaves for consumption, green waste, and the removal of HLB suspect trees for research.</w:t>
      </w:r>
    </w:p>
    <w:p w14:paraId="39011F9C" w14:textId="77777777" w:rsidR="00541FD5" w:rsidRPr="00C843BA" w:rsidRDefault="00541FD5" w:rsidP="00DF6347">
      <w:pPr>
        <w:pStyle w:val="BodyText"/>
        <w:spacing w:before="10"/>
        <w:jc w:val="both"/>
        <w:rPr>
          <w:sz w:val="22"/>
          <w:szCs w:val="22"/>
        </w:rPr>
      </w:pPr>
    </w:p>
    <w:p w14:paraId="240B41D9" w14:textId="28A574FE" w:rsidR="00541FD5" w:rsidRPr="00C843BA" w:rsidRDefault="00541FD5" w:rsidP="00DF6347">
      <w:pPr>
        <w:pStyle w:val="BodyText"/>
        <w:spacing w:before="10"/>
        <w:jc w:val="both"/>
        <w:rPr>
          <w:sz w:val="22"/>
          <w:szCs w:val="22"/>
        </w:rPr>
      </w:pPr>
      <w:r w:rsidRPr="00C843BA">
        <w:rPr>
          <w:sz w:val="22"/>
          <w:szCs w:val="22"/>
        </w:rPr>
        <w:t>Additionally, special permits are issued by the state and federal government to support research activities related to ACP and HLB. State permits are required for the intrastate movement and use of such organisms and their hosts. Federal permits are issued to researchers for the interstate movement of regulated organisms. For example, a federal permit was issued for the movement of the biocontrol organism</w:t>
      </w:r>
      <w:r w:rsidR="00312B13" w:rsidRPr="00C843BA">
        <w:rPr>
          <w:sz w:val="22"/>
          <w:szCs w:val="22"/>
        </w:rPr>
        <w:t xml:space="preserve"> </w:t>
      </w:r>
      <w:r w:rsidRPr="00C843BA">
        <w:rPr>
          <w:i/>
          <w:iCs/>
          <w:sz w:val="22"/>
          <w:szCs w:val="22"/>
        </w:rPr>
        <w:t>T. radiata</w:t>
      </w:r>
      <w:r w:rsidRPr="00C843BA">
        <w:rPr>
          <w:sz w:val="22"/>
          <w:szCs w:val="22"/>
        </w:rPr>
        <w:t xml:space="preserve"> with its ACP host into Florida to establish a colony. A portion of that colony was subsequently moved interstate under another federal permit into California to the UC Riverside’s Contained Research Facility. Once it was determined that the ACP/</w:t>
      </w:r>
      <w:r w:rsidRPr="00C843BA">
        <w:rPr>
          <w:i/>
          <w:iCs/>
          <w:sz w:val="22"/>
          <w:szCs w:val="22"/>
        </w:rPr>
        <w:t>T. radiata</w:t>
      </w:r>
      <w:r w:rsidRPr="00C843BA">
        <w:rPr>
          <w:sz w:val="22"/>
          <w:szCs w:val="22"/>
        </w:rPr>
        <w:t xml:space="preserve"> colony was not contaminated by other organisms, the federal permit was modified to allow experimental release into California. This activity now takes place under the terms of a state permit. State plant pest permits are also issued to researchers to maintain ACP</w:t>
      </w:r>
      <w:r w:rsidR="00336AAC" w:rsidRPr="00C843BA">
        <w:rPr>
          <w:sz w:val="22"/>
          <w:szCs w:val="22"/>
        </w:rPr>
        <w:t>-</w:t>
      </w:r>
      <w:r w:rsidRPr="00C843BA">
        <w:rPr>
          <w:sz w:val="22"/>
          <w:szCs w:val="22"/>
        </w:rPr>
        <w:t>infested nursery stock to determine the efficacy of conventional and organic pesticides in California.</w:t>
      </w:r>
    </w:p>
    <w:p w14:paraId="4C47FEBD" w14:textId="77777777" w:rsidR="00312B13" w:rsidRDefault="00312B13" w:rsidP="00DF6347">
      <w:pPr>
        <w:pStyle w:val="BodyText"/>
        <w:spacing w:before="10"/>
        <w:jc w:val="both"/>
        <w:rPr>
          <w:sz w:val="22"/>
          <w:szCs w:val="22"/>
        </w:rPr>
      </w:pPr>
    </w:p>
    <w:p w14:paraId="3456FD4E" w14:textId="77777777" w:rsidR="00495D86" w:rsidRPr="00C843BA" w:rsidRDefault="00495D86" w:rsidP="00DF6347">
      <w:pPr>
        <w:pStyle w:val="BodyText"/>
        <w:spacing w:before="10"/>
        <w:jc w:val="both"/>
        <w:rPr>
          <w:sz w:val="22"/>
          <w:szCs w:val="22"/>
        </w:rPr>
      </w:pPr>
    </w:p>
    <w:p w14:paraId="328E9A0B" w14:textId="4BCDBDBC" w:rsidR="00A6682D" w:rsidRPr="00C843BA" w:rsidRDefault="00F75DE6" w:rsidP="00C810BF">
      <w:pPr>
        <w:pStyle w:val="Heading1"/>
        <w:ind w:left="540"/>
      </w:pPr>
      <w:bookmarkStart w:id="65" w:name="_Toc146878508"/>
      <w:r w:rsidRPr="00C843BA">
        <w:t>5.0</w:t>
      </w:r>
      <w:r w:rsidR="007579CB">
        <w:tab/>
      </w:r>
      <w:r w:rsidR="00A6682D" w:rsidRPr="00C843BA">
        <w:t>Detection and identification methodology for HLB and ACP</w:t>
      </w:r>
      <w:bookmarkEnd w:id="65"/>
      <w:r w:rsidR="00A6682D" w:rsidRPr="00C843BA">
        <w:t xml:space="preserve"> </w:t>
      </w:r>
    </w:p>
    <w:p w14:paraId="63EB9C3B" w14:textId="77777777" w:rsidR="00F75DE6" w:rsidRPr="00C843BA" w:rsidRDefault="00F75DE6" w:rsidP="00DF6347">
      <w:pPr>
        <w:pStyle w:val="Heading1"/>
        <w:ind w:left="0"/>
      </w:pPr>
    </w:p>
    <w:p w14:paraId="23B86DF1" w14:textId="0D6589FD" w:rsidR="00A6682D" w:rsidRPr="00C843BA" w:rsidRDefault="00A6682D" w:rsidP="00DF6347">
      <w:pPr>
        <w:pStyle w:val="BodyText"/>
        <w:spacing w:before="10"/>
        <w:jc w:val="both"/>
        <w:rPr>
          <w:sz w:val="22"/>
          <w:szCs w:val="22"/>
        </w:rPr>
      </w:pPr>
      <w:r w:rsidRPr="00C843BA">
        <w:rPr>
          <w:sz w:val="22"/>
          <w:szCs w:val="22"/>
        </w:rPr>
        <w:t xml:space="preserve">Detection of </w:t>
      </w:r>
      <w:proofErr w:type="spellStart"/>
      <w:r w:rsidR="004B66DC" w:rsidRPr="00C843BA">
        <w:rPr>
          <w:i/>
          <w:iCs/>
          <w:sz w:val="22"/>
          <w:szCs w:val="22"/>
        </w:rPr>
        <w:t>C</w:t>
      </w:r>
      <w:r w:rsidR="004B66DC" w:rsidRPr="00C843BA">
        <w:rPr>
          <w:sz w:val="22"/>
          <w:szCs w:val="22"/>
        </w:rPr>
        <w:t>Las</w:t>
      </w:r>
      <w:proofErr w:type="spellEnd"/>
      <w:r w:rsidRPr="00C843BA">
        <w:rPr>
          <w:sz w:val="22"/>
          <w:szCs w:val="22"/>
        </w:rPr>
        <w:t xml:space="preserve"> in citrus trees can be challenging due to the long latency of the disease, variation in symptom expression, low titer, uneven distribution within the tree, and difficulties in sampling large dense trees for symptomatic leaves. It is therefore essential to adopt effective sampling and early detection methods that have been rigorously validated to provide high specificity, sensitivity, and reproducibility in detecting </w:t>
      </w:r>
      <w:proofErr w:type="spellStart"/>
      <w:r w:rsidR="004B66DC" w:rsidRPr="00C843BA">
        <w:rPr>
          <w:i/>
          <w:iCs/>
          <w:sz w:val="22"/>
          <w:szCs w:val="22"/>
        </w:rPr>
        <w:t>C</w:t>
      </w:r>
      <w:r w:rsidR="004B66DC" w:rsidRPr="00C843BA">
        <w:rPr>
          <w:sz w:val="22"/>
          <w:szCs w:val="22"/>
        </w:rPr>
        <w:t>Las</w:t>
      </w:r>
      <w:proofErr w:type="spellEnd"/>
      <w:r w:rsidRPr="00C843BA">
        <w:rPr>
          <w:sz w:val="22"/>
          <w:szCs w:val="22"/>
        </w:rPr>
        <w:t xml:space="preserve">. Early detection leads to the quick removal of HLB-infected trees, critical to reducing the inoculum in the field and slowing the spread of the bacterium. The CDFA Plant Pest Diagnostics Center (PPDC) plant pathology laboratory performs high-throughput testing using a USDA validated qPCR test for the detection of </w:t>
      </w:r>
      <w:proofErr w:type="spellStart"/>
      <w:r w:rsidR="004B66DC" w:rsidRPr="00C843BA">
        <w:rPr>
          <w:i/>
          <w:iCs/>
          <w:sz w:val="22"/>
          <w:szCs w:val="22"/>
        </w:rPr>
        <w:t>C</w:t>
      </w:r>
      <w:r w:rsidR="004B66DC" w:rsidRPr="00C843BA">
        <w:rPr>
          <w:sz w:val="22"/>
          <w:szCs w:val="22"/>
        </w:rPr>
        <w:t>Las</w:t>
      </w:r>
      <w:proofErr w:type="spellEnd"/>
      <w:r w:rsidRPr="00C843BA">
        <w:rPr>
          <w:sz w:val="22"/>
          <w:szCs w:val="22"/>
        </w:rPr>
        <w:t xml:space="preserve">. There are three main components of the laboratory testing program that enhance the detection and identification of </w:t>
      </w:r>
      <w:proofErr w:type="spellStart"/>
      <w:r w:rsidR="004B66DC" w:rsidRPr="00C843BA">
        <w:rPr>
          <w:i/>
          <w:iCs/>
          <w:sz w:val="22"/>
          <w:szCs w:val="22"/>
        </w:rPr>
        <w:t>C</w:t>
      </w:r>
      <w:r w:rsidR="004B66DC" w:rsidRPr="00C843BA">
        <w:rPr>
          <w:sz w:val="22"/>
          <w:szCs w:val="22"/>
        </w:rPr>
        <w:t>Las</w:t>
      </w:r>
      <w:proofErr w:type="spellEnd"/>
      <w:r w:rsidRPr="00C843BA">
        <w:rPr>
          <w:sz w:val="22"/>
          <w:szCs w:val="22"/>
        </w:rPr>
        <w:t>.</w:t>
      </w:r>
    </w:p>
    <w:p w14:paraId="755E7723" w14:textId="77777777" w:rsidR="00A6682D" w:rsidRPr="00C843BA" w:rsidRDefault="00A6682D" w:rsidP="00DF6347">
      <w:pPr>
        <w:pStyle w:val="BodyText"/>
        <w:spacing w:before="10"/>
        <w:jc w:val="both"/>
        <w:rPr>
          <w:sz w:val="22"/>
          <w:szCs w:val="22"/>
        </w:rPr>
      </w:pPr>
    </w:p>
    <w:p w14:paraId="440D6995" w14:textId="6DCBC6ED" w:rsidR="00A6682D" w:rsidRPr="00C843BA" w:rsidRDefault="00F75DE6" w:rsidP="00DF6347">
      <w:pPr>
        <w:pStyle w:val="Heading2"/>
        <w:rPr>
          <w:rFonts w:cs="Arial"/>
        </w:rPr>
      </w:pPr>
      <w:bookmarkStart w:id="66" w:name="_Toc146878509"/>
      <w:r w:rsidRPr="00C843BA">
        <w:rPr>
          <w:rFonts w:cs="Arial"/>
        </w:rPr>
        <w:t xml:space="preserve">5.1 </w:t>
      </w:r>
      <w:r w:rsidR="00A6682D" w:rsidRPr="00C843BA">
        <w:rPr>
          <w:rFonts w:cs="Arial"/>
        </w:rPr>
        <w:t>Sample collection, tracking, and handling</w:t>
      </w:r>
      <w:bookmarkEnd w:id="66"/>
    </w:p>
    <w:p w14:paraId="299EAAAA" w14:textId="77777777" w:rsidR="00CA369B" w:rsidRPr="00C843BA" w:rsidRDefault="00CA369B" w:rsidP="00DF6347">
      <w:pPr>
        <w:pStyle w:val="BodyText"/>
        <w:spacing w:before="10"/>
        <w:jc w:val="both"/>
        <w:rPr>
          <w:i/>
          <w:iCs/>
          <w:sz w:val="22"/>
          <w:szCs w:val="22"/>
        </w:rPr>
      </w:pPr>
    </w:p>
    <w:p w14:paraId="51985A4F" w14:textId="538ED56D" w:rsidR="00A6682D" w:rsidRDefault="004B66DC" w:rsidP="00DF6347">
      <w:pPr>
        <w:pStyle w:val="BodyText"/>
        <w:spacing w:before="10"/>
        <w:jc w:val="both"/>
        <w:rPr>
          <w:sz w:val="22"/>
          <w:szCs w:val="22"/>
        </w:rPr>
      </w:pPr>
      <w:proofErr w:type="spellStart"/>
      <w:r w:rsidRPr="00C843BA">
        <w:rPr>
          <w:i/>
          <w:iCs/>
          <w:sz w:val="22"/>
          <w:szCs w:val="22"/>
        </w:rPr>
        <w:t>C</w:t>
      </w:r>
      <w:r w:rsidRPr="00C843BA">
        <w:rPr>
          <w:sz w:val="22"/>
          <w:szCs w:val="22"/>
        </w:rPr>
        <w:t>Las</w:t>
      </w:r>
      <w:proofErr w:type="spellEnd"/>
      <w:r w:rsidR="00A6682D" w:rsidRPr="00C843BA">
        <w:rPr>
          <w:sz w:val="22"/>
          <w:szCs w:val="22"/>
        </w:rPr>
        <w:t xml:space="preserve"> is phloem-limited therefore phloem-rich tissues are targeted during collection. General sampling consists of collecting leaves with intact petioles (preferably symptomatic) from each tree. However, when collecting from higher risk trees such as remaining trees on HLB positive find sites and trees on adjacent sites, a more intensive sampling is done to incorporate additional tissues such as quadrant samples of peduncles, green stems and roots that have recently been reported as reliable tissues to test for </w:t>
      </w:r>
      <w:proofErr w:type="spellStart"/>
      <w:r w:rsidRPr="00C843BA">
        <w:rPr>
          <w:i/>
          <w:iCs/>
          <w:sz w:val="22"/>
          <w:szCs w:val="22"/>
        </w:rPr>
        <w:t>C</w:t>
      </w:r>
      <w:r w:rsidRPr="00C843BA">
        <w:rPr>
          <w:sz w:val="22"/>
          <w:szCs w:val="22"/>
        </w:rPr>
        <w:t>Las</w:t>
      </w:r>
      <w:proofErr w:type="spellEnd"/>
      <w:r w:rsidR="00A6682D" w:rsidRPr="00C843BA">
        <w:rPr>
          <w:sz w:val="22"/>
          <w:szCs w:val="22"/>
        </w:rPr>
        <w:t xml:space="preserve"> (</w:t>
      </w:r>
      <w:proofErr w:type="spellStart"/>
      <w:r w:rsidR="00A6682D" w:rsidRPr="00C843BA">
        <w:rPr>
          <w:sz w:val="22"/>
          <w:szCs w:val="22"/>
        </w:rPr>
        <w:t>Hajeri</w:t>
      </w:r>
      <w:proofErr w:type="spellEnd"/>
      <w:r w:rsidR="00A6682D" w:rsidRPr="00C843BA">
        <w:rPr>
          <w:sz w:val="22"/>
          <w:szCs w:val="22"/>
        </w:rPr>
        <w:t xml:space="preserve"> </w:t>
      </w:r>
      <w:r w:rsidR="00A6682D" w:rsidRPr="00C843BA">
        <w:rPr>
          <w:i/>
          <w:iCs/>
          <w:sz w:val="22"/>
          <w:szCs w:val="22"/>
        </w:rPr>
        <w:t>et al</w:t>
      </w:r>
      <w:r w:rsidR="00A6682D" w:rsidRPr="00C843BA">
        <w:rPr>
          <w:sz w:val="22"/>
          <w:szCs w:val="22"/>
        </w:rPr>
        <w:t>.</w:t>
      </w:r>
      <w:r w:rsidR="006873C7" w:rsidRPr="00C843BA">
        <w:rPr>
          <w:sz w:val="22"/>
          <w:szCs w:val="22"/>
        </w:rPr>
        <w:t>,</w:t>
      </w:r>
      <w:r w:rsidR="00A6682D" w:rsidRPr="00C843BA">
        <w:rPr>
          <w:sz w:val="22"/>
          <w:szCs w:val="22"/>
        </w:rPr>
        <w:t xml:space="preserve"> 2023). Hence with intensive sampling, more subsamples are collected to maximize the chances of detecting the bacterium in the trees with low titer infections.  Because of the reliability and ease of collecting peduncle tissue compared to roots, peduncles have been added to leaf sampling of trees within the 250-meter delimitation zones.</w:t>
      </w:r>
    </w:p>
    <w:p w14:paraId="7DBC0596" w14:textId="77777777" w:rsidR="004B06C0" w:rsidRPr="00C843BA" w:rsidRDefault="004B06C0" w:rsidP="00DF6347">
      <w:pPr>
        <w:pStyle w:val="BodyText"/>
        <w:spacing w:before="10"/>
        <w:jc w:val="both"/>
        <w:rPr>
          <w:sz w:val="22"/>
          <w:szCs w:val="22"/>
        </w:rPr>
      </w:pPr>
    </w:p>
    <w:p w14:paraId="5CCD7917" w14:textId="3ACA82C6" w:rsidR="00A6682D" w:rsidRPr="00C843BA" w:rsidRDefault="00A6682D" w:rsidP="00DF6347">
      <w:pPr>
        <w:pStyle w:val="BodyText"/>
        <w:spacing w:before="10"/>
        <w:jc w:val="both"/>
        <w:rPr>
          <w:sz w:val="22"/>
          <w:szCs w:val="22"/>
        </w:rPr>
      </w:pPr>
      <w:r w:rsidRPr="00C843BA">
        <w:rPr>
          <w:sz w:val="22"/>
          <w:szCs w:val="22"/>
        </w:rPr>
        <w:t>For tracking, samples are checked, sorted, batched, and assigned unique lab accession numbers.  The barcode labels associated with the samples are scanned using a PDR Batch mobile App to extract pertinent sample metadata from the CDFA Pest and Damage Record (PDR) database to populate an Excel master spreadsheet maintained in the lab by the lead pathologist. Samples are handled sequentially, assigned to individual technicians, and stored in designated cold rooms until tests are completed. Final test determinations are recorded in the CDFA PDR database accessible to state and county officials.</w:t>
      </w:r>
    </w:p>
    <w:p w14:paraId="72A3DCED" w14:textId="77777777" w:rsidR="00312B13" w:rsidRPr="00C843BA" w:rsidRDefault="00312B13" w:rsidP="00DF6347">
      <w:pPr>
        <w:pStyle w:val="BodyText"/>
        <w:spacing w:before="10"/>
        <w:jc w:val="both"/>
        <w:rPr>
          <w:sz w:val="22"/>
          <w:szCs w:val="22"/>
        </w:rPr>
      </w:pPr>
    </w:p>
    <w:p w14:paraId="51AB52E0" w14:textId="0607B668" w:rsidR="00A6682D" w:rsidRPr="00C843BA" w:rsidRDefault="00A6682D" w:rsidP="00DF6347">
      <w:pPr>
        <w:pStyle w:val="BodyText"/>
        <w:spacing w:before="10"/>
        <w:jc w:val="both"/>
        <w:rPr>
          <w:sz w:val="22"/>
          <w:szCs w:val="22"/>
        </w:rPr>
      </w:pPr>
      <w:r w:rsidRPr="00C843BA">
        <w:rPr>
          <w:sz w:val="22"/>
          <w:szCs w:val="22"/>
        </w:rPr>
        <w:t xml:space="preserve">For sample preparation, guidelines in the USDA Work Instructions (WI-B-T-1-53) are strictly followed to prevent cross contamination between samples. The samples are prepared inside </w:t>
      </w:r>
      <w:r w:rsidR="00BF705E" w:rsidRPr="00C843BA">
        <w:rPr>
          <w:sz w:val="22"/>
          <w:szCs w:val="22"/>
        </w:rPr>
        <w:t>cl</w:t>
      </w:r>
      <w:r w:rsidR="004B66DC" w:rsidRPr="00C843BA">
        <w:rPr>
          <w:sz w:val="22"/>
          <w:szCs w:val="22"/>
        </w:rPr>
        <w:t>as</w:t>
      </w:r>
      <w:r w:rsidRPr="00C843BA">
        <w:rPr>
          <w:sz w:val="22"/>
          <w:szCs w:val="22"/>
        </w:rPr>
        <w:t xml:space="preserve">s </w:t>
      </w:r>
      <w:r w:rsidRPr="00C843BA">
        <w:rPr>
          <w:sz w:val="22"/>
          <w:szCs w:val="22"/>
        </w:rPr>
        <w:lastRenderedPageBreak/>
        <w:t>II Biosafety hoods that are annually calibrated and DNA extraction is done in a separate laboratory equipped with robotic liquid handlers programmed for high-throughput DNA extraction. qPCR is performed in a designated room isolated from the rest of the labs.  A unidirectional workflow and clear spatial separation between tissue preparation, DNA extraction, and qPCR is strictly adhered to in the lab to prevent contamination.</w:t>
      </w:r>
    </w:p>
    <w:p w14:paraId="34974E51" w14:textId="77777777" w:rsidR="00A6682D" w:rsidRPr="00C843BA" w:rsidRDefault="00A6682D" w:rsidP="00DF6347">
      <w:pPr>
        <w:pStyle w:val="BodyText"/>
        <w:spacing w:before="10"/>
        <w:jc w:val="both"/>
        <w:rPr>
          <w:sz w:val="22"/>
          <w:szCs w:val="22"/>
        </w:rPr>
      </w:pPr>
    </w:p>
    <w:p w14:paraId="2BA44554" w14:textId="3BB4571A" w:rsidR="00A6682D" w:rsidRPr="00C843BA" w:rsidRDefault="00F75DE6" w:rsidP="00DF6347">
      <w:pPr>
        <w:pStyle w:val="Heading2"/>
        <w:rPr>
          <w:rFonts w:cs="Arial"/>
        </w:rPr>
      </w:pPr>
      <w:bookmarkStart w:id="67" w:name="_Toc146878510"/>
      <w:r w:rsidRPr="00C843BA">
        <w:rPr>
          <w:rFonts w:cs="Arial"/>
        </w:rPr>
        <w:t xml:space="preserve">5.2 </w:t>
      </w:r>
      <w:r w:rsidR="00A6682D" w:rsidRPr="00C843BA">
        <w:rPr>
          <w:rFonts w:cs="Arial"/>
        </w:rPr>
        <w:t>Laboratory Tests</w:t>
      </w:r>
      <w:bookmarkEnd w:id="67"/>
    </w:p>
    <w:p w14:paraId="4BCB6A8B" w14:textId="77777777" w:rsidR="00CA369B" w:rsidRPr="00C843BA" w:rsidRDefault="00CA369B" w:rsidP="00DF6347">
      <w:pPr>
        <w:pStyle w:val="BodyText"/>
        <w:spacing w:before="10"/>
        <w:jc w:val="both"/>
        <w:rPr>
          <w:sz w:val="22"/>
          <w:szCs w:val="22"/>
        </w:rPr>
      </w:pPr>
    </w:p>
    <w:p w14:paraId="78A02A94" w14:textId="1024A6EF" w:rsidR="00A6682D" w:rsidRPr="00C843BA" w:rsidRDefault="00A6682D" w:rsidP="00DF6347">
      <w:pPr>
        <w:pStyle w:val="BodyText"/>
        <w:spacing w:before="10"/>
        <w:jc w:val="both"/>
        <w:rPr>
          <w:sz w:val="22"/>
          <w:szCs w:val="22"/>
        </w:rPr>
      </w:pPr>
      <w:r w:rsidRPr="00C843BA">
        <w:rPr>
          <w:sz w:val="22"/>
          <w:szCs w:val="22"/>
        </w:rPr>
        <w:t xml:space="preserve">qPCR is currently the standard regulatory screening method used for the detection of </w:t>
      </w:r>
      <w:proofErr w:type="spellStart"/>
      <w:r w:rsidR="004B66DC" w:rsidRPr="00C843BA">
        <w:rPr>
          <w:i/>
          <w:iCs/>
          <w:sz w:val="22"/>
          <w:szCs w:val="22"/>
        </w:rPr>
        <w:t>C</w:t>
      </w:r>
      <w:r w:rsidR="004B66DC" w:rsidRPr="00C843BA">
        <w:rPr>
          <w:sz w:val="22"/>
          <w:szCs w:val="22"/>
        </w:rPr>
        <w:t>Las</w:t>
      </w:r>
      <w:proofErr w:type="spellEnd"/>
      <w:r w:rsidRPr="00C843BA">
        <w:rPr>
          <w:sz w:val="22"/>
          <w:szCs w:val="22"/>
        </w:rPr>
        <w:t xml:space="preserve"> in both plants and ACP.  qPCR is a quick test that can be completed in an hour, has high specificity, sensitivity, and reproducibility, and can be scaled-up for testing thousands of samples per month. Three USDA validated HLB TaqMan qPCR protocols are used for screening plants and ACP and for confirming all </w:t>
      </w:r>
      <w:proofErr w:type="spellStart"/>
      <w:r w:rsidR="004B66DC" w:rsidRPr="00C843BA">
        <w:rPr>
          <w:i/>
          <w:iCs/>
          <w:sz w:val="22"/>
          <w:szCs w:val="22"/>
        </w:rPr>
        <w:t>C</w:t>
      </w:r>
      <w:r w:rsidR="004B66DC" w:rsidRPr="00C843BA">
        <w:rPr>
          <w:sz w:val="22"/>
          <w:szCs w:val="22"/>
        </w:rPr>
        <w:t>Las</w:t>
      </w:r>
      <w:proofErr w:type="spellEnd"/>
      <w:r w:rsidRPr="00C843BA">
        <w:rPr>
          <w:sz w:val="22"/>
          <w:szCs w:val="22"/>
        </w:rPr>
        <w:t xml:space="preserve"> positive and inconclusive samples.</w:t>
      </w:r>
      <w:r w:rsidR="001A2AEF" w:rsidRPr="00C843BA">
        <w:rPr>
          <w:sz w:val="22"/>
          <w:szCs w:val="22"/>
        </w:rPr>
        <w:t xml:space="preserve"> </w:t>
      </w:r>
      <w:r w:rsidRPr="00C843BA">
        <w:rPr>
          <w:sz w:val="22"/>
          <w:szCs w:val="22"/>
        </w:rPr>
        <w:t xml:space="preserve">RNR qPCR assay (USDA WI-B-T-1-55) – Ribonucleotide Reductase (RNR) gene based real-time PCR, multiplexed with the plant cytochrome oxidase (COX) internal positive control, and optimized for the ABI </w:t>
      </w:r>
      <w:proofErr w:type="spellStart"/>
      <w:r w:rsidRPr="00C843BA">
        <w:rPr>
          <w:sz w:val="22"/>
          <w:szCs w:val="22"/>
        </w:rPr>
        <w:t>QuantStudio</w:t>
      </w:r>
      <w:proofErr w:type="spellEnd"/>
      <w:r w:rsidRPr="00C843BA">
        <w:rPr>
          <w:sz w:val="22"/>
          <w:szCs w:val="22"/>
        </w:rPr>
        <w:t xml:space="preserve"> 5 or 7 and the ABI 7500 Fast Real-time PCR System is used to screen plant DNA for the presence of </w:t>
      </w:r>
      <w:proofErr w:type="spellStart"/>
      <w:r w:rsidR="004B66DC" w:rsidRPr="00C843BA">
        <w:rPr>
          <w:i/>
          <w:iCs/>
          <w:sz w:val="22"/>
          <w:szCs w:val="22"/>
        </w:rPr>
        <w:t>C</w:t>
      </w:r>
      <w:r w:rsidR="004B66DC" w:rsidRPr="00C843BA">
        <w:rPr>
          <w:sz w:val="22"/>
          <w:szCs w:val="22"/>
        </w:rPr>
        <w:t>Las</w:t>
      </w:r>
      <w:proofErr w:type="spellEnd"/>
      <w:r w:rsidRPr="00C843BA">
        <w:rPr>
          <w:sz w:val="22"/>
          <w:szCs w:val="22"/>
        </w:rPr>
        <w:t xml:space="preserve">. The RNR real-time PCR assay targets a conserved partial sequence of the RNR gene present in five copies per </w:t>
      </w:r>
      <w:proofErr w:type="spellStart"/>
      <w:r w:rsidR="004B66DC" w:rsidRPr="00C843BA">
        <w:rPr>
          <w:i/>
          <w:iCs/>
          <w:sz w:val="22"/>
          <w:szCs w:val="22"/>
        </w:rPr>
        <w:t>C</w:t>
      </w:r>
      <w:r w:rsidR="004B66DC" w:rsidRPr="00C843BA">
        <w:rPr>
          <w:sz w:val="22"/>
          <w:szCs w:val="22"/>
        </w:rPr>
        <w:t>Las</w:t>
      </w:r>
      <w:proofErr w:type="spellEnd"/>
      <w:r w:rsidRPr="00C843BA">
        <w:rPr>
          <w:sz w:val="22"/>
          <w:szCs w:val="22"/>
        </w:rPr>
        <w:t xml:space="preserve"> genome (Zheng </w:t>
      </w:r>
      <w:r w:rsidRPr="00C843BA">
        <w:rPr>
          <w:i/>
          <w:iCs/>
          <w:sz w:val="22"/>
          <w:szCs w:val="22"/>
        </w:rPr>
        <w:t>et al</w:t>
      </w:r>
      <w:r w:rsidRPr="00C843BA">
        <w:rPr>
          <w:sz w:val="22"/>
          <w:szCs w:val="22"/>
        </w:rPr>
        <w:t>.</w:t>
      </w:r>
      <w:r w:rsidR="00EC24E5" w:rsidRPr="00C843BA">
        <w:rPr>
          <w:sz w:val="22"/>
          <w:szCs w:val="22"/>
        </w:rPr>
        <w:t>,</w:t>
      </w:r>
      <w:r w:rsidRPr="00C843BA">
        <w:rPr>
          <w:sz w:val="22"/>
          <w:szCs w:val="22"/>
        </w:rPr>
        <w:t xml:space="preserve"> 2016).</w:t>
      </w:r>
      <w:r w:rsidR="001A2AEF" w:rsidRPr="00C843BA">
        <w:rPr>
          <w:sz w:val="22"/>
          <w:szCs w:val="22"/>
        </w:rPr>
        <w:t xml:space="preserve"> </w:t>
      </w:r>
      <w:r w:rsidRPr="00C843BA">
        <w:rPr>
          <w:sz w:val="22"/>
          <w:szCs w:val="22"/>
        </w:rPr>
        <w:t>RNR qPCR root assay (USDA WI-B-T-1-59) – This assay is similar to the RNR assay described above but used to screen root DNA samples.</w:t>
      </w:r>
      <w:r w:rsidR="001A2AEF" w:rsidRPr="00C843BA">
        <w:rPr>
          <w:sz w:val="22"/>
          <w:szCs w:val="22"/>
        </w:rPr>
        <w:t xml:space="preserve"> </w:t>
      </w:r>
      <w:r w:rsidRPr="00C843BA">
        <w:rPr>
          <w:sz w:val="22"/>
          <w:szCs w:val="22"/>
        </w:rPr>
        <w:t>HLB</w:t>
      </w:r>
      <w:r w:rsidR="00ED7116" w:rsidRPr="00C843BA">
        <w:rPr>
          <w:sz w:val="22"/>
          <w:szCs w:val="22"/>
        </w:rPr>
        <w:t xml:space="preserve"> </w:t>
      </w:r>
      <w:r w:rsidRPr="00C843BA">
        <w:rPr>
          <w:sz w:val="22"/>
          <w:szCs w:val="22"/>
        </w:rPr>
        <w:t xml:space="preserve">as 16S qPCR assay (USDA WI-B-T-D-1 Rev 5) - 16s rDNA-based primers and probe specific to </w:t>
      </w:r>
      <w:proofErr w:type="spellStart"/>
      <w:r w:rsidR="004B66DC" w:rsidRPr="00C843BA">
        <w:rPr>
          <w:i/>
          <w:iCs/>
          <w:sz w:val="22"/>
          <w:szCs w:val="22"/>
        </w:rPr>
        <w:t>C</w:t>
      </w:r>
      <w:r w:rsidR="004B66DC" w:rsidRPr="00C843BA">
        <w:rPr>
          <w:sz w:val="22"/>
          <w:szCs w:val="22"/>
        </w:rPr>
        <w:t>Las</w:t>
      </w:r>
      <w:proofErr w:type="spellEnd"/>
      <w:r w:rsidRPr="00C843BA">
        <w:rPr>
          <w:sz w:val="22"/>
          <w:szCs w:val="22"/>
        </w:rPr>
        <w:t xml:space="preserve">, multiplexed with the psyllid glycoprotein (WG) gene-based probe-primer set as a positive internal control, and optimized for the ABI </w:t>
      </w:r>
      <w:proofErr w:type="spellStart"/>
      <w:r w:rsidRPr="00C843BA">
        <w:rPr>
          <w:sz w:val="22"/>
          <w:szCs w:val="22"/>
        </w:rPr>
        <w:t>QuantStudio</w:t>
      </w:r>
      <w:proofErr w:type="spellEnd"/>
      <w:r w:rsidRPr="00C843BA">
        <w:rPr>
          <w:sz w:val="22"/>
          <w:szCs w:val="22"/>
        </w:rPr>
        <w:t xml:space="preserve"> 5 or 7 and the ABI 7500 Fast Real-time PCR System is used to screen ACP adult and nymph DNA for the presence of </w:t>
      </w:r>
      <w:proofErr w:type="spellStart"/>
      <w:r w:rsidR="004B66DC" w:rsidRPr="00C843BA">
        <w:rPr>
          <w:i/>
          <w:iCs/>
          <w:sz w:val="22"/>
          <w:szCs w:val="22"/>
        </w:rPr>
        <w:t>C</w:t>
      </w:r>
      <w:r w:rsidR="004B66DC" w:rsidRPr="00C843BA">
        <w:rPr>
          <w:sz w:val="22"/>
          <w:szCs w:val="22"/>
        </w:rPr>
        <w:t>Las</w:t>
      </w:r>
      <w:proofErr w:type="spellEnd"/>
      <w:r w:rsidRPr="00C843BA">
        <w:rPr>
          <w:sz w:val="22"/>
          <w:szCs w:val="22"/>
        </w:rPr>
        <w:t xml:space="preserve">. The assay targets a specific partial sequence of the 16S rDNA present in three copies per </w:t>
      </w:r>
      <w:proofErr w:type="spellStart"/>
      <w:r w:rsidR="004B66DC" w:rsidRPr="00C843BA">
        <w:rPr>
          <w:i/>
          <w:iCs/>
          <w:sz w:val="22"/>
          <w:szCs w:val="22"/>
        </w:rPr>
        <w:t>C</w:t>
      </w:r>
      <w:r w:rsidR="004B66DC" w:rsidRPr="00C843BA">
        <w:rPr>
          <w:sz w:val="22"/>
          <w:szCs w:val="22"/>
        </w:rPr>
        <w:t>Las</w:t>
      </w:r>
      <w:proofErr w:type="spellEnd"/>
      <w:r w:rsidRPr="00C843BA">
        <w:rPr>
          <w:sz w:val="22"/>
          <w:szCs w:val="22"/>
        </w:rPr>
        <w:t xml:space="preserve"> genome.</w:t>
      </w:r>
    </w:p>
    <w:p w14:paraId="338E5E70" w14:textId="77777777" w:rsidR="00A6682D" w:rsidRPr="00C843BA" w:rsidRDefault="00A6682D" w:rsidP="00DF6347">
      <w:pPr>
        <w:pStyle w:val="BodyText"/>
        <w:spacing w:before="10"/>
        <w:jc w:val="both"/>
        <w:rPr>
          <w:sz w:val="22"/>
          <w:szCs w:val="22"/>
        </w:rPr>
      </w:pPr>
    </w:p>
    <w:p w14:paraId="77C9AD1A" w14:textId="7DEDA43C" w:rsidR="00A6682D" w:rsidRPr="00C843BA" w:rsidRDefault="00F75DE6" w:rsidP="00DF6347">
      <w:pPr>
        <w:pStyle w:val="Heading2"/>
        <w:rPr>
          <w:rFonts w:cs="Arial"/>
        </w:rPr>
      </w:pPr>
      <w:bookmarkStart w:id="68" w:name="_Toc146878511"/>
      <w:r w:rsidRPr="00C843BA">
        <w:rPr>
          <w:rFonts w:cs="Arial"/>
        </w:rPr>
        <w:t xml:space="preserve">5.3 </w:t>
      </w:r>
      <w:r w:rsidR="00A6682D" w:rsidRPr="00C843BA">
        <w:rPr>
          <w:rFonts w:cs="Arial"/>
        </w:rPr>
        <w:t>Laboratory Accreditation</w:t>
      </w:r>
      <w:bookmarkEnd w:id="68"/>
    </w:p>
    <w:p w14:paraId="3CCBBD49" w14:textId="77777777" w:rsidR="00CA369B" w:rsidRPr="00C843BA" w:rsidRDefault="00CA369B" w:rsidP="00DF6347">
      <w:pPr>
        <w:pStyle w:val="BodyText"/>
        <w:spacing w:before="10"/>
        <w:jc w:val="both"/>
        <w:rPr>
          <w:sz w:val="22"/>
          <w:szCs w:val="22"/>
        </w:rPr>
      </w:pPr>
    </w:p>
    <w:p w14:paraId="0F02A40D" w14:textId="55C334C1" w:rsidR="00A6682D" w:rsidRPr="00C843BA" w:rsidRDefault="00A6682D" w:rsidP="00DF6347">
      <w:pPr>
        <w:pStyle w:val="BodyText"/>
        <w:spacing w:before="10"/>
        <w:jc w:val="both"/>
        <w:rPr>
          <w:sz w:val="22"/>
          <w:szCs w:val="22"/>
        </w:rPr>
      </w:pPr>
      <w:r w:rsidRPr="00C843BA">
        <w:rPr>
          <w:sz w:val="22"/>
          <w:szCs w:val="22"/>
        </w:rPr>
        <w:t xml:space="preserve">The CDFA Plant Pest Diagnostics Laboratory in Sacramento and the Citrus Research Board’s Jerry </w:t>
      </w:r>
      <w:proofErr w:type="spellStart"/>
      <w:r w:rsidRPr="00C843BA">
        <w:rPr>
          <w:sz w:val="22"/>
          <w:szCs w:val="22"/>
        </w:rPr>
        <w:t>Dimitman</w:t>
      </w:r>
      <w:proofErr w:type="spellEnd"/>
      <w:r w:rsidRPr="00C843BA">
        <w:rPr>
          <w:sz w:val="22"/>
          <w:szCs w:val="22"/>
        </w:rPr>
        <w:t xml:space="preserve"> Laboratory in Riverside are the only laboratories in the state of California with USDA accreditation, through the National Plant Protection Laboratory Accreditation Program, to test ACP and regulatory plant samples for the HLB bacterium. CDFA’s collaboration with the Jerry </w:t>
      </w:r>
      <w:proofErr w:type="spellStart"/>
      <w:r w:rsidRPr="00C843BA">
        <w:rPr>
          <w:sz w:val="22"/>
          <w:szCs w:val="22"/>
        </w:rPr>
        <w:t>Dimitman</w:t>
      </w:r>
      <w:proofErr w:type="spellEnd"/>
      <w:r w:rsidRPr="00C843BA">
        <w:rPr>
          <w:sz w:val="22"/>
          <w:szCs w:val="22"/>
        </w:rPr>
        <w:t xml:space="preserve"> Laboratory supports the department’s HLB testing program, and thus help</w:t>
      </w:r>
      <w:r w:rsidR="00063C29" w:rsidRPr="00C843BA">
        <w:rPr>
          <w:sz w:val="22"/>
          <w:szCs w:val="22"/>
        </w:rPr>
        <w:t>s</w:t>
      </w:r>
      <w:r w:rsidRPr="00C843BA">
        <w:rPr>
          <w:sz w:val="22"/>
          <w:szCs w:val="22"/>
        </w:rPr>
        <w:t xml:space="preserve"> to protect the multibillion-dollar citrus industry in California.  Both accredited labs must adhere to the USDA approved work instructions and communication protocols and be accountable for the security and integrity of all samples that are tested for </w:t>
      </w:r>
      <w:proofErr w:type="spellStart"/>
      <w:r w:rsidR="004B66DC" w:rsidRPr="00C843BA">
        <w:rPr>
          <w:i/>
          <w:iCs/>
          <w:sz w:val="22"/>
          <w:szCs w:val="22"/>
        </w:rPr>
        <w:t>C</w:t>
      </w:r>
      <w:r w:rsidR="004B66DC" w:rsidRPr="00C843BA">
        <w:rPr>
          <w:sz w:val="22"/>
          <w:szCs w:val="22"/>
        </w:rPr>
        <w:t>Las</w:t>
      </w:r>
      <w:proofErr w:type="spellEnd"/>
      <w:r w:rsidRPr="00C843BA">
        <w:rPr>
          <w:sz w:val="22"/>
          <w:szCs w:val="22"/>
        </w:rPr>
        <w:t xml:space="preserve"> from sample receipt to sample destruction.</w:t>
      </w:r>
    </w:p>
    <w:p w14:paraId="735C45E2" w14:textId="77777777" w:rsidR="00A6682D" w:rsidRPr="00C843BA" w:rsidRDefault="00A6682D" w:rsidP="00DF6347">
      <w:pPr>
        <w:pStyle w:val="BodyText"/>
        <w:spacing w:before="10"/>
        <w:jc w:val="both"/>
        <w:rPr>
          <w:sz w:val="22"/>
          <w:szCs w:val="22"/>
        </w:rPr>
      </w:pPr>
    </w:p>
    <w:p w14:paraId="63108C7E" w14:textId="1C962CCC" w:rsidR="004B2776" w:rsidRPr="00C843BA" w:rsidRDefault="00A6682D" w:rsidP="00DF6347">
      <w:pPr>
        <w:pStyle w:val="BodyText"/>
        <w:spacing w:before="10"/>
        <w:jc w:val="both"/>
        <w:rPr>
          <w:sz w:val="22"/>
          <w:szCs w:val="22"/>
        </w:rPr>
      </w:pPr>
      <w:r w:rsidRPr="00C843BA">
        <w:rPr>
          <w:sz w:val="22"/>
          <w:szCs w:val="22"/>
        </w:rPr>
        <w:t xml:space="preserve">To maintain the accreditation status, laboratory personnel must complete a three-day hands-on training at the USDA APHIS Lab in Beltsville, MD, in HLB molecular diagnostics to ensure compliance with mandatory USDA protocols. In addition, laboratory personnel must pass the annual HLB Proficiency test administered by USDA </w:t>
      </w:r>
      <w:r w:rsidR="00063C29" w:rsidRPr="00C843BA">
        <w:rPr>
          <w:sz w:val="22"/>
          <w:szCs w:val="22"/>
        </w:rPr>
        <w:t>to</w:t>
      </w:r>
      <w:r w:rsidRPr="00C843BA">
        <w:rPr>
          <w:sz w:val="22"/>
          <w:szCs w:val="22"/>
        </w:rPr>
        <w:t xml:space="preserve"> renew their qualified standing each year.  Laboratory equipment must be calibrated yearly and undergo </w:t>
      </w:r>
      <w:r w:rsidR="00063C29" w:rsidRPr="00C843BA">
        <w:rPr>
          <w:sz w:val="22"/>
          <w:szCs w:val="22"/>
        </w:rPr>
        <w:t>annual</w:t>
      </w:r>
      <w:r w:rsidRPr="00C843BA">
        <w:rPr>
          <w:sz w:val="22"/>
          <w:szCs w:val="22"/>
        </w:rPr>
        <w:t xml:space="preserve"> preventative maintenance. The laboratory must adhere to strict cleanliness guidelines and workflow to prevent contamination of samples and equipment. </w:t>
      </w:r>
    </w:p>
    <w:p w14:paraId="20FA9A5D" w14:textId="77777777" w:rsidR="004B2776" w:rsidRPr="00C843BA" w:rsidRDefault="004B2776" w:rsidP="00DF6347">
      <w:pPr>
        <w:pStyle w:val="BodyText"/>
        <w:spacing w:before="10"/>
        <w:jc w:val="both"/>
        <w:rPr>
          <w:sz w:val="22"/>
          <w:szCs w:val="22"/>
        </w:rPr>
      </w:pPr>
    </w:p>
    <w:p w14:paraId="3224EA36" w14:textId="77777777" w:rsidR="00315524" w:rsidRPr="00C843BA" w:rsidRDefault="00315524" w:rsidP="00DF6347">
      <w:pPr>
        <w:pStyle w:val="BodyText"/>
        <w:spacing w:before="10"/>
        <w:jc w:val="both"/>
        <w:rPr>
          <w:sz w:val="22"/>
          <w:szCs w:val="22"/>
        </w:rPr>
      </w:pPr>
    </w:p>
    <w:p w14:paraId="406F504C" w14:textId="77777777" w:rsidR="006E2CFD" w:rsidRDefault="006E2CFD" w:rsidP="00DF6347">
      <w:pPr>
        <w:pStyle w:val="BodyText"/>
        <w:spacing w:before="10"/>
        <w:jc w:val="both"/>
        <w:rPr>
          <w:sz w:val="22"/>
          <w:szCs w:val="22"/>
        </w:rPr>
      </w:pPr>
    </w:p>
    <w:p w14:paraId="01CC0251" w14:textId="77777777" w:rsidR="006E2CFD" w:rsidRDefault="006E2CFD" w:rsidP="00DF6347">
      <w:pPr>
        <w:pStyle w:val="BodyText"/>
        <w:spacing w:before="10"/>
        <w:jc w:val="both"/>
        <w:rPr>
          <w:sz w:val="22"/>
          <w:szCs w:val="22"/>
        </w:rPr>
      </w:pPr>
    </w:p>
    <w:p w14:paraId="133095CD" w14:textId="77777777" w:rsidR="006E2CFD" w:rsidRDefault="006E2CFD" w:rsidP="00DF6347">
      <w:pPr>
        <w:pStyle w:val="BodyText"/>
        <w:spacing w:before="10"/>
        <w:jc w:val="both"/>
        <w:rPr>
          <w:sz w:val="22"/>
          <w:szCs w:val="22"/>
        </w:rPr>
      </w:pPr>
    </w:p>
    <w:p w14:paraId="7D7663C6" w14:textId="77777777" w:rsidR="006E2CFD" w:rsidRPr="00C843BA" w:rsidRDefault="006E2CFD" w:rsidP="00DF6347">
      <w:pPr>
        <w:pStyle w:val="BodyText"/>
        <w:spacing w:before="10"/>
        <w:jc w:val="both"/>
        <w:rPr>
          <w:sz w:val="22"/>
          <w:szCs w:val="22"/>
        </w:rPr>
      </w:pPr>
    </w:p>
    <w:p w14:paraId="7E0ACCDF" w14:textId="41F54A38" w:rsidR="00752B09" w:rsidRPr="00C843BA" w:rsidRDefault="0058718C" w:rsidP="004B06C0">
      <w:pPr>
        <w:pStyle w:val="Heading1"/>
        <w:numPr>
          <w:ilvl w:val="0"/>
          <w:numId w:val="24"/>
        </w:numPr>
        <w:tabs>
          <w:tab w:val="left" w:pos="705"/>
          <w:tab w:val="left" w:pos="707"/>
        </w:tabs>
        <w:ind w:left="360"/>
        <w:rPr>
          <w:szCs w:val="22"/>
        </w:rPr>
      </w:pPr>
      <w:bookmarkStart w:id="69" w:name="_bookmark20"/>
      <w:bookmarkStart w:id="70" w:name="_Toc146878512"/>
      <w:bookmarkEnd w:id="69"/>
      <w:r w:rsidRPr="00C843BA">
        <w:rPr>
          <w:spacing w:val="-2"/>
          <w:szCs w:val="22"/>
        </w:rPr>
        <w:lastRenderedPageBreak/>
        <w:t>Contributors</w:t>
      </w:r>
      <w:bookmarkEnd w:id="70"/>
    </w:p>
    <w:p w14:paraId="1A93DBF0" w14:textId="77777777" w:rsidR="00526640" w:rsidRPr="00C843BA" w:rsidRDefault="00526640" w:rsidP="00DF6347">
      <w:pPr>
        <w:pStyle w:val="BodyText"/>
        <w:tabs>
          <w:tab w:val="left" w:pos="3240"/>
        </w:tabs>
        <w:rPr>
          <w:sz w:val="22"/>
          <w:szCs w:val="22"/>
        </w:rPr>
      </w:pPr>
    </w:p>
    <w:p w14:paraId="37A0A608" w14:textId="759C394A" w:rsidR="00187193" w:rsidRPr="00C843BA" w:rsidRDefault="00187193" w:rsidP="00DF6347">
      <w:pPr>
        <w:pStyle w:val="BodyText"/>
        <w:tabs>
          <w:tab w:val="left" w:pos="3240"/>
        </w:tabs>
        <w:rPr>
          <w:sz w:val="22"/>
          <w:szCs w:val="22"/>
        </w:rPr>
      </w:pPr>
      <w:r w:rsidRPr="00C843BA">
        <w:rPr>
          <w:sz w:val="22"/>
          <w:szCs w:val="22"/>
        </w:rPr>
        <w:t>Dunn, Rick</w:t>
      </w:r>
      <w:r w:rsidR="00F0447A" w:rsidRPr="00C843BA">
        <w:rPr>
          <w:sz w:val="22"/>
          <w:szCs w:val="22"/>
        </w:rPr>
        <w:tab/>
        <w:t>United States (California)</w:t>
      </w:r>
    </w:p>
    <w:p w14:paraId="4B1DCBD2" w14:textId="054EC1AD" w:rsidR="00502C8D" w:rsidRPr="00C843BA" w:rsidRDefault="00502C8D" w:rsidP="00DF6347">
      <w:pPr>
        <w:pStyle w:val="BodyText"/>
        <w:tabs>
          <w:tab w:val="left" w:pos="3240"/>
        </w:tabs>
        <w:rPr>
          <w:sz w:val="22"/>
          <w:szCs w:val="22"/>
        </w:rPr>
      </w:pPr>
      <w:r w:rsidRPr="00C843BA">
        <w:rPr>
          <w:sz w:val="22"/>
          <w:szCs w:val="22"/>
        </w:rPr>
        <w:t xml:space="preserve">Ezell, Justin </w:t>
      </w:r>
      <w:r w:rsidRPr="00C843BA">
        <w:rPr>
          <w:sz w:val="22"/>
          <w:szCs w:val="22"/>
        </w:rPr>
        <w:tab/>
        <w:t>United States (Florida)</w:t>
      </w:r>
    </w:p>
    <w:p w14:paraId="515A493F" w14:textId="249A565E" w:rsidR="00090969" w:rsidRPr="00C843BA" w:rsidRDefault="00090969" w:rsidP="00DF6347">
      <w:pPr>
        <w:pStyle w:val="BodyText"/>
        <w:tabs>
          <w:tab w:val="left" w:pos="3240"/>
        </w:tabs>
        <w:rPr>
          <w:sz w:val="22"/>
          <w:szCs w:val="22"/>
        </w:rPr>
      </w:pPr>
      <w:r w:rsidRPr="00C843BA">
        <w:rPr>
          <w:sz w:val="22"/>
          <w:szCs w:val="22"/>
        </w:rPr>
        <w:t>Figueroa, Paul</w:t>
      </w:r>
      <w:r w:rsidRPr="00C843BA">
        <w:rPr>
          <w:sz w:val="22"/>
          <w:szCs w:val="22"/>
        </w:rPr>
        <w:tab/>
        <w:t>United States (California)</w:t>
      </w:r>
    </w:p>
    <w:p w14:paraId="7E0ACCE2" w14:textId="3968ABA4" w:rsidR="00752B09" w:rsidRPr="00C843BA" w:rsidRDefault="0058718C" w:rsidP="00DF6347">
      <w:pPr>
        <w:pStyle w:val="BodyText"/>
        <w:tabs>
          <w:tab w:val="left" w:pos="3240"/>
        </w:tabs>
        <w:rPr>
          <w:sz w:val="22"/>
          <w:szCs w:val="22"/>
        </w:rPr>
      </w:pPr>
      <w:r w:rsidRPr="00C843BA">
        <w:rPr>
          <w:sz w:val="22"/>
          <w:szCs w:val="22"/>
        </w:rPr>
        <w:t xml:space="preserve">Flores, Daniel </w:t>
      </w:r>
      <w:r w:rsidR="00187193" w:rsidRPr="00C843BA">
        <w:rPr>
          <w:sz w:val="22"/>
          <w:szCs w:val="22"/>
        </w:rPr>
        <w:tab/>
      </w:r>
      <w:r w:rsidRPr="00C843BA">
        <w:rPr>
          <w:sz w:val="22"/>
          <w:szCs w:val="22"/>
        </w:rPr>
        <w:t>United States</w:t>
      </w:r>
      <w:r w:rsidR="000544DA" w:rsidRPr="00C843BA">
        <w:rPr>
          <w:sz w:val="22"/>
          <w:szCs w:val="22"/>
        </w:rPr>
        <w:t xml:space="preserve"> (Texas)</w:t>
      </w:r>
    </w:p>
    <w:p w14:paraId="400E8569" w14:textId="7F8D8957" w:rsidR="002C6C58" w:rsidRPr="00C843BA" w:rsidRDefault="002C6C58" w:rsidP="00DF6347">
      <w:pPr>
        <w:pStyle w:val="BodyText"/>
        <w:tabs>
          <w:tab w:val="left" w:pos="3240"/>
        </w:tabs>
        <w:rPr>
          <w:sz w:val="22"/>
          <w:szCs w:val="22"/>
        </w:rPr>
      </w:pPr>
      <w:r w:rsidRPr="00C843BA">
        <w:rPr>
          <w:sz w:val="22"/>
          <w:szCs w:val="22"/>
        </w:rPr>
        <w:t>Hernandes, Lucero</w:t>
      </w:r>
      <w:r w:rsidR="00315A06" w:rsidRPr="00C843BA">
        <w:rPr>
          <w:sz w:val="22"/>
          <w:szCs w:val="22"/>
        </w:rPr>
        <w:t xml:space="preserve">   </w:t>
      </w:r>
      <w:r w:rsidR="00187193" w:rsidRPr="00C843BA">
        <w:rPr>
          <w:sz w:val="22"/>
          <w:szCs w:val="22"/>
        </w:rPr>
        <w:tab/>
      </w:r>
      <w:r w:rsidR="00315A06" w:rsidRPr="00C843BA">
        <w:rPr>
          <w:sz w:val="22"/>
          <w:szCs w:val="22"/>
        </w:rPr>
        <w:t>United States</w:t>
      </w:r>
      <w:r w:rsidR="000544DA" w:rsidRPr="00C843BA">
        <w:rPr>
          <w:sz w:val="22"/>
          <w:szCs w:val="22"/>
        </w:rPr>
        <w:t xml:space="preserve"> (USDA)</w:t>
      </w:r>
    </w:p>
    <w:p w14:paraId="2BC0B364" w14:textId="73DADBD8" w:rsidR="00FB3B4F" w:rsidRPr="00C843BA" w:rsidRDefault="00FB3B4F" w:rsidP="00DF6347">
      <w:pPr>
        <w:pStyle w:val="BodyText"/>
        <w:tabs>
          <w:tab w:val="left" w:pos="1137"/>
          <w:tab w:val="left" w:pos="1435"/>
          <w:tab w:val="left" w:pos="1505"/>
          <w:tab w:val="left" w:pos="2057"/>
          <w:tab w:val="left" w:pos="2345"/>
          <w:tab w:val="left" w:pos="3252"/>
          <w:tab w:val="left" w:pos="3327"/>
          <w:tab w:val="left" w:pos="3459"/>
        </w:tabs>
        <w:rPr>
          <w:spacing w:val="-2"/>
          <w:sz w:val="22"/>
          <w:szCs w:val="22"/>
        </w:rPr>
      </w:pPr>
      <w:r w:rsidRPr="00C843BA">
        <w:rPr>
          <w:spacing w:val="-2"/>
          <w:sz w:val="22"/>
          <w:szCs w:val="22"/>
        </w:rPr>
        <w:t>Kumagai, Lucita</w:t>
      </w:r>
      <w:r w:rsidR="009134FB" w:rsidRPr="00C843BA">
        <w:rPr>
          <w:spacing w:val="-2"/>
          <w:sz w:val="22"/>
          <w:szCs w:val="22"/>
        </w:rPr>
        <w:t xml:space="preserve"> </w:t>
      </w:r>
      <w:r w:rsidR="009134FB" w:rsidRPr="00C843BA">
        <w:rPr>
          <w:spacing w:val="-2"/>
          <w:sz w:val="22"/>
          <w:szCs w:val="22"/>
        </w:rPr>
        <w:tab/>
      </w:r>
      <w:r w:rsidR="00F0447A" w:rsidRPr="00C843BA">
        <w:rPr>
          <w:spacing w:val="-2"/>
          <w:sz w:val="22"/>
          <w:szCs w:val="22"/>
        </w:rPr>
        <w:tab/>
      </w:r>
      <w:r w:rsidR="00F0447A" w:rsidRPr="00C843BA">
        <w:rPr>
          <w:spacing w:val="-2"/>
          <w:sz w:val="22"/>
          <w:szCs w:val="22"/>
        </w:rPr>
        <w:tab/>
      </w:r>
      <w:r w:rsidR="009134FB" w:rsidRPr="00C843BA">
        <w:rPr>
          <w:spacing w:val="-2"/>
          <w:sz w:val="22"/>
          <w:szCs w:val="22"/>
        </w:rPr>
        <w:t>United States</w:t>
      </w:r>
      <w:r w:rsidR="00187193" w:rsidRPr="00C843BA">
        <w:rPr>
          <w:spacing w:val="-2"/>
          <w:sz w:val="22"/>
          <w:szCs w:val="22"/>
        </w:rPr>
        <w:t xml:space="preserve"> (California)</w:t>
      </w:r>
    </w:p>
    <w:p w14:paraId="0FAA85F4" w14:textId="229F9953" w:rsidR="00C30A04" w:rsidRPr="00C843BA" w:rsidRDefault="00C30A04" w:rsidP="00DF6347">
      <w:pPr>
        <w:pStyle w:val="BodyText"/>
        <w:tabs>
          <w:tab w:val="left" w:pos="1137"/>
          <w:tab w:val="left" w:pos="1435"/>
          <w:tab w:val="left" w:pos="1505"/>
          <w:tab w:val="left" w:pos="2057"/>
          <w:tab w:val="left" w:pos="2345"/>
          <w:tab w:val="left" w:pos="3252"/>
          <w:tab w:val="left" w:pos="3327"/>
          <w:tab w:val="left" w:pos="3459"/>
        </w:tabs>
        <w:rPr>
          <w:spacing w:val="-2"/>
          <w:sz w:val="22"/>
          <w:szCs w:val="22"/>
        </w:rPr>
      </w:pPr>
      <w:r w:rsidRPr="00C843BA">
        <w:rPr>
          <w:spacing w:val="-2"/>
          <w:sz w:val="22"/>
          <w:szCs w:val="22"/>
        </w:rPr>
        <w:t>Lee, Cheol Min</w:t>
      </w:r>
      <w:r w:rsidR="0049786B">
        <w:rPr>
          <w:spacing w:val="-2"/>
          <w:sz w:val="22"/>
          <w:szCs w:val="22"/>
        </w:rPr>
        <w:tab/>
      </w:r>
      <w:r w:rsidR="00603D00" w:rsidRPr="00C843BA">
        <w:rPr>
          <w:spacing w:val="-2"/>
          <w:sz w:val="22"/>
          <w:szCs w:val="22"/>
        </w:rPr>
        <w:tab/>
      </w:r>
      <w:r w:rsidR="00F0447A" w:rsidRPr="00C843BA">
        <w:rPr>
          <w:spacing w:val="-2"/>
          <w:sz w:val="22"/>
          <w:szCs w:val="22"/>
        </w:rPr>
        <w:tab/>
      </w:r>
      <w:r w:rsidR="00F0447A" w:rsidRPr="00C843BA">
        <w:rPr>
          <w:spacing w:val="-2"/>
          <w:sz w:val="22"/>
          <w:szCs w:val="22"/>
        </w:rPr>
        <w:tab/>
      </w:r>
      <w:r w:rsidR="00603D00" w:rsidRPr="00C843BA">
        <w:rPr>
          <w:spacing w:val="-2"/>
          <w:sz w:val="22"/>
          <w:szCs w:val="22"/>
        </w:rPr>
        <w:t>United States</w:t>
      </w:r>
      <w:r w:rsidR="00187193" w:rsidRPr="00C843BA">
        <w:rPr>
          <w:spacing w:val="-2"/>
          <w:sz w:val="22"/>
          <w:szCs w:val="22"/>
        </w:rPr>
        <w:t xml:space="preserve"> (California)</w:t>
      </w:r>
    </w:p>
    <w:p w14:paraId="24289FF4" w14:textId="3108B297" w:rsidR="00090969" w:rsidRPr="00C843BA" w:rsidRDefault="00090969" w:rsidP="00DF6347">
      <w:pPr>
        <w:pStyle w:val="BodyText"/>
        <w:tabs>
          <w:tab w:val="left" w:pos="1137"/>
          <w:tab w:val="left" w:pos="1435"/>
          <w:tab w:val="left" w:pos="1505"/>
          <w:tab w:val="left" w:pos="2057"/>
          <w:tab w:val="left" w:pos="2345"/>
          <w:tab w:val="left" w:pos="3252"/>
          <w:tab w:val="left" w:pos="3327"/>
          <w:tab w:val="left" w:pos="3459"/>
        </w:tabs>
        <w:rPr>
          <w:spacing w:val="-2"/>
          <w:sz w:val="22"/>
          <w:szCs w:val="22"/>
        </w:rPr>
      </w:pPr>
      <w:r w:rsidRPr="00C843BA">
        <w:rPr>
          <w:spacing w:val="-2"/>
          <w:sz w:val="22"/>
          <w:szCs w:val="22"/>
        </w:rPr>
        <w:t>Morgan, David</w:t>
      </w:r>
      <w:r w:rsidR="007711B6">
        <w:rPr>
          <w:spacing w:val="-2"/>
          <w:sz w:val="22"/>
          <w:szCs w:val="22"/>
        </w:rPr>
        <w:tab/>
      </w:r>
      <w:r w:rsidR="007711B6">
        <w:rPr>
          <w:spacing w:val="-2"/>
          <w:sz w:val="22"/>
          <w:szCs w:val="22"/>
        </w:rPr>
        <w:tab/>
      </w:r>
      <w:r w:rsidRPr="00C843BA">
        <w:rPr>
          <w:spacing w:val="-2"/>
          <w:sz w:val="22"/>
          <w:szCs w:val="22"/>
        </w:rPr>
        <w:t xml:space="preserve"> </w:t>
      </w:r>
      <w:r w:rsidRPr="00C843BA">
        <w:rPr>
          <w:spacing w:val="-2"/>
          <w:sz w:val="22"/>
          <w:szCs w:val="22"/>
        </w:rPr>
        <w:tab/>
      </w:r>
      <w:r w:rsidRPr="00C843BA">
        <w:rPr>
          <w:spacing w:val="-2"/>
          <w:sz w:val="22"/>
          <w:szCs w:val="22"/>
        </w:rPr>
        <w:tab/>
      </w:r>
      <w:r w:rsidRPr="00C843BA">
        <w:rPr>
          <w:spacing w:val="-2"/>
          <w:sz w:val="22"/>
          <w:szCs w:val="22"/>
        </w:rPr>
        <w:tab/>
        <w:t>United States (California)</w:t>
      </w:r>
    </w:p>
    <w:p w14:paraId="602F1D03" w14:textId="74A3CF7D" w:rsidR="00187193" w:rsidRPr="00C843BA" w:rsidRDefault="00187193" w:rsidP="00DF6347">
      <w:pPr>
        <w:pStyle w:val="BodyText"/>
        <w:tabs>
          <w:tab w:val="left" w:pos="1137"/>
          <w:tab w:val="left" w:pos="1435"/>
          <w:tab w:val="left" w:pos="1505"/>
          <w:tab w:val="left" w:pos="2057"/>
          <w:tab w:val="left" w:pos="2345"/>
          <w:tab w:val="left" w:pos="3252"/>
          <w:tab w:val="left" w:pos="3327"/>
          <w:tab w:val="left" w:pos="3459"/>
        </w:tabs>
        <w:rPr>
          <w:spacing w:val="-2"/>
          <w:sz w:val="22"/>
          <w:szCs w:val="22"/>
        </w:rPr>
      </w:pPr>
      <w:r w:rsidRPr="00C843BA">
        <w:rPr>
          <w:spacing w:val="-2"/>
          <w:sz w:val="22"/>
          <w:szCs w:val="22"/>
        </w:rPr>
        <w:t>Muniz, Alex</w:t>
      </w:r>
      <w:r w:rsidR="007711B6">
        <w:rPr>
          <w:spacing w:val="-2"/>
          <w:sz w:val="22"/>
          <w:szCs w:val="22"/>
        </w:rPr>
        <w:tab/>
      </w:r>
      <w:r w:rsidRPr="00C843BA">
        <w:rPr>
          <w:spacing w:val="-2"/>
          <w:sz w:val="22"/>
          <w:szCs w:val="22"/>
        </w:rPr>
        <w:tab/>
      </w:r>
      <w:r w:rsidRPr="00C843BA">
        <w:rPr>
          <w:spacing w:val="-2"/>
          <w:sz w:val="22"/>
          <w:szCs w:val="22"/>
        </w:rPr>
        <w:tab/>
      </w:r>
      <w:r w:rsidRPr="00C843BA">
        <w:rPr>
          <w:spacing w:val="-2"/>
          <w:sz w:val="22"/>
          <w:szCs w:val="22"/>
        </w:rPr>
        <w:tab/>
      </w:r>
      <w:r w:rsidR="00F0447A" w:rsidRPr="00C843BA">
        <w:rPr>
          <w:spacing w:val="-2"/>
          <w:sz w:val="22"/>
          <w:szCs w:val="22"/>
        </w:rPr>
        <w:tab/>
      </w:r>
      <w:r w:rsidR="00F0447A" w:rsidRPr="00C843BA">
        <w:rPr>
          <w:spacing w:val="-2"/>
          <w:sz w:val="22"/>
          <w:szCs w:val="22"/>
        </w:rPr>
        <w:tab/>
      </w:r>
      <w:r w:rsidRPr="00C843BA">
        <w:rPr>
          <w:spacing w:val="-2"/>
          <w:sz w:val="22"/>
          <w:szCs w:val="22"/>
        </w:rPr>
        <w:t>United States (California)</w:t>
      </w:r>
    </w:p>
    <w:p w14:paraId="582148F8" w14:textId="1EB5E79D" w:rsidR="001110D7" w:rsidRPr="00C843BA" w:rsidRDefault="001110D7" w:rsidP="00DF6347">
      <w:pPr>
        <w:pStyle w:val="BodyText"/>
        <w:tabs>
          <w:tab w:val="left" w:pos="1137"/>
          <w:tab w:val="left" w:pos="1435"/>
          <w:tab w:val="left" w:pos="1505"/>
          <w:tab w:val="left" w:pos="2057"/>
          <w:tab w:val="left" w:pos="2345"/>
          <w:tab w:val="left" w:pos="3252"/>
          <w:tab w:val="left" w:pos="3327"/>
          <w:tab w:val="left" w:pos="3459"/>
        </w:tabs>
        <w:rPr>
          <w:spacing w:val="-2"/>
          <w:sz w:val="22"/>
          <w:szCs w:val="22"/>
        </w:rPr>
      </w:pPr>
      <w:proofErr w:type="spellStart"/>
      <w:r w:rsidRPr="00C843BA">
        <w:rPr>
          <w:spacing w:val="-2"/>
          <w:sz w:val="22"/>
          <w:szCs w:val="22"/>
        </w:rPr>
        <w:t>Okasaki</w:t>
      </w:r>
      <w:proofErr w:type="spellEnd"/>
      <w:r w:rsidRPr="00C843BA">
        <w:rPr>
          <w:spacing w:val="-2"/>
          <w:sz w:val="22"/>
          <w:szCs w:val="22"/>
        </w:rPr>
        <w:t>, Keith</w:t>
      </w:r>
      <w:r w:rsidR="007711B6">
        <w:rPr>
          <w:spacing w:val="-2"/>
          <w:sz w:val="22"/>
          <w:szCs w:val="22"/>
        </w:rPr>
        <w:tab/>
      </w:r>
      <w:r w:rsidR="007726CE" w:rsidRPr="00C843BA">
        <w:rPr>
          <w:spacing w:val="-2"/>
          <w:sz w:val="22"/>
          <w:szCs w:val="22"/>
        </w:rPr>
        <w:tab/>
      </w:r>
      <w:r w:rsidR="00F0447A" w:rsidRPr="00C843BA">
        <w:rPr>
          <w:spacing w:val="-2"/>
          <w:sz w:val="22"/>
          <w:szCs w:val="22"/>
        </w:rPr>
        <w:tab/>
      </w:r>
      <w:r w:rsidR="00F0447A" w:rsidRPr="00C843BA">
        <w:rPr>
          <w:spacing w:val="-2"/>
          <w:sz w:val="22"/>
          <w:szCs w:val="22"/>
        </w:rPr>
        <w:tab/>
      </w:r>
      <w:r w:rsidR="00D05FB9" w:rsidRPr="00C843BA">
        <w:rPr>
          <w:spacing w:val="-2"/>
          <w:sz w:val="22"/>
          <w:szCs w:val="22"/>
        </w:rPr>
        <w:tab/>
      </w:r>
      <w:r w:rsidR="007726CE" w:rsidRPr="00C843BA">
        <w:rPr>
          <w:spacing w:val="-2"/>
          <w:sz w:val="22"/>
          <w:szCs w:val="22"/>
        </w:rPr>
        <w:t>United States</w:t>
      </w:r>
      <w:r w:rsidR="00187193" w:rsidRPr="00C843BA">
        <w:rPr>
          <w:spacing w:val="-2"/>
          <w:sz w:val="22"/>
          <w:szCs w:val="22"/>
        </w:rPr>
        <w:t xml:space="preserve"> (California)</w:t>
      </w:r>
    </w:p>
    <w:p w14:paraId="2608A13F" w14:textId="6A57D1AF" w:rsidR="009134FB" w:rsidRPr="00C843BA" w:rsidRDefault="009134FB" w:rsidP="00DF6347">
      <w:pPr>
        <w:pStyle w:val="BodyText"/>
        <w:tabs>
          <w:tab w:val="left" w:pos="1137"/>
          <w:tab w:val="left" w:pos="1435"/>
          <w:tab w:val="left" w:pos="1505"/>
          <w:tab w:val="left" w:pos="2057"/>
          <w:tab w:val="left" w:pos="2345"/>
          <w:tab w:val="left" w:pos="3252"/>
          <w:tab w:val="left" w:pos="3327"/>
          <w:tab w:val="left" w:pos="3459"/>
        </w:tabs>
        <w:rPr>
          <w:spacing w:val="-2"/>
          <w:sz w:val="22"/>
          <w:szCs w:val="22"/>
        </w:rPr>
      </w:pPr>
      <w:r w:rsidRPr="00C843BA">
        <w:rPr>
          <w:spacing w:val="-2"/>
          <w:sz w:val="22"/>
          <w:szCs w:val="22"/>
        </w:rPr>
        <w:t>Phong, David</w:t>
      </w:r>
      <w:r w:rsidR="007711B6">
        <w:rPr>
          <w:spacing w:val="-2"/>
          <w:sz w:val="22"/>
          <w:szCs w:val="22"/>
        </w:rPr>
        <w:tab/>
      </w:r>
      <w:r w:rsidRPr="00C843BA">
        <w:rPr>
          <w:spacing w:val="-2"/>
          <w:sz w:val="22"/>
          <w:szCs w:val="22"/>
        </w:rPr>
        <w:tab/>
      </w:r>
      <w:r w:rsidR="00F0447A" w:rsidRPr="00C843BA">
        <w:rPr>
          <w:spacing w:val="-2"/>
          <w:sz w:val="22"/>
          <w:szCs w:val="22"/>
        </w:rPr>
        <w:tab/>
      </w:r>
      <w:r w:rsidR="00F0447A" w:rsidRPr="00C843BA">
        <w:rPr>
          <w:spacing w:val="-2"/>
          <w:sz w:val="22"/>
          <w:szCs w:val="22"/>
        </w:rPr>
        <w:tab/>
      </w:r>
      <w:r w:rsidR="00D05FB9" w:rsidRPr="00C843BA">
        <w:rPr>
          <w:spacing w:val="-2"/>
          <w:sz w:val="22"/>
          <w:szCs w:val="22"/>
        </w:rPr>
        <w:tab/>
      </w:r>
      <w:r w:rsidRPr="00C843BA">
        <w:rPr>
          <w:spacing w:val="-2"/>
          <w:sz w:val="22"/>
          <w:szCs w:val="22"/>
        </w:rPr>
        <w:t>United States</w:t>
      </w:r>
      <w:r w:rsidR="00187193" w:rsidRPr="00C843BA">
        <w:rPr>
          <w:spacing w:val="-2"/>
          <w:sz w:val="22"/>
          <w:szCs w:val="22"/>
        </w:rPr>
        <w:t xml:space="preserve"> (California)</w:t>
      </w:r>
    </w:p>
    <w:p w14:paraId="178852B6" w14:textId="082E113C" w:rsidR="00073D8D" w:rsidRPr="00C843BA" w:rsidRDefault="00073D8D" w:rsidP="00DF6347">
      <w:pPr>
        <w:pStyle w:val="BodyText"/>
        <w:tabs>
          <w:tab w:val="left" w:pos="1137"/>
          <w:tab w:val="left" w:pos="1435"/>
          <w:tab w:val="left" w:pos="1505"/>
          <w:tab w:val="left" w:pos="2057"/>
          <w:tab w:val="left" w:pos="2345"/>
          <w:tab w:val="left" w:pos="3252"/>
          <w:tab w:val="left" w:pos="3327"/>
          <w:tab w:val="left" w:pos="3459"/>
        </w:tabs>
        <w:rPr>
          <w:sz w:val="22"/>
          <w:szCs w:val="22"/>
        </w:rPr>
      </w:pPr>
      <w:r w:rsidRPr="00C843BA">
        <w:rPr>
          <w:sz w:val="22"/>
          <w:szCs w:val="22"/>
        </w:rPr>
        <w:t>Qu</w:t>
      </w:r>
      <w:r w:rsidR="003C487E" w:rsidRPr="00C843BA">
        <w:rPr>
          <w:sz w:val="22"/>
          <w:szCs w:val="22"/>
        </w:rPr>
        <w:t xml:space="preserve">reshi, Jawwad </w:t>
      </w:r>
      <w:r w:rsidR="00F0447A" w:rsidRPr="00C843BA">
        <w:rPr>
          <w:sz w:val="22"/>
          <w:szCs w:val="22"/>
        </w:rPr>
        <w:tab/>
      </w:r>
      <w:r w:rsidR="00F0447A" w:rsidRPr="00C843BA">
        <w:rPr>
          <w:sz w:val="22"/>
          <w:szCs w:val="22"/>
        </w:rPr>
        <w:tab/>
      </w:r>
      <w:r w:rsidR="00F0447A" w:rsidRPr="00C843BA">
        <w:rPr>
          <w:sz w:val="22"/>
          <w:szCs w:val="22"/>
        </w:rPr>
        <w:tab/>
      </w:r>
      <w:r w:rsidR="003C487E" w:rsidRPr="00C843BA">
        <w:rPr>
          <w:sz w:val="22"/>
          <w:szCs w:val="22"/>
        </w:rPr>
        <w:t>United States</w:t>
      </w:r>
      <w:r w:rsidR="00187193" w:rsidRPr="00C843BA">
        <w:rPr>
          <w:sz w:val="22"/>
          <w:szCs w:val="22"/>
        </w:rPr>
        <w:t xml:space="preserve"> (Florida)</w:t>
      </w:r>
    </w:p>
    <w:p w14:paraId="7E0ACCE4" w14:textId="46140AD4" w:rsidR="00752B09" w:rsidRPr="00C843BA" w:rsidRDefault="0058718C" w:rsidP="00DF6347">
      <w:pPr>
        <w:pStyle w:val="BodyText"/>
        <w:tabs>
          <w:tab w:val="left" w:pos="1137"/>
          <w:tab w:val="left" w:pos="1435"/>
          <w:tab w:val="left" w:pos="1505"/>
          <w:tab w:val="left" w:pos="2057"/>
          <w:tab w:val="left" w:pos="2345"/>
          <w:tab w:val="left" w:pos="3252"/>
          <w:tab w:val="left" w:pos="3327"/>
          <w:tab w:val="left" w:pos="3459"/>
        </w:tabs>
        <w:rPr>
          <w:sz w:val="22"/>
          <w:szCs w:val="22"/>
        </w:rPr>
      </w:pPr>
      <w:proofErr w:type="spellStart"/>
      <w:r w:rsidRPr="00C843BA">
        <w:rPr>
          <w:sz w:val="22"/>
          <w:szCs w:val="22"/>
        </w:rPr>
        <w:t>Sétamou</w:t>
      </w:r>
      <w:proofErr w:type="spellEnd"/>
      <w:r w:rsidRPr="00C843BA">
        <w:rPr>
          <w:sz w:val="22"/>
          <w:szCs w:val="22"/>
        </w:rPr>
        <w:t>,</w:t>
      </w:r>
      <w:r w:rsidRPr="00C843BA">
        <w:rPr>
          <w:spacing w:val="-7"/>
          <w:sz w:val="22"/>
          <w:szCs w:val="22"/>
        </w:rPr>
        <w:t xml:space="preserve"> </w:t>
      </w:r>
      <w:r w:rsidRPr="00C843BA">
        <w:rPr>
          <w:sz w:val="22"/>
          <w:szCs w:val="22"/>
        </w:rPr>
        <w:t>Mamoudou</w:t>
      </w:r>
      <w:r w:rsidRPr="00C843BA">
        <w:rPr>
          <w:spacing w:val="-10"/>
          <w:sz w:val="22"/>
          <w:szCs w:val="22"/>
        </w:rPr>
        <w:t xml:space="preserve"> </w:t>
      </w:r>
      <w:r w:rsidR="00F0447A" w:rsidRPr="00C843BA">
        <w:rPr>
          <w:spacing w:val="-10"/>
          <w:sz w:val="22"/>
          <w:szCs w:val="22"/>
        </w:rPr>
        <w:tab/>
      </w:r>
      <w:r w:rsidR="00D05FB9" w:rsidRPr="00C843BA">
        <w:rPr>
          <w:spacing w:val="-10"/>
          <w:sz w:val="22"/>
          <w:szCs w:val="22"/>
        </w:rPr>
        <w:tab/>
      </w:r>
      <w:r w:rsidRPr="00C843BA">
        <w:rPr>
          <w:sz w:val="22"/>
          <w:szCs w:val="22"/>
        </w:rPr>
        <w:t>United</w:t>
      </w:r>
      <w:r w:rsidRPr="00C843BA">
        <w:rPr>
          <w:spacing w:val="-9"/>
          <w:sz w:val="22"/>
          <w:szCs w:val="22"/>
        </w:rPr>
        <w:t xml:space="preserve"> </w:t>
      </w:r>
      <w:r w:rsidRPr="00C843BA">
        <w:rPr>
          <w:sz w:val="22"/>
          <w:szCs w:val="22"/>
        </w:rPr>
        <w:t>States</w:t>
      </w:r>
      <w:r w:rsidR="00187193" w:rsidRPr="00C843BA">
        <w:rPr>
          <w:sz w:val="22"/>
          <w:szCs w:val="22"/>
        </w:rPr>
        <w:t xml:space="preserve"> (Texas)</w:t>
      </w:r>
      <w:r w:rsidRPr="00C843BA">
        <w:rPr>
          <w:sz w:val="22"/>
          <w:szCs w:val="22"/>
        </w:rPr>
        <w:t xml:space="preserve"> </w:t>
      </w:r>
    </w:p>
    <w:p w14:paraId="4D04914C" w14:textId="09F04235" w:rsidR="00752B09" w:rsidRPr="00C843BA" w:rsidRDefault="00526640" w:rsidP="00DF6347">
      <w:pPr>
        <w:tabs>
          <w:tab w:val="left" w:pos="3240"/>
        </w:tabs>
      </w:pPr>
      <w:r w:rsidRPr="00C843BA">
        <w:t xml:space="preserve">Smith, Taylor </w:t>
      </w:r>
      <w:r w:rsidR="00502C8D" w:rsidRPr="00C843BA">
        <w:tab/>
        <w:t>United States (Florida)</w:t>
      </w:r>
    </w:p>
    <w:p w14:paraId="0FA60192" w14:textId="6B1E0E20" w:rsidR="00073D8D" w:rsidRDefault="00090969" w:rsidP="00DF6347">
      <w:pPr>
        <w:tabs>
          <w:tab w:val="left" w:pos="3240"/>
        </w:tabs>
      </w:pPr>
      <w:r w:rsidRPr="00C843BA">
        <w:t>Soltero</w:t>
      </w:r>
      <w:r w:rsidR="00AC6F29" w:rsidRPr="00C843BA">
        <w:t>, Michae</w:t>
      </w:r>
      <w:r w:rsidR="00C43B89">
        <w:t>l</w:t>
      </w:r>
      <w:r w:rsidR="00AC6F29" w:rsidRPr="00C843BA">
        <w:tab/>
        <w:t>United States (California)</w:t>
      </w:r>
      <w:bookmarkStart w:id="71" w:name="_bookmark21"/>
      <w:bookmarkEnd w:id="71"/>
    </w:p>
    <w:p w14:paraId="2A29D37F" w14:textId="018FAA1F" w:rsidR="002E2674" w:rsidRPr="00C843BA" w:rsidRDefault="002E2674" w:rsidP="00DF6347">
      <w:pPr>
        <w:tabs>
          <w:tab w:val="left" w:pos="3240"/>
        </w:tabs>
      </w:pPr>
      <w:r>
        <w:t>VanNess Mark Edward</w:t>
      </w:r>
      <w:r>
        <w:tab/>
        <w:t>United States (Texas)</w:t>
      </w:r>
    </w:p>
    <w:p w14:paraId="22118389" w14:textId="77777777" w:rsidR="00FA57E9" w:rsidRDefault="004D047A" w:rsidP="00DF6347">
      <w:pPr>
        <w:tabs>
          <w:tab w:val="left" w:pos="3240"/>
        </w:tabs>
      </w:pPr>
      <w:proofErr w:type="spellStart"/>
      <w:r w:rsidRPr="00C843BA">
        <w:t>Vis</w:t>
      </w:r>
      <w:r w:rsidR="00AB2B44" w:rsidRPr="00C843BA">
        <w:t>alakis</w:t>
      </w:r>
      <w:proofErr w:type="spellEnd"/>
      <w:r w:rsidR="00781404" w:rsidRPr="00C843BA">
        <w:t>, Georgios</w:t>
      </w:r>
      <w:r w:rsidR="00781404" w:rsidRPr="00C843BA">
        <w:tab/>
        <w:t>United States (California)</w:t>
      </w:r>
    </w:p>
    <w:p w14:paraId="7E0ACCE5" w14:textId="04F24641" w:rsidR="00315524" w:rsidRPr="00D3580C" w:rsidRDefault="00315524" w:rsidP="00315524">
      <w:pPr>
        <w:tabs>
          <w:tab w:val="left" w:pos="3240"/>
        </w:tabs>
        <w:sectPr w:rsidR="00315524" w:rsidRPr="00D3580C" w:rsidSect="00571627">
          <w:footerReference w:type="default" r:id="rId15"/>
          <w:pgSz w:w="12240" w:h="15840"/>
          <w:pgMar w:top="1440" w:right="1440" w:bottom="1440" w:left="1440" w:header="0" w:footer="824" w:gutter="0"/>
          <w:cols w:space="720"/>
          <w:titlePg/>
          <w:docGrid w:linePitch="299"/>
        </w:sectPr>
      </w:pPr>
    </w:p>
    <w:p w14:paraId="7E0ACCE6" w14:textId="57CE0AD5" w:rsidR="00752B09" w:rsidRPr="00C843BA" w:rsidRDefault="0058718C" w:rsidP="00327FC4">
      <w:pPr>
        <w:pStyle w:val="Heading1"/>
        <w:numPr>
          <w:ilvl w:val="0"/>
          <w:numId w:val="25"/>
        </w:numPr>
        <w:tabs>
          <w:tab w:val="left" w:pos="705"/>
          <w:tab w:val="left" w:pos="707"/>
        </w:tabs>
        <w:spacing w:before="75"/>
        <w:ind w:left="0"/>
        <w:rPr>
          <w:szCs w:val="22"/>
        </w:rPr>
      </w:pPr>
      <w:bookmarkStart w:id="72" w:name="_Toc146878513"/>
      <w:r w:rsidRPr="00C843BA">
        <w:rPr>
          <w:spacing w:val="-2"/>
          <w:szCs w:val="22"/>
        </w:rPr>
        <w:lastRenderedPageBreak/>
        <w:t>References</w:t>
      </w:r>
      <w:bookmarkEnd w:id="72"/>
    </w:p>
    <w:p w14:paraId="6CBC2CA4" w14:textId="3345ED7A" w:rsidR="007A271E" w:rsidRPr="00C843BA" w:rsidRDefault="00852303" w:rsidP="00495D86">
      <w:pPr>
        <w:pStyle w:val="pf0"/>
        <w:ind w:left="720" w:hanging="720"/>
        <w:contextualSpacing/>
        <w:jc w:val="both"/>
        <w:rPr>
          <w:rStyle w:val="cf01"/>
          <w:rFonts w:ascii="Arial" w:eastAsia="Arial" w:hAnsi="Arial" w:cs="Arial"/>
          <w:sz w:val="22"/>
          <w:szCs w:val="22"/>
          <w:lang w:val="es-ES"/>
        </w:rPr>
      </w:pPr>
      <w:r w:rsidRPr="00C843BA">
        <w:rPr>
          <w:rStyle w:val="cf01"/>
          <w:rFonts w:ascii="Arial" w:eastAsia="Arial" w:hAnsi="Arial" w:cs="Arial"/>
          <w:b/>
          <w:bCs/>
          <w:sz w:val="22"/>
          <w:szCs w:val="22"/>
        </w:rPr>
        <w:t>Al Rwahnih M,</w:t>
      </w:r>
      <w:r w:rsidR="0091566F">
        <w:rPr>
          <w:rStyle w:val="cf01"/>
          <w:rFonts w:ascii="Arial" w:eastAsia="Arial" w:hAnsi="Arial" w:cs="Arial"/>
          <w:b/>
          <w:bCs/>
          <w:sz w:val="22"/>
          <w:szCs w:val="22"/>
        </w:rPr>
        <w:t xml:space="preserve"> </w:t>
      </w:r>
      <w:r w:rsidRPr="00C843BA">
        <w:rPr>
          <w:rStyle w:val="cf01"/>
          <w:rFonts w:ascii="Arial" w:eastAsia="Arial" w:hAnsi="Arial" w:cs="Arial"/>
          <w:b/>
          <w:bCs/>
          <w:sz w:val="22"/>
          <w:szCs w:val="22"/>
        </w:rPr>
        <w:t>Daubert S,</w:t>
      </w:r>
      <w:r w:rsidR="0091566F">
        <w:rPr>
          <w:rStyle w:val="cf01"/>
          <w:rFonts w:ascii="Arial" w:eastAsia="Arial" w:hAnsi="Arial" w:cs="Arial"/>
          <w:b/>
          <w:bCs/>
          <w:sz w:val="22"/>
          <w:szCs w:val="22"/>
        </w:rPr>
        <w:t xml:space="preserve"> </w:t>
      </w:r>
      <w:r w:rsidRPr="00C843BA">
        <w:rPr>
          <w:rStyle w:val="cf01"/>
          <w:rFonts w:ascii="Arial" w:eastAsia="Arial" w:hAnsi="Arial" w:cs="Arial"/>
          <w:b/>
          <w:bCs/>
          <w:sz w:val="22"/>
          <w:szCs w:val="22"/>
        </w:rPr>
        <w:t>Golino D,</w:t>
      </w:r>
      <w:r w:rsidR="0091566F">
        <w:rPr>
          <w:rStyle w:val="cf01"/>
          <w:rFonts w:ascii="Arial" w:eastAsia="Arial" w:hAnsi="Arial" w:cs="Arial"/>
          <w:b/>
          <w:bCs/>
          <w:sz w:val="22"/>
          <w:szCs w:val="22"/>
        </w:rPr>
        <w:t xml:space="preserve"> </w:t>
      </w:r>
      <w:r w:rsidRPr="00C843BA">
        <w:rPr>
          <w:rStyle w:val="cf01"/>
          <w:rFonts w:ascii="Arial" w:eastAsia="Arial" w:hAnsi="Arial" w:cs="Arial"/>
          <w:b/>
          <w:bCs/>
          <w:sz w:val="22"/>
          <w:szCs w:val="22"/>
        </w:rPr>
        <w:t>Islas C</w:t>
      </w:r>
      <w:r w:rsidR="00375628" w:rsidRPr="00C843BA">
        <w:rPr>
          <w:rStyle w:val="cf01"/>
          <w:rFonts w:ascii="Arial" w:eastAsia="Arial" w:hAnsi="Arial" w:cs="Arial"/>
          <w:b/>
          <w:bCs/>
          <w:sz w:val="22"/>
          <w:szCs w:val="22"/>
        </w:rPr>
        <w:t>.</w:t>
      </w:r>
      <w:r w:rsidRPr="00C843BA">
        <w:rPr>
          <w:rStyle w:val="cf01"/>
          <w:rFonts w:ascii="Arial" w:eastAsia="Arial" w:hAnsi="Arial" w:cs="Arial"/>
          <w:b/>
          <w:bCs/>
          <w:sz w:val="22"/>
          <w:szCs w:val="22"/>
        </w:rPr>
        <w:t>,</w:t>
      </w:r>
      <w:r w:rsidR="00375628" w:rsidRPr="00C843BA">
        <w:rPr>
          <w:rStyle w:val="cf01"/>
          <w:rFonts w:ascii="Arial" w:eastAsia="Arial" w:hAnsi="Arial" w:cs="Arial"/>
          <w:b/>
          <w:bCs/>
          <w:sz w:val="22"/>
          <w:szCs w:val="22"/>
        </w:rPr>
        <w:t xml:space="preserve"> &amp;</w:t>
      </w:r>
      <w:r w:rsidR="0091566F">
        <w:rPr>
          <w:rStyle w:val="cf01"/>
          <w:rFonts w:ascii="Arial" w:eastAsia="Arial" w:hAnsi="Arial" w:cs="Arial"/>
          <w:b/>
          <w:bCs/>
          <w:sz w:val="22"/>
          <w:szCs w:val="22"/>
        </w:rPr>
        <w:t xml:space="preserve"> </w:t>
      </w:r>
      <w:r w:rsidRPr="00C843BA">
        <w:rPr>
          <w:rStyle w:val="cf01"/>
          <w:rFonts w:ascii="Arial" w:eastAsia="Arial" w:hAnsi="Arial" w:cs="Arial"/>
          <w:b/>
          <w:bCs/>
          <w:sz w:val="22"/>
          <w:szCs w:val="22"/>
        </w:rPr>
        <w:t>Rowhani A</w:t>
      </w:r>
      <w:r w:rsidR="00063C29" w:rsidRPr="00C843BA">
        <w:rPr>
          <w:rStyle w:val="cf01"/>
          <w:rFonts w:ascii="Arial" w:eastAsia="Arial" w:hAnsi="Arial" w:cs="Arial"/>
          <w:b/>
          <w:bCs/>
          <w:sz w:val="22"/>
          <w:szCs w:val="22"/>
        </w:rPr>
        <w:t xml:space="preserve">. </w:t>
      </w:r>
      <w:r w:rsidRPr="00C843BA">
        <w:rPr>
          <w:rStyle w:val="cf01"/>
          <w:rFonts w:ascii="Arial" w:eastAsia="Arial" w:hAnsi="Arial" w:cs="Arial"/>
          <w:sz w:val="22"/>
          <w:szCs w:val="22"/>
        </w:rPr>
        <w:t>2015</w:t>
      </w:r>
      <w:r w:rsidR="00063C29" w:rsidRPr="00C843BA">
        <w:rPr>
          <w:rStyle w:val="cf01"/>
          <w:rFonts w:ascii="Arial" w:eastAsia="Arial" w:hAnsi="Arial" w:cs="Arial"/>
          <w:sz w:val="22"/>
          <w:szCs w:val="22"/>
        </w:rPr>
        <w:t>.</w:t>
      </w:r>
      <w:r w:rsidR="0091566F">
        <w:rPr>
          <w:rStyle w:val="cf01"/>
          <w:rFonts w:ascii="Arial" w:eastAsia="Arial" w:hAnsi="Arial" w:cs="Arial"/>
          <w:sz w:val="22"/>
          <w:szCs w:val="22"/>
        </w:rPr>
        <w:t xml:space="preserve"> </w:t>
      </w:r>
      <w:r w:rsidRPr="00C843BA">
        <w:rPr>
          <w:rStyle w:val="cf01"/>
          <w:rFonts w:ascii="Arial" w:eastAsia="Arial" w:hAnsi="Arial" w:cs="Arial"/>
          <w:sz w:val="22"/>
          <w:szCs w:val="22"/>
        </w:rPr>
        <w:t xml:space="preserve">Comparison of next-generation sequencing versus biological indexing for the optimal detection of viral pathogens in </w:t>
      </w:r>
      <w:proofErr w:type="gramStart"/>
      <w:r w:rsidRPr="00C843BA">
        <w:rPr>
          <w:rStyle w:val="cf01"/>
          <w:rFonts w:ascii="Arial" w:eastAsia="Arial" w:hAnsi="Arial" w:cs="Arial"/>
          <w:sz w:val="22"/>
          <w:szCs w:val="22"/>
        </w:rPr>
        <w:t>grapevine</w:t>
      </w:r>
      <w:proofErr w:type="gramEnd"/>
      <w:r w:rsidRPr="00C843BA">
        <w:rPr>
          <w:rStyle w:val="cf01"/>
          <w:rFonts w:ascii="Arial" w:eastAsia="Arial" w:hAnsi="Arial" w:cs="Arial"/>
          <w:sz w:val="22"/>
          <w:szCs w:val="22"/>
        </w:rPr>
        <w:t>.</w:t>
      </w:r>
      <w:r w:rsidR="0091566F">
        <w:rPr>
          <w:rStyle w:val="cf01"/>
          <w:rFonts w:ascii="Arial" w:eastAsia="Arial" w:hAnsi="Arial" w:cs="Arial"/>
          <w:sz w:val="22"/>
          <w:szCs w:val="22"/>
        </w:rPr>
        <w:t xml:space="preserve"> </w:t>
      </w:r>
      <w:proofErr w:type="spellStart"/>
      <w:r w:rsidRPr="00C843BA">
        <w:rPr>
          <w:rStyle w:val="cf11"/>
          <w:rFonts w:ascii="Arial" w:hAnsi="Arial" w:cs="Arial"/>
          <w:sz w:val="22"/>
          <w:szCs w:val="22"/>
          <w:lang w:val="es-ES"/>
        </w:rPr>
        <w:t>Phytopathology</w:t>
      </w:r>
      <w:proofErr w:type="spellEnd"/>
      <w:r w:rsidR="0091566F">
        <w:rPr>
          <w:rStyle w:val="cf11"/>
          <w:rFonts w:ascii="Arial" w:hAnsi="Arial" w:cs="Arial"/>
          <w:sz w:val="22"/>
          <w:szCs w:val="22"/>
          <w:lang w:val="es-ES"/>
        </w:rPr>
        <w:t xml:space="preserve"> </w:t>
      </w:r>
      <w:r w:rsidRPr="00C843BA">
        <w:rPr>
          <w:rStyle w:val="cf21"/>
          <w:rFonts w:ascii="Arial" w:hAnsi="Arial" w:cs="Arial"/>
          <w:sz w:val="22"/>
          <w:szCs w:val="22"/>
          <w:lang w:val="es-ES"/>
        </w:rPr>
        <w:t>105</w:t>
      </w:r>
      <w:r w:rsidRPr="00C843BA">
        <w:rPr>
          <w:rStyle w:val="cf01"/>
          <w:rFonts w:ascii="Arial" w:eastAsia="Arial" w:hAnsi="Arial" w:cs="Arial"/>
          <w:sz w:val="22"/>
          <w:szCs w:val="22"/>
          <w:lang w:val="es-ES"/>
        </w:rPr>
        <w:t>,</w:t>
      </w:r>
      <w:r w:rsidR="0091566F">
        <w:rPr>
          <w:rStyle w:val="cf01"/>
          <w:rFonts w:ascii="Arial" w:eastAsia="Arial" w:hAnsi="Arial" w:cs="Arial"/>
          <w:sz w:val="22"/>
          <w:szCs w:val="22"/>
          <w:lang w:val="es-ES"/>
        </w:rPr>
        <w:t xml:space="preserve"> </w:t>
      </w:r>
      <w:r w:rsidRPr="00C843BA">
        <w:rPr>
          <w:rStyle w:val="cf01"/>
          <w:rFonts w:ascii="Arial" w:eastAsia="Arial" w:hAnsi="Arial" w:cs="Arial"/>
          <w:sz w:val="22"/>
          <w:szCs w:val="22"/>
          <w:lang w:val="es-ES"/>
        </w:rPr>
        <w:t>758–</w:t>
      </w:r>
      <w:r w:rsidR="0091566F">
        <w:rPr>
          <w:rStyle w:val="cf01"/>
          <w:rFonts w:ascii="Arial" w:eastAsia="Arial" w:hAnsi="Arial" w:cs="Arial"/>
          <w:sz w:val="22"/>
          <w:szCs w:val="22"/>
          <w:lang w:val="es-ES"/>
        </w:rPr>
        <w:t xml:space="preserve"> </w:t>
      </w:r>
      <w:r w:rsidRPr="00C843BA">
        <w:rPr>
          <w:rStyle w:val="cf01"/>
          <w:rFonts w:ascii="Arial" w:eastAsia="Arial" w:hAnsi="Arial" w:cs="Arial"/>
          <w:sz w:val="22"/>
          <w:szCs w:val="22"/>
          <w:lang w:val="es-ES"/>
        </w:rPr>
        <w:t>763.</w:t>
      </w:r>
    </w:p>
    <w:p w14:paraId="0E8D19B4" w14:textId="0C967C25" w:rsidR="007A271E" w:rsidRPr="00C843BA" w:rsidRDefault="0058718C" w:rsidP="00495D86">
      <w:pPr>
        <w:pStyle w:val="pf0"/>
        <w:ind w:left="720" w:hanging="720"/>
        <w:contextualSpacing/>
        <w:jc w:val="both"/>
        <w:rPr>
          <w:rFonts w:ascii="Arial" w:hAnsi="Arial" w:cs="Arial"/>
          <w:sz w:val="22"/>
          <w:szCs w:val="22"/>
          <w:lang w:val="es-ES"/>
        </w:rPr>
      </w:pPr>
      <w:r w:rsidRPr="00315524">
        <w:rPr>
          <w:rFonts w:ascii="Arial" w:hAnsi="Arial" w:cs="Arial"/>
          <w:b/>
          <w:bCs/>
          <w:sz w:val="22"/>
          <w:szCs w:val="22"/>
          <w:lang w:val="es-ES"/>
        </w:rPr>
        <w:t xml:space="preserve">Arredondo-Bernal, H.C., J.A. Sánchez-González </w:t>
      </w:r>
      <w:r w:rsidR="00375628" w:rsidRPr="00315524">
        <w:rPr>
          <w:rFonts w:ascii="Arial" w:hAnsi="Arial" w:cs="Arial"/>
          <w:b/>
          <w:bCs/>
          <w:sz w:val="22"/>
          <w:szCs w:val="22"/>
          <w:lang w:val="es-ES"/>
        </w:rPr>
        <w:t>&amp;</w:t>
      </w:r>
      <w:r w:rsidRPr="00315524">
        <w:rPr>
          <w:rFonts w:ascii="Arial" w:hAnsi="Arial" w:cs="Arial"/>
          <w:b/>
          <w:bCs/>
          <w:sz w:val="22"/>
          <w:szCs w:val="22"/>
          <w:lang w:val="es-ES"/>
        </w:rPr>
        <w:t xml:space="preserve"> M.A. </w:t>
      </w:r>
      <w:proofErr w:type="spellStart"/>
      <w:r w:rsidRPr="00315524">
        <w:rPr>
          <w:rFonts w:ascii="Arial" w:hAnsi="Arial" w:cs="Arial"/>
          <w:b/>
          <w:bCs/>
          <w:sz w:val="22"/>
          <w:szCs w:val="22"/>
          <w:lang w:val="es-ES"/>
        </w:rPr>
        <w:t>Mellín</w:t>
      </w:r>
      <w:proofErr w:type="spellEnd"/>
      <w:r w:rsidRPr="00315524">
        <w:rPr>
          <w:rFonts w:ascii="Arial" w:hAnsi="Arial" w:cs="Arial"/>
          <w:b/>
          <w:bCs/>
          <w:sz w:val="22"/>
          <w:szCs w:val="22"/>
          <w:lang w:val="es-ES"/>
        </w:rPr>
        <w:t xml:space="preserve">-Rosas. </w:t>
      </w:r>
      <w:r w:rsidRPr="00315524">
        <w:rPr>
          <w:rFonts w:ascii="Arial" w:hAnsi="Arial" w:cs="Arial"/>
          <w:sz w:val="22"/>
          <w:szCs w:val="22"/>
          <w:lang w:val="es-ES"/>
        </w:rPr>
        <w:t xml:space="preserve">2013. Taller Subregional de Control Biológico de </w:t>
      </w:r>
      <w:proofErr w:type="spellStart"/>
      <w:r w:rsidRPr="00315524">
        <w:rPr>
          <w:rFonts w:ascii="Arial" w:hAnsi="Arial" w:cs="Arial"/>
          <w:i/>
          <w:sz w:val="22"/>
          <w:szCs w:val="22"/>
          <w:lang w:val="es-ES"/>
        </w:rPr>
        <w:t>Diaphorina</w:t>
      </w:r>
      <w:proofErr w:type="spellEnd"/>
      <w:r w:rsidRPr="00315524">
        <w:rPr>
          <w:rFonts w:ascii="Arial" w:hAnsi="Arial" w:cs="Arial"/>
          <w:i/>
          <w:sz w:val="22"/>
          <w:szCs w:val="22"/>
          <w:lang w:val="es-ES"/>
        </w:rPr>
        <w:t xml:space="preserve"> </w:t>
      </w:r>
      <w:proofErr w:type="spellStart"/>
      <w:r w:rsidRPr="00315524">
        <w:rPr>
          <w:rFonts w:ascii="Arial" w:hAnsi="Arial" w:cs="Arial"/>
          <w:i/>
          <w:sz w:val="22"/>
          <w:szCs w:val="22"/>
          <w:lang w:val="es-ES"/>
        </w:rPr>
        <w:t>citri</w:t>
      </w:r>
      <w:proofErr w:type="spellEnd"/>
      <w:r w:rsidRPr="00315524">
        <w:rPr>
          <w:rFonts w:ascii="Arial" w:hAnsi="Arial" w:cs="Arial"/>
          <w:i/>
          <w:sz w:val="22"/>
          <w:szCs w:val="22"/>
          <w:lang w:val="es-ES"/>
        </w:rPr>
        <w:t xml:space="preserve">, </w:t>
      </w:r>
      <w:r w:rsidRPr="00315524">
        <w:rPr>
          <w:rFonts w:ascii="Arial" w:hAnsi="Arial" w:cs="Arial"/>
          <w:sz w:val="22"/>
          <w:szCs w:val="22"/>
          <w:lang w:val="es-ES"/>
        </w:rPr>
        <w:t>vector del HLB. FAO, Servicio Nacional de Sanidad, Inocuidad y Calidad Agroalimentaria. 65 p.</w:t>
      </w:r>
    </w:p>
    <w:p w14:paraId="6D52D529" w14:textId="77777777" w:rsidR="007A271E" w:rsidRPr="00C843BA" w:rsidRDefault="0058718C" w:rsidP="00495D86">
      <w:pPr>
        <w:pStyle w:val="pf0"/>
        <w:ind w:left="720" w:hanging="720"/>
        <w:contextualSpacing/>
        <w:jc w:val="both"/>
        <w:rPr>
          <w:rFonts w:ascii="Arial" w:hAnsi="Arial" w:cs="Arial"/>
          <w:sz w:val="22"/>
          <w:szCs w:val="22"/>
          <w:lang w:val="fr-FR"/>
        </w:rPr>
      </w:pPr>
      <w:r w:rsidRPr="00C843BA">
        <w:rPr>
          <w:rFonts w:ascii="Arial" w:hAnsi="Arial" w:cs="Arial"/>
          <w:b/>
          <w:bCs/>
          <w:sz w:val="22"/>
          <w:szCs w:val="22"/>
        </w:rPr>
        <w:t>Aubert, B.</w:t>
      </w:r>
      <w:r w:rsidRPr="00C843BA">
        <w:rPr>
          <w:rFonts w:ascii="Arial" w:hAnsi="Arial" w:cs="Arial"/>
          <w:b/>
          <w:bCs/>
          <w:spacing w:val="-3"/>
          <w:sz w:val="22"/>
          <w:szCs w:val="22"/>
        </w:rPr>
        <w:t xml:space="preserve"> </w:t>
      </w:r>
      <w:r w:rsidRPr="00C843BA">
        <w:rPr>
          <w:rFonts w:ascii="Arial" w:hAnsi="Arial" w:cs="Arial"/>
          <w:sz w:val="22"/>
          <w:szCs w:val="22"/>
        </w:rPr>
        <w:t>1987</w:t>
      </w:r>
      <w:r w:rsidRPr="00C843BA">
        <w:rPr>
          <w:rFonts w:ascii="Arial" w:hAnsi="Arial" w:cs="Arial"/>
          <w:b/>
          <w:bCs/>
          <w:sz w:val="22"/>
          <w:szCs w:val="22"/>
        </w:rPr>
        <w:t>.</w:t>
      </w:r>
      <w:r w:rsidRPr="00C843BA">
        <w:rPr>
          <w:rFonts w:ascii="Arial" w:hAnsi="Arial" w:cs="Arial"/>
          <w:sz w:val="22"/>
          <w:szCs w:val="22"/>
        </w:rPr>
        <w:t xml:space="preserve"> </w:t>
      </w:r>
      <w:proofErr w:type="spellStart"/>
      <w:r w:rsidRPr="00C843BA">
        <w:rPr>
          <w:rFonts w:ascii="Arial" w:hAnsi="Arial" w:cs="Arial"/>
          <w:i/>
          <w:sz w:val="22"/>
          <w:szCs w:val="22"/>
        </w:rPr>
        <w:t>Tryoza</w:t>
      </w:r>
      <w:proofErr w:type="spellEnd"/>
      <w:r w:rsidRPr="00C843BA">
        <w:rPr>
          <w:rFonts w:ascii="Arial" w:hAnsi="Arial" w:cs="Arial"/>
          <w:i/>
          <w:sz w:val="22"/>
          <w:szCs w:val="22"/>
        </w:rPr>
        <w:t xml:space="preserve"> </w:t>
      </w:r>
      <w:proofErr w:type="spellStart"/>
      <w:r w:rsidRPr="00C843BA">
        <w:rPr>
          <w:rFonts w:ascii="Arial" w:hAnsi="Arial" w:cs="Arial"/>
          <w:i/>
          <w:sz w:val="22"/>
          <w:szCs w:val="22"/>
        </w:rPr>
        <w:t>erytreae</w:t>
      </w:r>
      <w:proofErr w:type="spellEnd"/>
      <w:r w:rsidRPr="00C843BA">
        <w:rPr>
          <w:rFonts w:ascii="Arial" w:hAnsi="Arial" w:cs="Arial"/>
          <w:i/>
          <w:sz w:val="22"/>
          <w:szCs w:val="22"/>
        </w:rPr>
        <w:t xml:space="preserve"> </w:t>
      </w:r>
      <w:r w:rsidRPr="00C843BA">
        <w:rPr>
          <w:rFonts w:ascii="Arial" w:hAnsi="Arial" w:cs="Arial"/>
          <w:sz w:val="22"/>
          <w:szCs w:val="22"/>
        </w:rPr>
        <w:t>del</w:t>
      </w:r>
      <w:r w:rsidRPr="00C843BA">
        <w:rPr>
          <w:rFonts w:ascii="Arial" w:hAnsi="Arial" w:cs="Arial"/>
          <w:spacing w:val="-1"/>
          <w:sz w:val="22"/>
          <w:szCs w:val="22"/>
        </w:rPr>
        <w:t xml:space="preserve"> </w:t>
      </w:r>
      <w:r w:rsidRPr="00C843BA">
        <w:rPr>
          <w:rFonts w:ascii="Arial" w:hAnsi="Arial" w:cs="Arial"/>
          <w:sz w:val="22"/>
          <w:szCs w:val="22"/>
        </w:rPr>
        <w:t>Guercio</w:t>
      </w:r>
      <w:r w:rsidRPr="00C843BA">
        <w:rPr>
          <w:rFonts w:ascii="Arial" w:hAnsi="Arial" w:cs="Arial"/>
          <w:spacing w:val="-2"/>
          <w:sz w:val="22"/>
          <w:szCs w:val="22"/>
        </w:rPr>
        <w:t xml:space="preserve"> </w:t>
      </w:r>
      <w:r w:rsidRPr="00C843BA">
        <w:rPr>
          <w:rFonts w:ascii="Arial" w:hAnsi="Arial" w:cs="Arial"/>
          <w:sz w:val="22"/>
          <w:szCs w:val="22"/>
        </w:rPr>
        <w:t xml:space="preserve">and </w:t>
      </w:r>
      <w:proofErr w:type="spellStart"/>
      <w:r w:rsidRPr="00C843BA">
        <w:rPr>
          <w:rFonts w:ascii="Arial" w:hAnsi="Arial" w:cs="Arial"/>
          <w:i/>
          <w:sz w:val="22"/>
          <w:szCs w:val="22"/>
        </w:rPr>
        <w:t>Diaphorina</w:t>
      </w:r>
      <w:proofErr w:type="spellEnd"/>
      <w:r w:rsidRPr="00C843BA">
        <w:rPr>
          <w:rFonts w:ascii="Arial" w:hAnsi="Arial" w:cs="Arial"/>
          <w:i/>
          <w:sz w:val="22"/>
          <w:szCs w:val="22"/>
        </w:rPr>
        <w:t xml:space="preserve"> </w:t>
      </w:r>
      <w:proofErr w:type="spellStart"/>
      <w:r w:rsidRPr="00C843BA">
        <w:rPr>
          <w:rFonts w:ascii="Arial" w:hAnsi="Arial" w:cs="Arial"/>
          <w:i/>
          <w:sz w:val="22"/>
          <w:szCs w:val="22"/>
        </w:rPr>
        <w:t>citri</w:t>
      </w:r>
      <w:proofErr w:type="spellEnd"/>
      <w:r w:rsidRPr="00C843BA">
        <w:rPr>
          <w:rFonts w:ascii="Arial" w:hAnsi="Arial" w:cs="Arial"/>
          <w:i/>
          <w:sz w:val="22"/>
          <w:szCs w:val="22"/>
        </w:rPr>
        <w:t xml:space="preserve"> </w:t>
      </w:r>
      <w:proofErr w:type="spellStart"/>
      <w:r w:rsidRPr="00C843BA">
        <w:rPr>
          <w:rFonts w:ascii="Arial" w:hAnsi="Arial" w:cs="Arial"/>
          <w:sz w:val="22"/>
          <w:szCs w:val="22"/>
        </w:rPr>
        <w:t>Kuwayama</w:t>
      </w:r>
      <w:proofErr w:type="spellEnd"/>
      <w:r w:rsidRPr="00C843BA">
        <w:rPr>
          <w:rFonts w:ascii="Arial" w:hAnsi="Arial" w:cs="Arial"/>
          <w:sz w:val="22"/>
          <w:szCs w:val="22"/>
        </w:rPr>
        <w:t xml:space="preserve"> (</w:t>
      </w:r>
      <w:proofErr w:type="spellStart"/>
      <w:r w:rsidRPr="00C843BA">
        <w:rPr>
          <w:rFonts w:ascii="Arial" w:hAnsi="Arial" w:cs="Arial"/>
          <w:sz w:val="22"/>
          <w:szCs w:val="22"/>
        </w:rPr>
        <w:t>Homoptera</w:t>
      </w:r>
      <w:proofErr w:type="spellEnd"/>
      <w:r w:rsidRPr="00C843BA">
        <w:rPr>
          <w:rFonts w:ascii="Arial" w:hAnsi="Arial" w:cs="Arial"/>
          <w:sz w:val="22"/>
          <w:szCs w:val="22"/>
        </w:rPr>
        <w:t xml:space="preserve">: </w:t>
      </w:r>
      <w:proofErr w:type="spellStart"/>
      <w:r w:rsidRPr="00C843BA">
        <w:rPr>
          <w:rFonts w:ascii="Arial" w:hAnsi="Arial" w:cs="Arial"/>
          <w:sz w:val="22"/>
          <w:szCs w:val="22"/>
        </w:rPr>
        <w:t>Psylloidea</w:t>
      </w:r>
      <w:proofErr w:type="spellEnd"/>
      <w:r w:rsidRPr="00C843BA">
        <w:rPr>
          <w:rFonts w:ascii="Arial" w:hAnsi="Arial" w:cs="Arial"/>
          <w:sz w:val="22"/>
          <w:szCs w:val="22"/>
        </w:rPr>
        <w:t xml:space="preserve">), the two vectors of citrus greening disease: Biological aspects and possible control strategies. </w:t>
      </w:r>
      <w:r w:rsidRPr="00C843BA">
        <w:rPr>
          <w:rFonts w:ascii="Arial" w:hAnsi="Arial" w:cs="Arial"/>
          <w:sz w:val="22"/>
          <w:szCs w:val="22"/>
          <w:lang w:val="fr-FR"/>
        </w:rPr>
        <w:t xml:space="preserve">Fruits </w:t>
      </w:r>
      <w:proofErr w:type="gramStart"/>
      <w:r w:rsidRPr="00C843BA">
        <w:rPr>
          <w:rFonts w:ascii="Arial" w:hAnsi="Arial" w:cs="Arial"/>
          <w:sz w:val="22"/>
          <w:szCs w:val="22"/>
          <w:lang w:val="fr-FR"/>
        </w:rPr>
        <w:t>42:</w:t>
      </w:r>
      <w:proofErr w:type="gramEnd"/>
      <w:r w:rsidRPr="00C843BA">
        <w:rPr>
          <w:rFonts w:ascii="Arial" w:hAnsi="Arial" w:cs="Arial"/>
          <w:sz w:val="22"/>
          <w:szCs w:val="22"/>
          <w:lang w:val="fr-FR"/>
        </w:rPr>
        <w:t xml:space="preserve"> 149–162.</w:t>
      </w:r>
    </w:p>
    <w:p w14:paraId="4F532820" w14:textId="43E87D34" w:rsidR="007A271E" w:rsidRPr="00C843BA" w:rsidRDefault="00570643" w:rsidP="00495D86">
      <w:pPr>
        <w:pStyle w:val="pf0"/>
        <w:ind w:left="720" w:hanging="720"/>
        <w:contextualSpacing/>
        <w:jc w:val="both"/>
        <w:rPr>
          <w:rFonts w:ascii="Arial" w:hAnsi="Arial" w:cs="Arial"/>
          <w:sz w:val="22"/>
          <w:szCs w:val="22"/>
          <w:lang w:val="es-ES"/>
        </w:rPr>
      </w:pPr>
      <w:r w:rsidRPr="00C843BA">
        <w:rPr>
          <w:rFonts w:ascii="Arial" w:hAnsi="Arial" w:cs="Arial"/>
          <w:b/>
          <w:bCs/>
          <w:sz w:val="22"/>
          <w:szCs w:val="22"/>
          <w:lang w:val="fr-FR"/>
        </w:rPr>
        <w:t xml:space="preserve">Avery, P. B., E. B. Duren, J. A. Qureshi, R. C. Adair, M. M. Adair, </w:t>
      </w:r>
      <w:r w:rsidR="00375628" w:rsidRPr="00C843BA">
        <w:rPr>
          <w:rFonts w:ascii="Arial" w:hAnsi="Arial" w:cs="Arial"/>
          <w:b/>
          <w:bCs/>
          <w:sz w:val="22"/>
          <w:szCs w:val="22"/>
          <w:lang w:val="fr-FR"/>
        </w:rPr>
        <w:t xml:space="preserve">&amp; </w:t>
      </w:r>
      <w:r w:rsidRPr="00C843BA">
        <w:rPr>
          <w:rFonts w:ascii="Arial" w:hAnsi="Arial" w:cs="Arial"/>
          <w:b/>
          <w:bCs/>
          <w:sz w:val="22"/>
          <w:szCs w:val="22"/>
          <w:lang w:val="fr-FR"/>
        </w:rPr>
        <w:t xml:space="preserve">R. D. Cave. </w:t>
      </w:r>
      <w:r w:rsidRPr="00C843BA">
        <w:rPr>
          <w:rFonts w:ascii="Arial" w:hAnsi="Arial" w:cs="Arial"/>
          <w:sz w:val="22"/>
          <w:szCs w:val="22"/>
          <w:lang w:val="fr-FR"/>
        </w:rPr>
        <w:t xml:space="preserve">2021. </w:t>
      </w:r>
      <w:r w:rsidRPr="00C843BA">
        <w:rPr>
          <w:rFonts w:ascii="Arial" w:hAnsi="Arial" w:cs="Arial"/>
          <w:sz w:val="22"/>
          <w:szCs w:val="22"/>
        </w:rPr>
        <w:t xml:space="preserve">Field Efficacy of </w:t>
      </w:r>
      <w:bookmarkStart w:id="73" w:name="_Hlk140153924"/>
      <w:r w:rsidRPr="00C843BA">
        <w:rPr>
          <w:rFonts w:ascii="Arial" w:hAnsi="Arial" w:cs="Arial"/>
          <w:i/>
          <w:iCs/>
          <w:sz w:val="22"/>
          <w:szCs w:val="22"/>
        </w:rPr>
        <w:t xml:space="preserve">Cordyceps </w:t>
      </w:r>
      <w:proofErr w:type="spellStart"/>
      <w:r w:rsidRPr="00C843BA">
        <w:rPr>
          <w:rFonts w:ascii="Arial" w:hAnsi="Arial" w:cs="Arial"/>
          <w:i/>
          <w:iCs/>
          <w:sz w:val="22"/>
          <w:szCs w:val="22"/>
        </w:rPr>
        <w:t>javanica</w:t>
      </w:r>
      <w:bookmarkEnd w:id="73"/>
      <w:proofErr w:type="spellEnd"/>
      <w:r w:rsidRPr="00C843BA">
        <w:rPr>
          <w:rFonts w:ascii="Arial" w:hAnsi="Arial" w:cs="Arial"/>
          <w:sz w:val="22"/>
          <w:szCs w:val="22"/>
        </w:rPr>
        <w:t xml:space="preserve">, white oil and Spinetoram for the management of the Asian citrus psyllid, </w:t>
      </w:r>
      <w:proofErr w:type="spellStart"/>
      <w:r w:rsidRPr="00C843BA">
        <w:rPr>
          <w:rFonts w:ascii="Arial" w:hAnsi="Arial" w:cs="Arial"/>
          <w:i/>
          <w:iCs/>
          <w:sz w:val="22"/>
          <w:szCs w:val="22"/>
        </w:rPr>
        <w:t>Diaphorina</w:t>
      </w:r>
      <w:proofErr w:type="spellEnd"/>
      <w:r w:rsidRPr="00C843BA">
        <w:rPr>
          <w:rFonts w:ascii="Arial" w:hAnsi="Arial" w:cs="Arial"/>
          <w:i/>
          <w:iCs/>
          <w:sz w:val="22"/>
          <w:szCs w:val="22"/>
        </w:rPr>
        <w:t xml:space="preserve"> </w:t>
      </w:r>
      <w:proofErr w:type="spellStart"/>
      <w:r w:rsidRPr="00C843BA">
        <w:rPr>
          <w:rFonts w:ascii="Arial" w:hAnsi="Arial" w:cs="Arial"/>
          <w:i/>
          <w:iCs/>
          <w:sz w:val="22"/>
          <w:szCs w:val="22"/>
        </w:rPr>
        <w:t>citri</w:t>
      </w:r>
      <w:proofErr w:type="spellEnd"/>
      <w:r w:rsidRPr="00C843BA">
        <w:rPr>
          <w:rFonts w:ascii="Arial" w:hAnsi="Arial" w:cs="Arial"/>
          <w:sz w:val="22"/>
          <w:szCs w:val="22"/>
        </w:rPr>
        <w:t xml:space="preserve">. </w:t>
      </w:r>
      <w:r w:rsidRPr="00C843BA">
        <w:rPr>
          <w:rFonts w:ascii="Arial" w:hAnsi="Arial" w:cs="Arial"/>
          <w:sz w:val="22"/>
          <w:szCs w:val="22"/>
          <w:lang w:val="es-ES"/>
        </w:rPr>
        <w:t xml:space="preserve">12(9), 824; </w:t>
      </w:r>
      <w:hyperlink r:id="rId16" w:history="1">
        <w:r w:rsidR="007A271E" w:rsidRPr="00C843BA">
          <w:rPr>
            <w:rStyle w:val="Hyperlink"/>
            <w:rFonts w:ascii="Arial" w:hAnsi="Arial" w:cs="Arial"/>
            <w:sz w:val="22"/>
            <w:szCs w:val="22"/>
            <w:lang w:val="es-ES"/>
          </w:rPr>
          <w:t>https://doi.org/10.3390/insects12090824</w:t>
        </w:r>
      </w:hyperlink>
      <w:r w:rsidRPr="00C843BA">
        <w:rPr>
          <w:rFonts w:ascii="Arial" w:hAnsi="Arial" w:cs="Arial"/>
          <w:sz w:val="22"/>
          <w:szCs w:val="22"/>
          <w:lang w:val="es-ES"/>
        </w:rPr>
        <w:t>.</w:t>
      </w:r>
    </w:p>
    <w:p w14:paraId="1323FAEA" w14:textId="1A12FE89" w:rsidR="007A271E" w:rsidRPr="00C843BA" w:rsidRDefault="007A271E" w:rsidP="00495D86">
      <w:pPr>
        <w:pStyle w:val="pf0"/>
        <w:ind w:left="720" w:hanging="720"/>
        <w:contextualSpacing/>
        <w:jc w:val="both"/>
        <w:rPr>
          <w:rFonts w:ascii="Arial" w:hAnsi="Arial" w:cs="Arial"/>
          <w:sz w:val="22"/>
          <w:szCs w:val="22"/>
        </w:rPr>
      </w:pPr>
      <w:r w:rsidRPr="00C843BA">
        <w:rPr>
          <w:rFonts w:ascii="Arial" w:hAnsi="Arial" w:cs="Arial"/>
          <w:b/>
          <w:bCs/>
          <w:sz w:val="22"/>
          <w:szCs w:val="22"/>
          <w:lang w:val="es-ES"/>
        </w:rPr>
        <w:t>A</w:t>
      </w:r>
      <w:r w:rsidR="0058718C" w:rsidRPr="00C843BA">
        <w:rPr>
          <w:rFonts w:ascii="Arial" w:hAnsi="Arial" w:cs="Arial"/>
          <w:b/>
          <w:bCs/>
          <w:sz w:val="22"/>
          <w:szCs w:val="22"/>
          <w:lang w:val="es-ES"/>
        </w:rPr>
        <w:t xml:space="preserve">yala-Zermeño, M.A., A. </w:t>
      </w:r>
      <w:proofErr w:type="spellStart"/>
      <w:r w:rsidR="0058718C" w:rsidRPr="00C843BA">
        <w:rPr>
          <w:rFonts w:ascii="Arial" w:hAnsi="Arial" w:cs="Arial"/>
          <w:b/>
          <w:bCs/>
          <w:sz w:val="22"/>
          <w:szCs w:val="22"/>
          <w:lang w:val="es-ES"/>
        </w:rPr>
        <w:t>Gallou</w:t>
      </w:r>
      <w:proofErr w:type="spellEnd"/>
      <w:r w:rsidR="0058718C" w:rsidRPr="00C843BA">
        <w:rPr>
          <w:rFonts w:ascii="Arial" w:hAnsi="Arial" w:cs="Arial"/>
          <w:b/>
          <w:bCs/>
          <w:sz w:val="22"/>
          <w:szCs w:val="22"/>
          <w:lang w:val="es-ES"/>
        </w:rPr>
        <w:t xml:space="preserve">, A. Berlanga-Padilla, H.C. Arredondo-Bernal </w:t>
      </w:r>
      <w:r w:rsidR="00375628" w:rsidRPr="00C843BA">
        <w:rPr>
          <w:rFonts w:ascii="Arial" w:hAnsi="Arial" w:cs="Arial"/>
          <w:b/>
          <w:bCs/>
          <w:sz w:val="22"/>
          <w:szCs w:val="22"/>
          <w:lang w:val="es-ES"/>
        </w:rPr>
        <w:t>&amp;</w:t>
      </w:r>
      <w:r w:rsidR="0058718C" w:rsidRPr="00C843BA">
        <w:rPr>
          <w:rFonts w:ascii="Arial" w:hAnsi="Arial" w:cs="Arial"/>
          <w:b/>
          <w:bCs/>
          <w:sz w:val="22"/>
          <w:szCs w:val="22"/>
          <w:lang w:val="es-ES"/>
        </w:rPr>
        <w:t xml:space="preserve"> R. Montesinos-Matías.</w:t>
      </w:r>
      <w:r w:rsidR="0058718C" w:rsidRPr="00C843BA">
        <w:rPr>
          <w:rFonts w:ascii="Arial" w:hAnsi="Arial" w:cs="Arial"/>
          <w:sz w:val="22"/>
          <w:szCs w:val="22"/>
          <w:lang w:val="es-ES"/>
        </w:rPr>
        <w:t xml:space="preserve"> </w:t>
      </w:r>
      <w:r w:rsidR="0058718C" w:rsidRPr="00C843BA">
        <w:rPr>
          <w:rFonts w:ascii="Arial" w:hAnsi="Arial" w:cs="Arial"/>
          <w:sz w:val="22"/>
          <w:szCs w:val="22"/>
        </w:rPr>
        <w:t xml:space="preserve">2015. </w:t>
      </w:r>
      <w:proofErr w:type="spellStart"/>
      <w:r w:rsidR="0058718C" w:rsidRPr="00C843BA">
        <w:rPr>
          <w:rFonts w:ascii="Arial" w:hAnsi="Arial" w:cs="Arial"/>
          <w:sz w:val="22"/>
          <w:szCs w:val="22"/>
        </w:rPr>
        <w:t>Characterisation</w:t>
      </w:r>
      <w:proofErr w:type="spellEnd"/>
      <w:r w:rsidR="0058718C" w:rsidRPr="00C843BA">
        <w:rPr>
          <w:rFonts w:ascii="Arial" w:hAnsi="Arial" w:cs="Arial"/>
          <w:sz w:val="22"/>
          <w:szCs w:val="22"/>
        </w:rPr>
        <w:t xml:space="preserve"> of entomopathogenic fungi used in the biological control program of </w:t>
      </w:r>
      <w:proofErr w:type="spellStart"/>
      <w:r w:rsidR="0058718C" w:rsidRPr="00C843BA">
        <w:rPr>
          <w:rFonts w:ascii="Arial" w:hAnsi="Arial" w:cs="Arial"/>
          <w:i/>
          <w:sz w:val="22"/>
          <w:szCs w:val="22"/>
        </w:rPr>
        <w:t>Diaphorina</w:t>
      </w:r>
      <w:proofErr w:type="spellEnd"/>
      <w:r w:rsidR="0058718C" w:rsidRPr="00C843BA">
        <w:rPr>
          <w:rFonts w:ascii="Arial" w:hAnsi="Arial" w:cs="Arial"/>
          <w:i/>
          <w:sz w:val="22"/>
          <w:szCs w:val="22"/>
        </w:rPr>
        <w:t xml:space="preserve"> </w:t>
      </w:r>
      <w:proofErr w:type="spellStart"/>
      <w:r w:rsidR="0058718C" w:rsidRPr="00C843BA">
        <w:rPr>
          <w:rFonts w:ascii="Arial" w:hAnsi="Arial" w:cs="Arial"/>
          <w:i/>
          <w:sz w:val="22"/>
          <w:szCs w:val="22"/>
        </w:rPr>
        <w:t>citri</w:t>
      </w:r>
      <w:proofErr w:type="spellEnd"/>
      <w:r w:rsidR="0058718C" w:rsidRPr="00C843BA">
        <w:rPr>
          <w:rFonts w:ascii="Arial" w:hAnsi="Arial" w:cs="Arial"/>
          <w:i/>
          <w:sz w:val="22"/>
          <w:szCs w:val="22"/>
        </w:rPr>
        <w:t xml:space="preserve"> </w:t>
      </w:r>
      <w:r w:rsidR="0058718C" w:rsidRPr="00C843BA">
        <w:rPr>
          <w:rFonts w:ascii="Arial" w:hAnsi="Arial" w:cs="Arial"/>
          <w:sz w:val="22"/>
          <w:szCs w:val="22"/>
        </w:rPr>
        <w:t>in Mexico. Biocontrol Science and Technology 25(10): 1192-1207.</w:t>
      </w:r>
    </w:p>
    <w:p w14:paraId="02B08793" w14:textId="32B9CF13" w:rsidR="007A271E" w:rsidRPr="00C843BA" w:rsidRDefault="0058718C" w:rsidP="00495D86">
      <w:pPr>
        <w:pStyle w:val="pf0"/>
        <w:ind w:left="720" w:hanging="720"/>
        <w:contextualSpacing/>
        <w:jc w:val="both"/>
        <w:rPr>
          <w:rFonts w:ascii="Arial" w:hAnsi="Arial" w:cs="Arial"/>
          <w:sz w:val="22"/>
          <w:szCs w:val="22"/>
        </w:rPr>
      </w:pPr>
      <w:proofErr w:type="spellStart"/>
      <w:r w:rsidRPr="00C843BA">
        <w:rPr>
          <w:rFonts w:ascii="Arial" w:hAnsi="Arial" w:cs="Arial"/>
          <w:b/>
          <w:bCs/>
          <w:sz w:val="22"/>
          <w:szCs w:val="22"/>
        </w:rPr>
        <w:t>Bassanezi</w:t>
      </w:r>
      <w:proofErr w:type="spellEnd"/>
      <w:r w:rsidRPr="00C843BA">
        <w:rPr>
          <w:rFonts w:ascii="Arial" w:hAnsi="Arial" w:cs="Arial"/>
          <w:b/>
          <w:bCs/>
          <w:sz w:val="22"/>
          <w:szCs w:val="22"/>
        </w:rPr>
        <w:t xml:space="preserve">, R.B., Montesino, L.H., Gimenes-Fernandes, N., Yamamoto, P.T., Gottwald, T.R., Amorim, L., </w:t>
      </w:r>
      <w:r w:rsidR="003E1FBF" w:rsidRPr="00C843BA">
        <w:rPr>
          <w:rFonts w:ascii="Arial" w:hAnsi="Arial" w:cs="Arial"/>
          <w:b/>
          <w:bCs/>
          <w:sz w:val="22"/>
          <w:szCs w:val="22"/>
        </w:rPr>
        <w:t xml:space="preserve">&amp; </w:t>
      </w:r>
      <w:proofErr w:type="spellStart"/>
      <w:r w:rsidRPr="00C843BA">
        <w:rPr>
          <w:rFonts w:ascii="Arial" w:hAnsi="Arial" w:cs="Arial"/>
          <w:b/>
          <w:bCs/>
          <w:sz w:val="22"/>
          <w:szCs w:val="22"/>
        </w:rPr>
        <w:t>Bergamin</w:t>
      </w:r>
      <w:proofErr w:type="spellEnd"/>
      <w:r w:rsidRPr="00C843BA">
        <w:rPr>
          <w:rFonts w:ascii="Arial" w:hAnsi="Arial" w:cs="Arial"/>
          <w:b/>
          <w:bCs/>
          <w:sz w:val="22"/>
          <w:szCs w:val="22"/>
        </w:rPr>
        <w:t xml:space="preserve"> Filho, A.</w:t>
      </w:r>
      <w:r w:rsidRPr="00C843BA">
        <w:rPr>
          <w:rFonts w:ascii="Arial" w:hAnsi="Arial" w:cs="Arial"/>
          <w:sz w:val="22"/>
          <w:szCs w:val="22"/>
        </w:rPr>
        <w:t xml:space="preserve"> 2013. Efficacy of area-wide inoculum reduction and vector control on temporal progress of Huanglongbing in </w:t>
      </w:r>
      <w:proofErr w:type="gramStart"/>
      <w:r w:rsidRPr="00C843BA">
        <w:rPr>
          <w:rFonts w:ascii="Arial" w:hAnsi="Arial" w:cs="Arial"/>
          <w:sz w:val="22"/>
          <w:szCs w:val="22"/>
        </w:rPr>
        <w:t>young sweet</w:t>
      </w:r>
      <w:proofErr w:type="gramEnd"/>
      <w:r w:rsidRPr="00C843BA">
        <w:rPr>
          <w:rFonts w:ascii="Arial" w:hAnsi="Arial" w:cs="Arial"/>
          <w:sz w:val="22"/>
          <w:szCs w:val="22"/>
        </w:rPr>
        <w:t xml:space="preserve"> orange plantings. Plant Disease 97: 789-796.</w:t>
      </w:r>
    </w:p>
    <w:p w14:paraId="40A1EEFB" w14:textId="306F9A87" w:rsidR="00207CB9" w:rsidRDefault="00EC48C1" w:rsidP="00495D86">
      <w:pPr>
        <w:pStyle w:val="pf0"/>
        <w:ind w:left="720" w:hanging="720"/>
        <w:contextualSpacing/>
        <w:jc w:val="both"/>
        <w:rPr>
          <w:rFonts w:ascii="Arial" w:hAnsi="Arial" w:cs="Arial"/>
          <w:sz w:val="22"/>
          <w:szCs w:val="22"/>
          <w:shd w:val="clear" w:color="auto" w:fill="FFFFFF"/>
        </w:rPr>
      </w:pPr>
      <w:r w:rsidRPr="00C843BA">
        <w:rPr>
          <w:rFonts w:ascii="Arial" w:hAnsi="Arial" w:cs="Arial"/>
          <w:b/>
          <w:bCs/>
          <w:sz w:val="22"/>
          <w:szCs w:val="22"/>
          <w:shd w:val="clear" w:color="auto" w:fill="FFFFFF"/>
        </w:rPr>
        <w:t xml:space="preserve">Bistline-East, A, R. Pandey, M. Kececi, </w:t>
      </w:r>
      <w:r w:rsidR="003E1FBF" w:rsidRPr="00C843BA">
        <w:rPr>
          <w:rFonts w:ascii="Arial" w:hAnsi="Arial" w:cs="Arial"/>
          <w:b/>
          <w:bCs/>
          <w:sz w:val="22"/>
          <w:szCs w:val="22"/>
          <w:shd w:val="clear" w:color="auto" w:fill="FFFFFF"/>
        </w:rPr>
        <w:t xml:space="preserve">&amp; </w:t>
      </w:r>
      <w:r w:rsidRPr="00C843BA">
        <w:rPr>
          <w:rFonts w:ascii="Arial" w:hAnsi="Arial" w:cs="Arial"/>
          <w:b/>
          <w:bCs/>
          <w:sz w:val="22"/>
          <w:szCs w:val="22"/>
          <w:shd w:val="clear" w:color="auto" w:fill="FFFFFF"/>
        </w:rPr>
        <w:t>M.</w:t>
      </w:r>
      <w:r w:rsidR="003E1FBF" w:rsidRPr="00C843BA">
        <w:rPr>
          <w:rFonts w:ascii="Arial" w:hAnsi="Arial" w:cs="Arial"/>
          <w:b/>
          <w:bCs/>
          <w:sz w:val="22"/>
          <w:szCs w:val="22"/>
          <w:shd w:val="clear" w:color="auto" w:fill="FFFFFF"/>
        </w:rPr>
        <w:t xml:space="preserve"> </w:t>
      </w:r>
      <w:r w:rsidRPr="00C843BA">
        <w:rPr>
          <w:rFonts w:ascii="Arial" w:hAnsi="Arial" w:cs="Arial"/>
          <w:b/>
          <w:bCs/>
          <w:sz w:val="22"/>
          <w:szCs w:val="22"/>
          <w:shd w:val="clear" w:color="auto" w:fill="FFFFFF"/>
        </w:rPr>
        <w:t>S. Hoddle.</w:t>
      </w:r>
      <w:r w:rsidRPr="00C843BA">
        <w:rPr>
          <w:rFonts w:ascii="Arial" w:hAnsi="Arial" w:cs="Arial"/>
          <w:sz w:val="22"/>
          <w:szCs w:val="22"/>
          <w:shd w:val="clear" w:color="auto" w:fill="FFFFFF"/>
        </w:rPr>
        <w:t xml:space="preserve"> 2015. Host Range Testing of </w:t>
      </w:r>
      <w:proofErr w:type="spellStart"/>
      <w:r w:rsidRPr="00C843BA">
        <w:rPr>
          <w:rFonts w:ascii="Arial" w:hAnsi="Arial" w:cs="Arial"/>
          <w:i/>
          <w:iCs/>
          <w:sz w:val="22"/>
          <w:szCs w:val="22"/>
          <w:shd w:val="clear" w:color="auto" w:fill="FFFFFF"/>
        </w:rPr>
        <w:t>Diaphorencyrtus</w:t>
      </w:r>
      <w:proofErr w:type="spellEnd"/>
      <w:r w:rsidRPr="00C843BA">
        <w:rPr>
          <w:rFonts w:ascii="Arial" w:hAnsi="Arial" w:cs="Arial"/>
          <w:i/>
          <w:iCs/>
          <w:sz w:val="22"/>
          <w:szCs w:val="22"/>
          <w:shd w:val="clear" w:color="auto" w:fill="FFFFFF"/>
        </w:rPr>
        <w:t xml:space="preserve"> </w:t>
      </w:r>
      <w:proofErr w:type="spellStart"/>
      <w:r w:rsidRPr="00C843BA">
        <w:rPr>
          <w:rFonts w:ascii="Arial" w:hAnsi="Arial" w:cs="Arial"/>
          <w:i/>
          <w:iCs/>
          <w:sz w:val="22"/>
          <w:szCs w:val="22"/>
          <w:shd w:val="clear" w:color="auto" w:fill="FFFFFF"/>
        </w:rPr>
        <w:t>aligarhensis</w:t>
      </w:r>
      <w:proofErr w:type="spellEnd"/>
      <w:r w:rsidRPr="00C843BA">
        <w:rPr>
          <w:rFonts w:ascii="Arial" w:hAnsi="Arial" w:cs="Arial"/>
          <w:sz w:val="22"/>
          <w:szCs w:val="22"/>
          <w:shd w:val="clear" w:color="auto" w:fill="FFFFFF"/>
        </w:rPr>
        <w:t xml:space="preserve"> (Hymenoptera: </w:t>
      </w:r>
      <w:proofErr w:type="spellStart"/>
      <w:r w:rsidRPr="00C843BA">
        <w:rPr>
          <w:rFonts w:ascii="Arial" w:hAnsi="Arial" w:cs="Arial"/>
          <w:sz w:val="22"/>
          <w:szCs w:val="22"/>
          <w:shd w:val="clear" w:color="auto" w:fill="FFFFFF"/>
        </w:rPr>
        <w:t>Encyrtidae</w:t>
      </w:r>
      <w:proofErr w:type="spellEnd"/>
      <w:r w:rsidRPr="00C843BA">
        <w:rPr>
          <w:rFonts w:ascii="Arial" w:hAnsi="Arial" w:cs="Arial"/>
          <w:sz w:val="22"/>
          <w:szCs w:val="22"/>
          <w:shd w:val="clear" w:color="auto" w:fill="FFFFFF"/>
        </w:rPr>
        <w:t xml:space="preserve">) for Use in </w:t>
      </w:r>
      <w:r w:rsidR="004B66DC" w:rsidRPr="00C843BA">
        <w:rPr>
          <w:rFonts w:ascii="Arial" w:hAnsi="Arial" w:cs="Arial"/>
          <w:sz w:val="22"/>
          <w:szCs w:val="22"/>
          <w:shd w:val="clear" w:color="auto" w:fill="FFFFFF"/>
        </w:rPr>
        <w:t>C</w:t>
      </w:r>
      <w:r w:rsidR="00636502" w:rsidRPr="00C843BA">
        <w:rPr>
          <w:rFonts w:ascii="Arial" w:hAnsi="Arial" w:cs="Arial"/>
          <w:sz w:val="22"/>
          <w:szCs w:val="22"/>
          <w:shd w:val="clear" w:color="auto" w:fill="FFFFFF"/>
        </w:rPr>
        <w:t>l</w:t>
      </w:r>
      <w:r w:rsidR="004B66DC" w:rsidRPr="00C843BA">
        <w:rPr>
          <w:rFonts w:ascii="Arial" w:hAnsi="Arial" w:cs="Arial"/>
          <w:sz w:val="22"/>
          <w:szCs w:val="22"/>
          <w:shd w:val="clear" w:color="auto" w:fill="FFFFFF"/>
        </w:rPr>
        <w:t>as</w:t>
      </w:r>
      <w:r w:rsidRPr="00C843BA">
        <w:rPr>
          <w:rFonts w:ascii="Arial" w:hAnsi="Arial" w:cs="Arial"/>
          <w:sz w:val="22"/>
          <w:szCs w:val="22"/>
          <w:shd w:val="clear" w:color="auto" w:fill="FFFFFF"/>
        </w:rPr>
        <w:t xml:space="preserve">sical Biological Control of </w:t>
      </w:r>
      <w:proofErr w:type="spellStart"/>
      <w:r w:rsidRPr="00C843BA">
        <w:rPr>
          <w:rFonts w:ascii="Arial" w:hAnsi="Arial" w:cs="Arial"/>
          <w:i/>
          <w:iCs/>
          <w:sz w:val="22"/>
          <w:szCs w:val="22"/>
          <w:shd w:val="clear" w:color="auto" w:fill="FFFFFF"/>
        </w:rPr>
        <w:t>Diaphorina</w:t>
      </w:r>
      <w:proofErr w:type="spellEnd"/>
      <w:r w:rsidRPr="00C843BA">
        <w:rPr>
          <w:rFonts w:ascii="Arial" w:hAnsi="Arial" w:cs="Arial"/>
          <w:i/>
          <w:iCs/>
          <w:sz w:val="22"/>
          <w:szCs w:val="22"/>
          <w:shd w:val="clear" w:color="auto" w:fill="FFFFFF"/>
        </w:rPr>
        <w:t xml:space="preserve"> </w:t>
      </w:r>
      <w:proofErr w:type="spellStart"/>
      <w:r w:rsidRPr="00C843BA">
        <w:rPr>
          <w:rFonts w:ascii="Arial" w:hAnsi="Arial" w:cs="Arial"/>
          <w:i/>
          <w:iCs/>
          <w:sz w:val="22"/>
          <w:szCs w:val="22"/>
          <w:shd w:val="clear" w:color="auto" w:fill="FFFFFF"/>
        </w:rPr>
        <w:t>citri</w:t>
      </w:r>
      <w:proofErr w:type="spellEnd"/>
      <w:r w:rsidRPr="00C843BA">
        <w:rPr>
          <w:rFonts w:ascii="Arial" w:hAnsi="Arial" w:cs="Arial"/>
          <w:sz w:val="22"/>
          <w:szCs w:val="22"/>
          <w:shd w:val="clear" w:color="auto" w:fill="FFFFFF"/>
        </w:rPr>
        <w:t xml:space="preserve"> (Hemiptera: </w:t>
      </w:r>
      <w:proofErr w:type="spellStart"/>
      <w:r w:rsidRPr="00C843BA">
        <w:rPr>
          <w:rFonts w:ascii="Arial" w:hAnsi="Arial" w:cs="Arial"/>
          <w:sz w:val="22"/>
          <w:szCs w:val="22"/>
          <w:shd w:val="clear" w:color="auto" w:fill="FFFFFF"/>
        </w:rPr>
        <w:t>Liviidae</w:t>
      </w:r>
      <w:proofErr w:type="spellEnd"/>
      <w:r w:rsidRPr="00C843BA">
        <w:rPr>
          <w:rFonts w:ascii="Arial" w:hAnsi="Arial" w:cs="Arial"/>
          <w:sz w:val="22"/>
          <w:szCs w:val="22"/>
          <w:shd w:val="clear" w:color="auto" w:fill="FFFFFF"/>
        </w:rPr>
        <w:t xml:space="preserve">) in California. Journal of Economic Entomology 108(3):940-50. </w:t>
      </w:r>
    </w:p>
    <w:p w14:paraId="0FDDE8AE" w14:textId="77777777" w:rsidR="00EB41B7" w:rsidRDefault="00EB41B7" w:rsidP="00EB41B7">
      <w:pPr>
        <w:pStyle w:val="pf0"/>
        <w:ind w:left="720" w:hanging="720"/>
        <w:contextualSpacing/>
        <w:jc w:val="both"/>
        <w:rPr>
          <w:rFonts w:ascii="Arial" w:hAnsi="Arial" w:cs="Arial"/>
          <w:sz w:val="22"/>
          <w:szCs w:val="22"/>
          <w:shd w:val="clear" w:color="auto" w:fill="FFFFFF"/>
        </w:rPr>
      </w:pPr>
      <w:r w:rsidRPr="00EB41B7">
        <w:rPr>
          <w:rFonts w:ascii="Arial" w:hAnsi="Arial" w:cs="Arial"/>
          <w:b/>
          <w:bCs/>
          <w:sz w:val="22"/>
          <w:szCs w:val="22"/>
        </w:rPr>
        <w:t xml:space="preserve">Bové, J.M. </w:t>
      </w:r>
      <w:r w:rsidRPr="00EB41B7">
        <w:rPr>
          <w:rFonts w:ascii="Arial" w:hAnsi="Arial" w:cs="Arial"/>
          <w:sz w:val="22"/>
          <w:szCs w:val="22"/>
        </w:rPr>
        <w:t>2006</w:t>
      </w:r>
      <w:r>
        <w:rPr>
          <w:rFonts w:ascii="Arial" w:hAnsi="Arial" w:cs="Arial"/>
          <w:sz w:val="22"/>
          <w:szCs w:val="22"/>
        </w:rPr>
        <w:t xml:space="preserve">. Huanglongbing: A destructive, </w:t>
      </w:r>
      <w:proofErr w:type="gramStart"/>
      <w:r>
        <w:rPr>
          <w:rFonts w:ascii="Arial" w:hAnsi="Arial" w:cs="Arial"/>
          <w:sz w:val="22"/>
          <w:szCs w:val="22"/>
        </w:rPr>
        <w:t>newly-emerging</w:t>
      </w:r>
      <w:proofErr w:type="gramEnd"/>
      <w:r>
        <w:rPr>
          <w:rFonts w:ascii="Arial" w:hAnsi="Arial" w:cs="Arial"/>
          <w:sz w:val="22"/>
          <w:szCs w:val="22"/>
        </w:rPr>
        <w:t>, century-old disease of citrus. Journal of Plant Pathology 88(1): 7-37.</w:t>
      </w:r>
    </w:p>
    <w:p w14:paraId="6E0C7D95" w14:textId="35D1451D" w:rsidR="00674609" w:rsidRPr="00D3580C" w:rsidRDefault="00E9400F" w:rsidP="00495D86">
      <w:pPr>
        <w:pStyle w:val="pf0"/>
        <w:ind w:left="720" w:hanging="720"/>
        <w:contextualSpacing/>
        <w:jc w:val="both"/>
        <w:rPr>
          <w:rStyle w:val="cf01"/>
          <w:rFonts w:ascii="Arial" w:eastAsia="Arial" w:hAnsi="Arial" w:cs="Arial"/>
          <w:sz w:val="22"/>
          <w:szCs w:val="22"/>
        </w:rPr>
      </w:pPr>
      <w:proofErr w:type="spellStart"/>
      <w:r w:rsidRPr="00C843BA">
        <w:rPr>
          <w:rStyle w:val="cf01"/>
          <w:rFonts w:ascii="Arial" w:eastAsia="Arial" w:hAnsi="Arial" w:cs="Arial"/>
          <w:b/>
          <w:bCs/>
          <w:sz w:val="22"/>
          <w:szCs w:val="22"/>
        </w:rPr>
        <w:t>Candresse</w:t>
      </w:r>
      <w:proofErr w:type="spellEnd"/>
      <w:r w:rsidRPr="00C843BA">
        <w:rPr>
          <w:rStyle w:val="cf01"/>
          <w:rFonts w:ascii="Arial" w:eastAsia="Arial" w:hAnsi="Arial" w:cs="Arial"/>
          <w:b/>
          <w:bCs/>
          <w:sz w:val="22"/>
          <w:szCs w:val="22"/>
        </w:rPr>
        <w:t xml:space="preserve"> T,</w:t>
      </w:r>
      <w:r w:rsidR="00EB41B7">
        <w:rPr>
          <w:rStyle w:val="cf01"/>
          <w:rFonts w:ascii="Arial" w:eastAsia="Arial" w:hAnsi="Arial" w:cs="Arial"/>
          <w:b/>
          <w:bCs/>
          <w:sz w:val="22"/>
          <w:szCs w:val="22"/>
        </w:rPr>
        <w:t xml:space="preserve"> </w:t>
      </w:r>
      <w:proofErr w:type="spellStart"/>
      <w:r w:rsidRPr="00C843BA">
        <w:rPr>
          <w:rStyle w:val="cf01"/>
          <w:rFonts w:ascii="Arial" w:eastAsia="Arial" w:hAnsi="Arial" w:cs="Arial"/>
          <w:b/>
          <w:bCs/>
          <w:sz w:val="22"/>
          <w:szCs w:val="22"/>
        </w:rPr>
        <w:t>Filloux</w:t>
      </w:r>
      <w:proofErr w:type="spellEnd"/>
      <w:r w:rsidRPr="00C843BA">
        <w:rPr>
          <w:rStyle w:val="cf01"/>
          <w:rFonts w:ascii="Arial" w:eastAsia="Arial" w:hAnsi="Arial" w:cs="Arial"/>
          <w:b/>
          <w:bCs/>
          <w:sz w:val="22"/>
          <w:szCs w:val="22"/>
        </w:rPr>
        <w:t xml:space="preserve"> D, Muhire B,</w:t>
      </w:r>
      <w:r w:rsidR="00EB41B7">
        <w:rPr>
          <w:rStyle w:val="cf01"/>
          <w:rFonts w:ascii="Arial" w:eastAsia="Arial" w:hAnsi="Arial" w:cs="Arial"/>
          <w:b/>
          <w:bCs/>
          <w:sz w:val="22"/>
          <w:szCs w:val="22"/>
        </w:rPr>
        <w:t xml:space="preserve"> </w:t>
      </w:r>
      <w:r w:rsidRPr="00C843BA">
        <w:rPr>
          <w:rStyle w:val="cf01"/>
          <w:rFonts w:ascii="Arial" w:eastAsia="Arial" w:hAnsi="Arial" w:cs="Arial"/>
          <w:b/>
          <w:bCs/>
          <w:sz w:val="22"/>
          <w:szCs w:val="22"/>
        </w:rPr>
        <w:t>Julian C,</w:t>
      </w:r>
      <w:r w:rsidR="00EB41B7">
        <w:rPr>
          <w:rStyle w:val="cf01"/>
          <w:rFonts w:ascii="Arial" w:eastAsia="Arial" w:hAnsi="Arial" w:cs="Arial"/>
          <w:b/>
          <w:bCs/>
          <w:sz w:val="22"/>
          <w:szCs w:val="22"/>
        </w:rPr>
        <w:t xml:space="preserve"> </w:t>
      </w:r>
      <w:proofErr w:type="spellStart"/>
      <w:r w:rsidRPr="00C843BA">
        <w:rPr>
          <w:rStyle w:val="cf01"/>
          <w:rFonts w:ascii="Arial" w:eastAsia="Arial" w:hAnsi="Arial" w:cs="Arial"/>
          <w:b/>
          <w:bCs/>
          <w:sz w:val="22"/>
          <w:szCs w:val="22"/>
        </w:rPr>
        <w:t>Galzi</w:t>
      </w:r>
      <w:proofErr w:type="spellEnd"/>
      <w:r w:rsidRPr="00C843BA">
        <w:rPr>
          <w:rStyle w:val="cf01"/>
          <w:rFonts w:ascii="Arial" w:eastAsia="Arial" w:hAnsi="Arial" w:cs="Arial"/>
          <w:b/>
          <w:bCs/>
          <w:sz w:val="22"/>
          <w:szCs w:val="22"/>
        </w:rPr>
        <w:t xml:space="preserve"> S,</w:t>
      </w:r>
      <w:r w:rsidR="00EB41B7">
        <w:rPr>
          <w:rStyle w:val="cf01"/>
          <w:rFonts w:ascii="Arial" w:eastAsia="Arial" w:hAnsi="Arial" w:cs="Arial"/>
          <w:b/>
          <w:bCs/>
          <w:sz w:val="22"/>
          <w:szCs w:val="22"/>
        </w:rPr>
        <w:t xml:space="preserve"> </w:t>
      </w:r>
      <w:r w:rsidRPr="00C843BA">
        <w:rPr>
          <w:rStyle w:val="cf01"/>
          <w:rFonts w:ascii="Arial" w:eastAsia="Arial" w:hAnsi="Arial" w:cs="Arial"/>
          <w:b/>
          <w:bCs/>
          <w:sz w:val="22"/>
          <w:szCs w:val="22"/>
        </w:rPr>
        <w:t>Fort G,</w:t>
      </w:r>
      <w:r w:rsidR="00EB41B7">
        <w:rPr>
          <w:rStyle w:val="cf01"/>
          <w:rFonts w:ascii="Arial" w:eastAsia="Arial" w:hAnsi="Arial" w:cs="Arial"/>
          <w:b/>
          <w:bCs/>
          <w:sz w:val="22"/>
          <w:szCs w:val="22"/>
        </w:rPr>
        <w:t xml:space="preserve"> </w:t>
      </w:r>
      <w:r w:rsidRPr="00C843BA">
        <w:rPr>
          <w:rStyle w:val="cf01"/>
          <w:rFonts w:ascii="Arial" w:eastAsia="Arial" w:hAnsi="Arial" w:cs="Arial"/>
          <w:b/>
          <w:bCs/>
          <w:sz w:val="22"/>
          <w:szCs w:val="22"/>
        </w:rPr>
        <w:t>Bernardo P,</w:t>
      </w:r>
      <w:r w:rsidR="00EB41B7">
        <w:rPr>
          <w:rStyle w:val="cf01"/>
          <w:rFonts w:ascii="Arial" w:eastAsia="Arial" w:hAnsi="Arial" w:cs="Arial"/>
          <w:b/>
          <w:bCs/>
          <w:sz w:val="22"/>
          <w:szCs w:val="22"/>
        </w:rPr>
        <w:t xml:space="preserve"> </w:t>
      </w:r>
      <w:proofErr w:type="spellStart"/>
      <w:r w:rsidRPr="00C843BA">
        <w:rPr>
          <w:rStyle w:val="cf01"/>
          <w:rFonts w:ascii="Arial" w:eastAsia="Arial" w:hAnsi="Arial" w:cs="Arial"/>
          <w:b/>
          <w:bCs/>
          <w:sz w:val="22"/>
          <w:szCs w:val="22"/>
        </w:rPr>
        <w:t>Daugrois</w:t>
      </w:r>
      <w:proofErr w:type="spellEnd"/>
      <w:r w:rsidRPr="00C843BA">
        <w:rPr>
          <w:rStyle w:val="cf01"/>
          <w:rFonts w:ascii="Arial" w:eastAsia="Arial" w:hAnsi="Arial" w:cs="Arial"/>
          <w:b/>
          <w:bCs/>
          <w:sz w:val="22"/>
          <w:szCs w:val="22"/>
        </w:rPr>
        <w:t xml:space="preserve"> JH,</w:t>
      </w:r>
      <w:r w:rsidR="00EB41B7">
        <w:rPr>
          <w:rStyle w:val="cf01"/>
          <w:rFonts w:ascii="Arial" w:eastAsia="Arial" w:hAnsi="Arial" w:cs="Arial"/>
          <w:b/>
          <w:bCs/>
          <w:sz w:val="22"/>
          <w:szCs w:val="22"/>
        </w:rPr>
        <w:t xml:space="preserve"> </w:t>
      </w:r>
      <w:r w:rsidRPr="00C843BA">
        <w:rPr>
          <w:rStyle w:val="cf01"/>
          <w:rFonts w:ascii="Arial" w:eastAsia="Arial" w:hAnsi="Arial" w:cs="Arial"/>
          <w:b/>
          <w:bCs/>
          <w:sz w:val="22"/>
          <w:szCs w:val="22"/>
        </w:rPr>
        <w:t xml:space="preserve">Fernandez </w:t>
      </w:r>
      <w:proofErr w:type="spellStart"/>
      <w:proofErr w:type="gramStart"/>
      <w:r w:rsidRPr="00C843BA">
        <w:rPr>
          <w:rStyle w:val="cf01"/>
          <w:rFonts w:ascii="Arial" w:eastAsia="Arial" w:hAnsi="Arial" w:cs="Arial"/>
          <w:b/>
          <w:bCs/>
          <w:sz w:val="22"/>
          <w:szCs w:val="22"/>
        </w:rPr>
        <w:t>E,Martin</w:t>
      </w:r>
      <w:proofErr w:type="spellEnd"/>
      <w:proofErr w:type="gramEnd"/>
      <w:r w:rsidRPr="00C843BA">
        <w:rPr>
          <w:rStyle w:val="cf01"/>
          <w:rFonts w:ascii="Arial" w:eastAsia="Arial" w:hAnsi="Arial" w:cs="Arial"/>
          <w:b/>
          <w:bCs/>
          <w:sz w:val="22"/>
          <w:szCs w:val="22"/>
        </w:rPr>
        <w:t xml:space="preserve"> DP,</w:t>
      </w:r>
      <w:r w:rsidR="00EB41B7">
        <w:rPr>
          <w:rStyle w:val="cf01"/>
          <w:rFonts w:ascii="Arial" w:eastAsia="Arial" w:hAnsi="Arial" w:cs="Arial"/>
          <w:b/>
          <w:bCs/>
          <w:sz w:val="22"/>
          <w:szCs w:val="22"/>
        </w:rPr>
        <w:t xml:space="preserve"> </w:t>
      </w:r>
      <w:r w:rsidR="003E1FBF" w:rsidRPr="00C843BA">
        <w:rPr>
          <w:rStyle w:val="cf01"/>
          <w:rFonts w:ascii="Arial" w:eastAsia="Arial" w:hAnsi="Arial" w:cs="Arial"/>
          <w:b/>
          <w:bCs/>
          <w:sz w:val="22"/>
          <w:szCs w:val="22"/>
        </w:rPr>
        <w:t xml:space="preserve">&amp; </w:t>
      </w:r>
      <w:proofErr w:type="spellStart"/>
      <w:r w:rsidRPr="00C843BA">
        <w:rPr>
          <w:rStyle w:val="cf01"/>
          <w:rFonts w:ascii="Arial" w:eastAsia="Arial" w:hAnsi="Arial" w:cs="Arial"/>
          <w:b/>
          <w:bCs/>
          <w:sz w:val="22"/>
          <w:szCs w:val="22"/>
        </w:rPr>
        <w:t>Varsani</w:t>
      </w:r>
      <w:proofErr w:type="spellEnd"/>
      <w:r w:rsidR="003E1FBF" w:rsidRPr="00C843BA">
        <w:rPr>
          <w:rStyle w:val="cf01"/>
          <w:rFonts w:ascii="Arial" w:eastAsia="Arial" w:hAnsi="Arial" w:cs="Arial"/>
          <w:b/>
          <w:bCs/>
          <w:sz w:val="22"/>
          <w:szCs w:val="22"/>
        </w:rPr>
        <w:t>,</w:t>
      </w:r>
      <w:r w:rsidRPr="00C843BA">
        <w:rPr>
          <w:rStyle w:val="cf01"/>
          <w:rFonts w:ascii="Arial" w:eastAsia="Arial" w:hAnsi="Arial" w:cs="Arial"/>
          <w:b/>
          <w:bCs/>
          <w:sz w:val="22"/>
          <w:szCs w:val="22"/>
        </w:rPr>
        <w:t xml:space="preserve"> A</w:t>
      </w:r>
      <w:r w:rsidR="007A271E" w:rsidRPr="00C843BA">
        <w:rPr>
          <w:rStyle w:val="cf01"/>
          <w:rFonts w:ascii="Arial" w:eastAsia="Arial" w:hAnsi="Arial" w:cs="Arial"/>
          <w:sz w:val="22"/>
          <w:szCs w:val="22"/>
        </w:rPr>
        <w:t>.</w:t>
      </w:r>
      <w:r w:rsidR="00EB41B7">
        <w:rPr>
          <w:rStyle w:val="cf01"/>
          <w:rFonts w:ascii="Arial" w:eastAsia="Arial" w:hAnsi="Arial" w:cs="Arial"/>
          <w:sz w:val="22"/>
          <w:szCs w:val="22"/>
        </w:rPr>
        <w:t xml:space="preserve"> </w:t>
      </w:r>
      <w:r w:rsidRPr="00C843BA">
        <w:rPr>
          <w:rStyle w:val="cf01"/>
          <w:rFonts w:ascii="Arial" w:eastAsia="Arial" w:hAnsi="Arial" w:cs="Arial"/>
          <w:sz w:val="22"/>
          <w:szCs w:val="22"/>
        </w:rPr>
        <w:t>2014</w:t>
      </w:r>
      <w:r w:rsidR="007A271E" w:rsidRPr="00C843BA">
        <w:rPr>
          <w:rStyle w:val="cf01"/>
          <w:rFonts w:ascii="Arial" w:eastAsia="Arial" w:hAnsi="Arial" w:cs="Arial"/>
          <w:sz w:val="22"/>
          <w:szCs w:val="22"/>
        </w:rPr>
        <w:t>.</w:t>
      </w:r>
      <w:r w:rsidR="00EB41B7">
        <w:rPr>
          <w:rStyle w:val="cf01"/>
          <w:rFonts w:ascii="Arial" w:eastAsia="Arial" w:hAnsi="Arial" w:cs="Arial"/>
          <w:sz w:val="22"/>
          <w:szCs w:val="22"/>
        </w:rPr>
        <w:t xml:space="preserve"> </w:t>
      </w:r>
      <w:r w:rsidRPr="00C843BA">
        <w:rPr>
          <w:rStyle w:val="cf01"/>
          <w:rFonts w:ascii="Arial" w:eastAsia="Arial" w:hAnsi="Arial" w:cs="Arial"/>
          <w:sz w:val="22"/>
          <w:szCs w:val="22"/>
        </w:rPr>
        <w:t>Appearances can be deceptive: revealing a hidden viral infection with deep sequencing in a plant quarantine context.</w:t>
      </w:r>
      <w:r w:rsidR="00BE2D2A">
        <w:rPr>
          <w:rStyle w:val="cf01"/>
          <w:rFonts w:ascii="Arial" w:eastAsia="Arial" w:hAnsi="Arial" w:cs="Arial"/>
          <w:sz w:val="22"/>
          <w:szCs w:val="22"/>
        </w:rPr>
        <w:t xml:space="preserve"> </w:t>
      </w:r>
      <w:proofErr w:type="spellStart"/>
      <w:r w:rsidRPr="00D3580C">
        <w:rPr>
          <w:rStyle w:val="cf11"/>
          <w:rFonts w:ascii="Arial" w:hAnsi="Arial" w:cs="Arial"/>
          <w:sz w:val="22"/>
          <w:szCs w:val="22"/>
        </w:rPr>
        <w:t>PLoS</w:t>
      </w:r>
      <w:proofErr w:type="spellEnd"/>
      <w:r w:rsidRPr="00D3580C">
        <w:rPr>
          <w:rStyle w:val="cf11"/>
          <w:rFonts w:ascii="Arial" w:hAnsi="Arial" w:cs="Arial"/>
          <w:sz w:val="22"/>
          <w:szCs w:val="22"/>
        </w:rPr>
        <w:t xml:space="preserve"> One</w:t>
      </w:r>
      <w:r w:rsidR="00EB41B7" w:rsidRPr="00D3580C">
        <w:rPr>
          <w:rStyle w:val="cf11"/>
          <w:rFonts w:ascii="Arial" w:hAnsi="Arial" w:cs="Arial"/>
          <w:sz w:val="22"/>
          <w:szCs w:val="22"/>
        </w:rPr>
        <w:t xml:space="preserve"> </w:t>
      </w:r>
      <w:r w:rsidRPr="00D3580C">
        <w:rPr>
          <w:rStyle w:val="cf21"/>
          <w:rFonts w:ascii="Arial" w:hAnsi="Arial" w:cs="Arial"/>
          <w:sz w:val="22"/>
          <w:szCs w:val="22"/>
        </w:rPr>
        <w:t>9</w:t>
      </w:r>
      <w:r w:rsidRPr="00D3580C">
        <w:rPr>
          <w:rStyle w:val="cf01"/>
          <w:rFonts w:ascii="Arial" w:eastAsia="Arial" w:hAnsi="Arial" w:cs="Arial"/>
          <w:sz w:val="22"/>
          <w:szCs w:val="22"/>
        </w:rPr>
        <w:t>(7), e102945.</w:t>
      </w:r>
    </w:p>
    <w:p w14:paraId="61046073" w14:textId="76760A20" w:rsidR="00BE2D2A" w:rsidRPr="00C843BA" w:rsidRDefault="00BE2D2A" w:rsidP="00495D86">
      <w:pPr>
        <w:pStyle w:val="pf0"/>
        <w:ind w:left="720" w:hanging="720"/>
        <w:contextualSpacing/>
        <w:jc w:val="both"/>
        <w:rPr>
          <w:rStyle w:val="cf01"/>
          <w:rFonts w:ascii="Arial" w:eastAsia="Arial" w:hAnsi="Arial" w:cs="Arial"/>
          <w:sz w:val="22"/>
          <w:szCs w:val="22"/>
          <w:lang w:val="es-ES"/>
        </w:rPr>
      </w:pPr>
      <w:r w:rsidRPr="00BE2D2A">
        <w:rPr>
          <w:rStyle w:val="cf01"/>
          <w:rFonts w:ascii="Arial" w:eastAsia="Arial" w:hAnsi="Arial" w:cs="Arial"/>
          <w:b/>
          <w:bCs/>
          <w:sz w:val="22"/>
          <w:szCs w:val="22"/>
        </w:rPr>
        <w:t>California Department of Agriculture, Citrus Pest and Disease Prevention Division, Statewide Action Plan for Asian citrus psyllid (ACP) and huanglongbing (HLB)</w:t>
      </w:r>
      <w:r w:rsidRPr="00BE2D2A">
        <w:rPr>
          <w:rStyle w:val="cf01"/>
          <w:rFonts w:ascii="Arial" w:eastAsia="Arial" w:hAnsi="Arial" w:cs="Arial"/>
          <w:sz w:val="22"/>
          <w:szCs w:val="22"/>
        </w:rPr>
        <w:t xml:space="preserve">. 2022. </w:t>
      </w:r>
      <w:r w:rsidRPr="00BE2D2A">
        <w:rPr>
          <w:rStyle w:val="cf01"/>
          <w:rFonts w:ascii="Arial" w:eastAsia="Arial" w:hAnsi="Arial" w:cs="Arial"/>
          <w:sz w:val="22"/>
          <w:szCs w:val="22"/>
          <w:lang w:val="es-ES"/>
        </w:rPr>
        <w:t>ACP-HLB ActionPlan_12.31.21_Final (ca.gov)</w:t>
      </w:r>
    </w:p>
    <w:p w14:paraId="66B1337C" w14:textId="39D3BADC" w:rsidR="00674609" w:rsidRPr="00C843BA" w:rsidRDefault="00253C52" w:rsidP="00495D86">
      <w:pPr>
        <w:pStyle w:val="pf0"/>
        <w:ind w:left="720" w:hanging="720"/>
        <w:contextualSpacing/>
        <w:jc w:val="both"/>
        <w:rPr>
          <w:rFonts w:ascii="Arial" w:hAnsi="Arial" w:cs="Arial"/>
          <w:sz w:val="22"/>
          <w:szCs w:val="22"/>
        </w:rPr>
      </w:pPr>
      <w:r w:rsidRPr="00C843BA">
        <w:rPr>
          <w:rFonts w:ascii="Arial" w:hAnsi="Arial" w:cs="Arial"/>
          <w:b/>
          <w:bCs/>
          <w:sz w:val="22"/>
          <w:szCs w:val="22"/>
          <w:lang w:val="es-ES"/>
        </w:rPr>
        <w:t>Chavez, Y., D.T. Chirinos, G. Gonz</w:t>
      </w:r>
      <w:r w:rsidRPr="00C843BA">
        <w:rPr>
          <w:rFonts w:ascii="Arial" w:hAnsi="Arial" w:cs="Arial"/>
          <w:b/>
          <w:bCs/>
          <w:sz w:val="22"/>
          <w:szCs w:val="22"/>
          <w:shd w:val="clear" w:color="auto" w:fill="FFFFFF"/>
          <w:lang w:val="es-ES"/>
        </w:rPr>
        <w:t xml:space="preserve">ález, N. </w:t>
      </w:r>
      <w:proofErr w:type="spellStart"/>
      <w:r w:rsidRPr="00C843BA">
        <w:rPr>
          <w:rFonts w:ascii="Arial" w:hAnsi="Arial" w:cs="Arial"/>
          <w:b/>
          <w:bCs/>
          <w:sz w:val="22"/>
          <w:szCs w:val="22"/>
          <w:shd w:val="clear" w:color="auto" w:fill="FFFFFF"/>
          <w:lang w:val="es-ES"/>
        </w:rPr>
        <w:t>Nemos</w:t>
      </w:r>
      <w:proofErr w:type="spellEnd"/>
      <w:r w:rsidRPr="00C843BA">
        <w:rPr>
          <w:rFonts w:ascii="Arial" w:hAnsi="Arial" w:cs="Arial"/>
          <w:b/>
          <w:bCs/>
          <w:sz w:val="22"/>
          <w:szCs w:val="22"/>
          <w:shd w:val="clear" w:color="auto" w:fill="FFFFFF"/>
          <w:lang w:val="es-ES"/>
        </w:rPr>
        <w:t xml:space="preserve">, A. Fuentes, R. Castro, </w:t>
      </w:r>
      <w:r w:rsidR="003E1FBF" w:rsidRPr="00C843BA">
        <w:rPr>
          <w:rFonts w:ascii="Arial" w:hAnsi="Arial" w:cs="Arial"/>
          <w:b/>
          <w:bCs/>
          <w:sz w:val="22"/>
          <w:szCs w:val="22"/>
          <w:shd w:val="clear" w:color="auto" w:fill="FFFFFF"/>
          <w:lang w:val="es-ES"/>
        </w:rPr>
        <w:t xml:space="preserve">&amp; </w:t>
      </w:r>
      <w:r w:rsidRPr="00C843BA">
        <w:rPr>
          <w:rFonts w:ascii="Arial" w:hAnsi="Arial" w:cs="Arial"/>
          <w:b/>
          <w:bCs/>
          <w:sz w:val="22"/>
          <w:szCs w:val="22"/>
          <w:shd w:val="clear" w:color="auto" w:fill="FFFFFF"/>
          <w:lang w:val="es-ES"/>
        </w:rPr>
        <w:t>T. Kondo.</w:t>
      </w:r>
      <w:r w:rsidRPr="00C843BA">
        <w:rPr>
          <w:rFonts w:ascii="Arial" w:hAnsi="Arial" w:cs="Arial"/>
          <w:sz w:val="22"/>
          <w:szCs w:val="22"/>
          <w:shd w:val="clear" w:color="auto" w:fill="FFFFFF"/>
          <w:lang w:val="es-ES"/>
        </w:rPr>
        <w:t xml:space="preserve"> </w:t>
      </w:r>
      <w:r w:rsidRPr="00C843BA">
        <w:rPr>
          <w:rFonts w:ascii="Arial" w:hAnsi="Arial" w:cs="Arial"/>
          <w:sz w:val="22"/>
          <w:szCs w:val="22"/>
          <w:shd w:val="clear" w:color="auto" w:fill="FFFFFF"/>
        </w:rPr>
        <w:t xml:space="preserve">2017. </w:t>
      </w:r>
      <w:proofErr w:type="spellStart"/>
      <w:r w:rsidRPr="00C843BA">
        <w:rPr>
          <w:rStyle w:val="Emphasis"/>
          <w:rFonts w:ascii="Arial" w:hAnsi="Arial" w:cs="Arial"/>
          <w:sz w:val="22"/>
          <w:szCs w:val="22"/>
          <w:shd w:val="clear" w:color="auto" w:fill="FFFFFF"/>
        </w:rPr>
        <w:t>Tamarixia</w:t>
      </w:r>
      <w:proofErr w:type="spellEnd"/>
      <w:r w:rsidRPr="00C843BA">
        <w:rPr>
          <w:rStyle w:val="Emphasis"/>
          <w:rFonts w:ascii="Arial" w:hAnsi="Arial" w:cs="Arial"/>
          <w:sz w:val="22"/>
          <w:szCs w:val="22"/>
          <w:shd w:val="clear" w:color="auto" w:fill="FFFFFF"/>
        </w:rPr>
        <w:t xml:space="preserve"> radiata</w:t>
      </w:r>
      <w:r w:rsidR="00EB41B7">
        <w:rPr>
          <w:rStyle w:val="Emphasis"/>
          <w:rFonts w:ascii="Arial" w:hAnsi="Arial" w:cs="Arial"/>
          <w:sz w:val="22"/>
          <w:szCs w:val="22"/>
          <w:shd w:val="clear" w:color="auto" w:fill="FFFFFF"/>
        </w:rPr>
        <w:t xml:space="preserve"> </w:t>
      </w:r>
      <w:r w:rsidRPr="00C843BA">
        <w:rPr>
          <w:rFonts w:ascii="Arial" w:hAnsi="Arial" w:cs="Arial"/>
          <w:sz w:val="22"/>
          <w:szCs w:val="22"/>
          <w:shd w:val="clear" w:color="auto" w:fill="FFFFFF"/>
        </w:rPr>
        <w:t>(Waterston) and</w:t>
      </w:r>
      <w:r w:rsidR="00EB41B7">
        <w:rPr>
          <w:rFonts w:ascii="Arial" w:hAnsi="Arial" w:cs="Arial"/>
          <w:sz w:val="22"/>
          <w:szCs w:val="22"/>
          <w:shd w:val="clear" w:color="auto" w:fill="FFFFFF"/>
        </w:rPr>
        <w:t xml:space="preserve"> </w:t>
      </w:r>
      <w:proofErr w:type="spellStart"/>
      <w:r w:rsidRPr="00C843BA">
        <w:rPr>
          <w:rStyle w:val="Emphasis"/>
          <w:rFonts w:ascii="Arial" w:hAnsi="Arial" w:cs="Arial"/>
          <w:sz w:val="22"/>
          <w:szCs w:val="22"/>
          <w:shd w:val="clear" w:color="auto" w:fill="FFFFFF"/>
        </w:rPr>
        <w:t>Cheilomenes</w:t>
      </w:r>
      <w:proofErr w:type="spellEnd"/>
      <w:r w:rsidRPr="00C843BA">
        <w:rPr>
          <w:rStyle w:val="Emphasis"/>
          <w:rFonts w:ascii="Arial" w:hAnsi="Arial" w:cs="Arial"/>
          <w:sz w:val="22"/>
          <w:szCs w:val="22"/>
          <w:shd w:val="clear" w:color="auto" w:fill="FFFFFF"/>
        </w:rPr>
        <w:t xml:space="preserve"> </w:t>
      </w:r>
      <w:proofErr w:type="spellStart"/>
      <w:r w:rsidRPr="00C843BA">
        <w:rPr>
          <w:rStyle w:val="Emphasis"/>
          <w:rFonts w:ascii="Arial" w:hAnsi="Arial" w:cs="Arial"/>
          <w:sz w:val="22"/>
          <w:szCs w:val="22"/>
          <w:shd w:val="clear" w:color="auto" w:fill="FFFFFF"/>
        </w:rPr>
        <w:t>sexmaculata</w:t>
      </w:r>
      <w:proofErr w:type="spellEnd"/>
      <w:r w:rsidR="00EB41B7">
        <w:rPr>
          <w:rStyle w:val="Emphasis"/>
          <w:rFonts w:ascii="Arial" w:hAnsi="Arial" w:cs="Arial"/>
          <w:sz w:val="22"/>
          <w:szCs w:val="22"/>
          <w:shd w:val="clear" w:color="auto" w:fill="FFFFFF"/>
        </w:rPr>
        <w:t xml:space="preserve"> </w:t>
      </w:r>
      <w:r w:rsidRPr="00C843BA">
        <w:rPr>
          <w:rFonts w:ascii="Arial" w:hAnsi="Arial" w:cs="Arial"/>
          <w:sz w:val="22"/>
          <w:szCs w:val="22"/>
          <w:shd w:val="clear" w:color="auto" w:fill="FFFFFF"/>
        </w:rPr>
        <w:t>(Fabricius) as biological control agents of </w:t>
      </w:r>
      <w:proofErr w:type="spellStart"/>
      <w:r w:rsidRPr="00C843BA">
        <w:rPr>
          <w:rStyle w:val="Emphasis"/>
          <w:rFonts w:ascii="Arial" w:hAnsi="Arial" w:cs="Arial"/>
          <w:sz w:val="22"/>
          <w:szCs w:val="22"/>
          <w:shd w:val="clear" w:color="auto" w:fill="FFFFFF"/>
        </w:rPr>
        <w:t>Diaphorina</w:t>
      </w:r>
      <w:proofErr w:type="spellEnd"/>
      <w:r w:rsidRPr="00C843BA">
        <w:rPr>
          <w:rStyle w:val="Emphasis"/>
          <w:rFonts w:ascii="Arial" w:hAnsi="Arial" w:cs="Arial"/>
          <w:sz w:val="22"/>
          <w:szCs w:val="22"/>
          <w:shd w:val="clear" w:color="auto" w:fill="FFFFFF"/>
        </w:rPr>
        <w:t xml:space="preserve"> </w:t>
      </w:r>
      <w:proofErr w:type="spellStart"/>
      <w:r w:rsidRPr="00C843BA">
        <w:rPr>
          <w:rStyle w:val="Emphasis"/>
          <w:rFonts w:ascii="Arial" w:hAnsi="Arial" w:cs="Arial"/>
          <w:sz w:val="22"/>
          <w:szCs w:val="22"/>
          <w:shd w:val="clear" w:color="auto" w:fill="FFFFFF"/>
        </w:rPr>
        <w:t>citri</w:t>
      </w:r>
      <w:proofErr w:type="spellEnd"/>
      <w:r w:rsidRPr="00C843BA">
        <w:rPr>
          <w:rFonts w:ascii="Arial" w:hAnsi="Arial" w:cs="Arial"/>
          <w:sz w:val="22"/>
          <w:szCs w:val="22"/>
          <w:shd w:val="clear" w:color="auto" w:fill="FFFFFF"/>
        </w:rPr>
        <w:t> </w:t>
      </w:r>
      <w:proofErr w:type="spellStart"/>
      <w:r w:rsidRPr="00C843BA">
        <w:rPr>
          <w:rFonts w:ascii="Arial" w:hAnsi="Arial" w:cs="Arial"/>
          <w:sz w:val="22"/>
          <w:szCs w:val="22"/>
          <w:shd w:val="clear" w:color="auto" w:fill="FFFFFF"/>
        </w:rPr>
        <w:t>Kuwayama</w:t>
      </w:r>
      <w:proofErr w:type="spellEnd"/>
      <w:r w:rsidRPr="00C843BA">
        <w:rPr>
          <w:rFonts w:ascii="Arial" w:hAnsi="Arial" w:cs="Arial"/>
          <w:sz w:val="22"/>
          <w:szCs w:val="22"/>
          <w:shd w:val="clear" w:color="auto" w:fill="FFFFFF"/>
        </w:rPr>
        <w:t xml:space="preserve"> in Ecuador. </w:t>
      </w:r>
      <w:r w:rsidRPr="00C843BA">
        <w:rPr>
          <w:rFonts w:ascii="Arial" w:hAnsi="Arial" w:cs="Arial"/>
          <w:sz w:val="22"/>
          <w:szCs w:val="22"/>
        </w:rPr>
        <w:t>Chilean Journal of Agricultural Research 77(2):2. </w:t>
      </w:r>
    </w:p>
    <w:p w14:paraId="4A8CEF5A" w14:textId="36B875B1" w:rsidR="00674609" w:rsidRPr="00C843BA" w:rsidRDefault="00622485" w:rsidP="00495D86">
      <w:pPr>
        <w:pStyle w:val="pf0"/>
        <w:ind w:left="720" w:hanging="720"/>
        <w:contextualSpacing/>
        <w:jc w:val="both"/>
        <w:rPr>
          <w:rFonts w:ascii="Arial" w:hAnsi="Arial" w:cs="Arial"/>
          <w:sz w:val="22"/>
          <w:szCs w:val="22"/>
        </w:rPr>
      </w:pPr>
      <w:r w:rsidRPr="00C843BA">
        <w:rPr>
          <w:rFonts w:ascii="Arial" w:hAnsi="Arial" w:cs="Arial"/>
          <w:b/>
          <w:bCs/>
          <w:sz w:val="22"/>
          <w:szCs w:val="22"/>
        </w:rPr>
        <w:t xml:space="preserve">Chen, X.D., </w:t>
      </w:r>
      <w:r w:rsidR="003E1FBF" w:rsidRPr="00C843BA">
        <w:rPr>
          <w:rFonts w:ascii="Arial" w:hAnsi="Arial" w:cs="Arial"/>
          <w:b/>
          <w:bCs/>
          <w:sz w:val="22"/>
          <w:szCs w:val="22"/>
        </w:rPr>
        <w:t>&amp;</w:t>
      </w:r>
      <w:r w:rsidRPr="00C843BA">
        <w:rPr>
          <w:rFonts w:ascii="Arial" w:hAnsi="Arial" w:cs="Arial"/>
          <w:b/>
          <w:bCs/>
          <w:sz w:val="22"/>
          <w:szCs w:val="22"/>
        </w:rPr>
        <w:t xml:space="preserve"> L. L. </w:t>
      </w:r>
      <w:proofErr w:type="spellStart"/>
      <w:r w:rsidRPr="00C843BA">
        <w:rPr>
          <w:rFonts w:ascii="Arial" w:hAnsi="Arial" w:cs="Arial"/>
          <w:b/>
          <w:bCs/>
          <w:sz w:val="22"/>
          <w:szCs w:val="22"/>
        </w:rPr>
        <w:t>Stelinski</w:t>
      </w:r>
      <w:proofErr w:type="spellEnd"/>
      <w:r w:rsidRPr="00C843BA">
        <w:rPr>
          <w:rFonts w:ascii="Arial" w:hAnsi="Arial" w:cs="Arial"/>
          <w:b/>
          <w:bCs/>
          <w:sz w:val="22"/>
          <w:szCs w:val="22"/>
        </w:rPr>
        <w:t>.</w:t>
      </w:r>
      <w:r w:rsidRPr="00C843BA">
        <w:rPr>
          <w:rFonts w:ascii="Arial" w:hAnsi="Arial" w:cs="Arial"/>
          <w:sz w:val="22"/>
          <w:szCs w:val="22"/>
        </w:rPr>
        <w:t xml:space="preserve"> 2017. Resistance Management for Asian Citrus Psyllid, </w:t>
      </w:r>
      <w:proofErr w:type="spellStart"/>
      <w:r w:rsidRPr="00C843BA">
        <w:rPr>
          <w:rFonts w:ascii="Arial" w:hAnsi="Arial" w:cs="Arial"/>
          <w:i/>
          <w:iCs/>
          <w:sz w:val="22"/>
          <w:szCs w:val="22"/>
        </w:rPr>
        <w:t>Diaphorina</w:t>
      </w:r>
      <w:proofErr w:type="spellEnd"/>
      <w:r w:rsidRPr="00C843BA">
        <w:rPr>
          <w:rFonts w:ascii="Arial" w:hAnsi="Arial" w:cs="Arial"/>
          <w:i/>
          <w:iCs/>
          <w:sz w:val="22"/>
          <w:szCs w:val="22"/>
        </w:rPr>
        <w:t xml:space="preserve"> </w:t>
      </w:r>
      <w:proofErr w:type="spellStart"/>
      <w:r w:rsidRPr="00C843BA">
        <w:rPr>
          <w:rFonts w:ascii="Arial" w:hAnsi="Arial" w:cs="Arial"/>
          <w:i/>
          <w:iCs/>
          <w:sz w:val="22"/>
          <w:szCs w:val="22"/>
        </w:rPr>
        <w:t>citri</w:t>
      </w:r>
      <w:proofErr w:type="spellEnd"/>
      <w:r w:rsidRPr="00C843BA">
        <w:rPr>
          <w:rFonts w:ascii="Arial" w:hAnsi="Arial" w:cs="Arial"/>
          <w:sz w:val="22"/>
          <w:szCs w:val="22"/>
        </w:rPr>
        <w:t xml:space="preserve"> </w:t>
      </w:r>
      <w:proofErr w:type="spellStart"/>
      <w:r w:rsidRPr="00C843BA">
        <w:rPr>
          <w:rFonts w:ascii="Arial" w:hAnsi="Arial" w:cs="Arial"/>
          <w:sz w:val="22"/>
          <w:szCs w:val="22"/>
        </w:rPr>
        <w:t>Kuwayama</w:t>
      </w:r>
      <w:proofErr w:type="spellEnd"/>
      <w:r w:rsidRPr="00C843BA">
        <w:rPr>
          <w:rFonts w:ascii="Arial" w:hAnsi="Arial" w:cs="Arial"/>
          <w:sz w:val="22"/>
          <w:szCs w:val="22"/>
        </w:rPr>
        <w:t xml:space="preserve">, in Florida. Insects, 8, 103. </w:t>
      </w:r>
      <w:hyperlink r:id="rId17" w:history="1">
        <w:r w:rsidR="00674609" w:rsidRPr="00C843BA">
          <w:rPr>
            <w:rStyle w:val="Hyperlink"/>
            <w:rFonts w:ascii="Arial" w:hAnsi="Arial" w:cs="Arial"/>
            <w:sz w:val="22"/>
            <w:szCs w:val="22"/>
          </w:rPr>
          <w:t>https://doi.org/10.3390/insects8030103</w:t>
        </w:r>
      </w:hyperlink>
    </w:p>
    <w:p w14:paraId="40C18E45" w14:textId="4DF04A95" w:rsidR="00674609" w:rsidRPr="00C843BA" w:rsidRDefault="004A3FA4" w:rsidP="00495D86">
      <w:pPr>
        <w:pStyle w:val="pf0"/>
        <w:ind w:left="720" w:hanging="720"/>
        <w:contextualSpacing/>
        <w:jc w:val="both"/>
        <w:rPr>
          <w:rFonts w:ascii="Arial" w:hAnsi="Arial" w:cs="Arial"/>
          <w:sz w:val="22"/>
          <w:szCs w:val="22"/>
        </w:rPr>
      </w:pPr>
      <w:r w:rsidRPr="00C843BA">
        <w:rPr>
          <w:rFonts w:ascii="Arial" w:hAnsi="Arial" w:cs="Arial"/>
          <w:b/>
          <w:bCs/>
          <w:sz w:val="22"/>
          <w:szCs w:val="22"/>
        </w:rPr>
        <w:t>Chen, X, D. S. H. Gossett, J. A. Qureshi, F. Ibanez, K. S. Pelz-</w:t>
      </w:r>
      <w:proofErr w:type="spellStart"/>
      <w:r w:rsidRPr="00C843BA">
        <w:rPr>
          <w:rFonts w:ascii="Arial" w:hAnsi="Arial" w:cs="Arial"/>
          <w:b/>
          <w:bCs/>
          <w:sz w:val="22"/>
          <w:szCs w:val="22"/>
        </w:rPr>
        <w:t>Stelinski</w:t>
      </w:r>
      <w:proofErr w:type="spellEnd"/>
      <w:r w:rsidRPr="00C843BA">
        <w:rPr>
          <w:rFonts w:ascii="Arial" w:hAnsi="Arial" w:cs="Arial"/>
          <w:b/>
          <w:bCs/>
          <w:sz w:val="22"/>
          <w:szCs w:val="22"/>
        </w:rPr>
        <w:t xml:space="preserve">, </w:t>
      </w:r>
      <w:r w:rsidR="00256F53" w:rsidRPr="00C843BA">
        <w:rPr>
          <w:rFonts w:ascii="Arial" w:hAnsi="Arial" w:cs="Arial"/>
          <w:b/>
          <w:bCs/>
          <w:sz w:val="22"/>
          <w:szCs w:val="22"/>
        </w:rPr>
        <w:t xml:space="preserve">&amp; </w:t>
      </w:r>
      <w:r w:rsidRPr="00C843BA">
        <w:rPr>
          <w:rFonts w:ascii="Arial" w:hAnsi="Arial" w:cs="Arial"/>
          <w:b/>
          <w:bCs/>
          <w:sz w:val="22"/>
          <w:szCs w:val="22"/>
        </w:rPr>
        <w:t xml:space="preserve">L. L. </w:t>
      </w:r>
      <w:proofErr w:type="spellStart"/>
      <w:r w:rsidRPr="00C843BA">
        <w:rPr>
          <w:rFonts w:ascii="Arial" w:hAnsi="Arial" w:cs="Arial"/>
          <w:b/>
          <w:bCs/>
          <w:sz w:val="22"/>
          <w:szCs w:val="22"/>
        </w:rPr>
        <w:t>Stelinski</w:t>
      </w:r>
      <w:proofErr w:type="spellEnd"/>
      <w:r w:rsidRPr="00C843BA">
        <w:rPr>
          <w:rFonts w:ascii="Arial" w:hAnsi="Arial" w:cs="Arial"/>
          <w:b/>
          <w:bCs/>
          <w:sz w:val="22"/>
          <w:szCs w:val="22"/>
        </w:rPr>
        <w:t>.</w:t>
      </w:r>
      <w:r w:rsidRPr="00C843BA">
        <w:rPr>
          <w:rFonts w:ascii="Arial" w:hAnsi="Arial" w:cs="Arial"/>
          <w:sz w:val="22"/>
          <w:szCs w:val="22"/>
        </w:rPr>
        <w:t xml:space="preserve"> 2022. Comparisons of economic thresholds for Asian citrus psyllid management suggest a revised approach to reduce management costs and improve yield. Frontiers Sustainable Food Systems. 6: 948278. </w:t>
      </w:r>
      <w:hyperlink r:id="rId18" w:history="1">
        <w:r w:rsidR="00674609" w:rsidRPr="00C843BA">
          <w:rPr>
            <w:rStyle w:val="Hyperlink"/>
            <w:rFonts w:ascii="Arial" w:hAnsi="Arial" w:cs="Arial"/>
            <w:sz w:val="22"/>
            <w:szCs w:val="22"/>
          </w:rPr>
          <w:t>https://doi.org/10.3389/fsufs.2022.948278</w:t>
        </w:r>
      </w:hyperlink>
    </w:p>
    <w:p w14:paraId="425C7B37" w14:textId="77777777" w:rsidR="00674609" w:rsidRPr="00C843BA" w:rsidRDefault="0058718C" w:rsidP="00495D86">
      <w:pPr>
        <w:pStyle w:val="pf0"/>
        <w:ind w:left="720" w:hanging="720"/>
        <w:contextualSpacing/>
        <w:jc w:val="both"/>
        <w:rPr>
          <w:rFonts w:ascii="Arial" w:hAnsi="Arial" w:cs="Arial"/>
          <w:sz w:val="22"/>
          <w:szCs w:val="22"/>
        </w:rPr>
      </w:pPr>
      <w:r w:rsidRPr="00C843BA">
        <w:rPr>
          <w:rFonts w:ascii="Arial" w:hAnsi="Arial" w:cs="Arial"/>
          <w:b/>
          <w:bCs/>
          <w:sz w:val="22"/>
          <w:szCs w:val="22"/>
        </w:rPr>
        <w:t>Chien,</w:t>
      </w:r>
      <w:r w:rsidRPr="00C843BA">
        <w:rPr>
          <w:rFonts w:ascii="Arial" w:hAnsi="Arial" w:cs="Arial"/>
          <w:b/>
          <w:bCs/>
          <w:spacing w:val="-5"/>
          <w:sz w:val="22"/>
          <w:szCs w:val="22"/>
        </w:rPr>
        <w:t xml:space="preserve"> </w:t>
      </w:r>
      <w:r w:rsidRPr="00C843BA">
        <w:rPr>
          <w:rFonts w:ascii="Arial" w:hAnsi="Arial" w:cs="Arial"/>
          <w:b/>
          <w:bCs/>
          <w:sz w:val="22"/>
          <w:szCs w:val="22"/>
        </w:rPr>
        <w:t>C.C.</w:t>
      </w:r>
      <w:r w:rsidRPr="00C843BA">
        <w:rPr>
          <w:rFonts w:ascii="Arial" w:hAnsi="Arial" w:cs="Arial"/>
          <w:spacing w:val="-10"/>
          <w:sz w:val="22"/>
          <w:szCs w:val="22"/>
        </w:rPr>
        <w:t xml:space="preserve"> </w:t>
      </w:r>
      <w:r w:rsidRPr="00C843BA">
        <w:rPr>
          <w:rFonts w:ascii="Arial" w:hAnsi="Arial" w:cs="Arial"/>
          <w:sz w:val="22"/>
          <w:szCs w:val="22"/>
        </w:rPr>
        <w:t>1995.</w:t>
      </w:r>
      <w:r w:rsidRPr="00C843BA">
        <w:rPr>
          <w:rFonts w:ascii="Arial" w:hAnsi="Arial" w:cs="Arial"/>
          <w:spacing w:val="-9"/>
          <w:sz w:val="22"/>
          <w:szCs w:val="22"/>
        </w:rPr>
        <w:t xml:space="preserve"> </w:t>
      </w:r>
      <w:r w:rsidRPr="00C843BA">
        <w:rPr>
          <w:rFonts w:ascii="Arial" w:hAnsi="Arial" w:cs="Arial"/>
          <w:sz w:val="22"/>
          <w:szCs w:val="22"/>
        </w:rPr>
        <w:t>The</w:t>
      </w:r>
      <w:r w:rsidRPr="00C843BA">
        <w:rPr>
          <w:rFonts w:ascii="Arial" w:hAnsi="Arial" w:cs="Arial"/>
          <w:spacing w:val="-8"/>
          <w:sz w:val="22"/>
          <w:szCs w:val="22"/>
        </w:rPr>
        <w:t xml:space="preserve"> </w:t>
      </w:r>
      <w:r w:rsidRPr="00C843BA">
        <w:rPr>
          <w:rFonts w:ascii="Arial" w:hAnsi="Arial" w:cs="Arial"/>
          <w:sz w:val="22"/>
          <w:szCs w:val="22"/>
        </w:rPr>
        <w:t>role</w:t>
      </w:r>
      <w:r w:rsidRPr="00C843BA">
        <w:rPr>
          <w:rFonts w:ascii="Arial" w:hAnsi="Arial" w:cs="Arial"/>
          <w:spacing w:val="-5"/>
          <w:sz w:val="22"/>
          <w:szCs w:val="22"/>
        </w:rPr>
        <w:t xml:space="preserve"> </w:t>
      </w:r>
      <w:r w:rsidRPr="00C843BA">
        <w:rPr>
          <w:rFonts w:ascii="Arial" w:hAnsi="Arial" w:cs="Arial"/>
          <w:sz w:val="22"/>
          <w:szCs w:val="22"/>
        </w:rPr>
        <w:t>of</w:t>
      </w:r>
      <w:r w:rsidRPr="00C843BA">
        <w:rPr>
          <w:rFonts w:ascii="Arial" w:hAnsi="Arial" w:cs="Arial"/>
          <w:spacing w:val="-8"/>
          <w:sz w:val="22"/>
          <w:szCs w:val="22"/>
        </w:rPr>
        <w:t xml:space="preserve"> </w:t>
      </w:r>
      <w:r w:rsidRPr="00C843BA">
        <w:rPr>
          <w:rFonts w:ascii="Arial" w:hAnsi="Arial" w:cs="Arial"/>
          <w:sz w:val="22"/>
          <w:szCs w:val="22"/>
        </w:rPr>
        <w:t>parasitoids</w:t>
      </w:r>
      <w:r w:rsidRPr="00C843BA">
        <w:rPr>
          <w:rFonts w:ascii="Arial" w:hAnsi="Arial" w:cs="Arial"/>
          <w:spacing w:val="-5"/>
          <w:sz w:val="22"/>
          <w:szCs w:val="22"/>
        </w:rPr>
        <w:t xml:space="preserve"> </w:t>
      </w:r>
      <w:r w:rsidRPr="00C843BA">
        <w:rPr>
          <w:rFonts w:ascii="Arial" w:hAnsi="Arial" w:cs="Arial"/>
          <w:sz w:val="22"/>
          <w:szCs w:val="22"/>
        </w:rPr>
        <w:t>in</w:t>
      </w:r>
      <w:r w:rsidRPr="00C843BA">
        <w:rPr>
          <w:rFonts w:ascii="Arial" w:hAnsi="Arial" w:cs="Arial"/>
          <w:spacing w:val="-7"/>
          <w:sz w:val="22"/>
          <w:szCs w:val="22"/>
        </w:rPr>
        <w:t xml:space="preserve"> </w:t>
      </w:r>
      <w:r w:rsidRPr="00C843BA">
        <w:rPr>
          <w:rFonts w:ascii="Arial" w:hAnsi="Arial" w:cs="Arial"/>
          <w:sz w:val="22"/>
          <w:szCs w:val="22"/>
        </w:rPr>
        <w:t>the</w:t>
      </w:r>
      <w:r w:rsidRPr="00C843BA">
        <w:rPr>
          <w:rFonts w:ascii="Arial" w:hAnsi="Arial" w:cs="Arial"/>
          <w:spacing w:val="-7"/>
          <w:sz w:val="22"/>
          <w:szCs w:val="22"/>
        </w:rPr>
        <w:t xml:space="preserve"> </w:t>
      </w:r>
      <w:r w:rsidRPr="00C843BA">
        <w:rPr>
          <w:rFonts w:ascii="Arial" w:hAnsi="Arial" w:cs="Arial"/>
          <w:sz w:val="22"/>
          <w:szCs w:val="22"/>
        </w:rPr>
        <w:t>pest</w:t>
      </w:r>
      <w:r w:rsidRPr="00C843BA">
        <w:rPr>
          <w:rFonts w:ascii="Arial" w:hAnsi="Arial" w:cs="Arial"/>
          <w:spacing w:val="-7"/>
          <w:sz w:val="22"/>
          <w:szCs w:val="22"/>
        </w:rPr>
        <w:t xml:space="preserve"> </w:t>
      </w:r>
      <w:r w:rsidRPr="00C843BA">
        <w:rPr>
          <w:rFonts w:ascii="Arial" w:hAnsi="Arial" w:cs="Arial"/>
          <w:sz w:val="22"/>
          <w:szCs w:val="22"/>
        </w:rPr>
        <w:t>management</w:t>
      </w:r>
      <w:r w:rsidRPr="00C843BA">
        <w:rPr>
          <w:rFonts w:ascii="Arial" w:hAnsi="Arial" w:cs="Arial"/>
          <w:spacing w:val="-10"/>
          <w:sz w:val="22"/>
          <w:szCs w:val="22"/>
        </w:rPr>
        <w:t xml:space="preserve"> </w:t>
      </w:r>
      <w:r w:rsidRPr="00C843BA">
        <w:rPr>
          <w:rFonts w:ascii="Arial" w:hAnsi="Arial" w:cs="Arial"/>
          <w:sz w:val="22"/>
          <w:szCs w:val="22"/>
        </w:rPr>
        <w:t>of</w:t>
      </w:r>
      <w:r w:rsidRPr="00C843BA">
        <w:rPr>
          <w:rFonts w:ascii="Arial" w:hAnsi="Arial" w:cs="Arial"/>
          <w:spacing w:val="-4"/>
          <w:sz w:val="22"/>
          <w:szCs w:val="22"/>
        </w:rPr>
        <w:t xml:space="preserve"> </w:t>
      </w:r>
      <w:r w:rsidRPr="00C843BA">
        <w:rPr>
          <w:rFonts w:ascii="Arial" w:hAnsi="Arial" w:cs="Arial"/>
          <w:sz w:val="22"/>
          <w:szCs w:val="22"/>
        </w:rPr>
        <w:t>citrus</w:t>
      </w:r>
      <w:r w:rsidRPr="00C843BA">
        <w:rPr>
          <w:rFonts w:ascii="Arial" w:hAnsi="Arial" w:cs="Arial"/>
          <w:spacing w:val="-6"/>
          <w:sz w:val="22"/>
          <w:szCs w:val="22"/>
        </w:rPr>
        <w:t xml:space="preserve"> </w:t>
      </w:r>
      <w:r w:rsidRPr="00C843BA">
        <w:rPr>
          <w:rFonts w:ascii="Arial" w:hAnsi="Arial" w:cs="Arial"/>
          <w:sz w:val="22"/>
          <w:szCs w:val="22"/>
        </w:rPr>
        <w:t>psyllid,</w:t>
      </w:r>
      <w:r w:rsidRPr="00C843BA">
        <w:rPr>
          <w:rFonts w:ascii="Arial" w:hAnsi="Arial" w:cs="Arial"/>
          <w:spacing w:val="-7"/>
          <w:sz w:val="22"/>
          <w:szCs w:val="22"/>
        </w:rPr>
        <w:t xml:space="preserve"> </w:t>
      </w:r>
      <w:r w:rsidRPr="00C843BA">
        <w:rPr>
          <w:rFonts w:ascii="Arial" w:hAnsi="Arial" w:cs="Arial"/>
          <w:spacing w:val="-5"/>
          <w:sz w:val="22"/>
          <w:szCs w:val="22"/>
        </w:rPr>
        <w:t>pp.</w:t>
      </w:r>
      <w:r w:rsidRPr="00C843BA">
        <w:rPr>
          <w:rFonts w:ascii="Arial" w:hAnsi="Arial" w:cs="Arial"/>
          <w:sz w:val="22"/>
          <w:szCs w:val="22"/>
        </w:rPr>
        <w:t xml:space="preserve">245–261. In: </w:t>
      </w:r>
      <w:r w:rsidRPr="00C843BA">
        <w:rPr>
          <w:rFonts w:ascii="Arial" w:hAnsi="Arial" w:cs="Arial"/>
          <w:i/>
          <w:sz w:val="22"/>
          <w:szCs w:val="22"/>
        </w:rPr>
        <w:t xml:space="preserve">Proceedings of Symposium of Research and Development of Citrus in Taiwan. </w:t>
      </w:r>
      <w:r w:rsidRPr="00C843BA">
        <w:rPr>
          <w:rFonts w:ascii="Arial" w:hAnsi="Arial" w:cs="Arial"/>
          <w:sz w:val="22"/>
          <w:szCs w:val="22"/>
        </w:rPr>
        <w:t>Taichung, Taiwan.</w:t>
      </w:r>
    </w:p>
    <w:p w14:paraId="01103A30" w14:textId="6DBD9784" w:rsidR="00F871A1" w:rsidRPr="00C843BA" w:rsidRDefault="0058718C" w:rsidP="00495D86">
      <w:pPr>
        <w:pStyle w:val="pf0"/>
        <w:ind w:left="720" w:hanging="720"/>
        <w:contextualSpacing/>
        <w:jc w:val="both"/>
        <w:rPr>
          <w:rFonts w:ascii="Arial" w:hAnsi="Arial" w:cs="Arial"/>
          <w:spacing w:val="-2"/>
          <w:sz w:val="22"/>
          <w:szCs w:val="22"/>
        </w:rPr>
      </w:pPr>
      <w:r w:rsidRPr="00C843BA">
        <w:rPr>
          <w:rFonts w:ascii="Arial" w:hAnsi="Arial" w:cs="Arial"/>
          <w:b/>
          <w:bCs/>
          <w:sz w:val="22"/>
          <w:szCs w:val="22"/>
        </w:rPr>
        <w:t xml:space="preserve">Chow, A., C. Dunlap, D. Flores, M. Jackson, W. Meikle, M. </w:t>
      </w:r>
      <w:proofErr w:type="spellStart"/>
      <w:r w:rsidRPr="00C843BA">
        <w:rPr>
          <w:rFonts w:ascii="Arial" w:hAnsi="Arial" w:cs="Arial"/>
          <w:b/>
          <w:bCs/>
          <w:sz w:val="22"/>
          <w:szCs w:val="22"/>
        </w:rPr>
        <w:t>Sétamou</w:t>
      </w:r>
      <w:proofErr w:type="spellEnd"/>
      <w:r w:rsidRPr="00C843BA">
        <w:rPr>
          <w:rFonts w:ascii="Arial" w:hAnsi="Arial" w:cs="Arial"/>
          <w:b/>
          <w:bCs/>
          <w:sz w:val="22"/>
          <w:szCs w:val="22"/>
        </w:rPr>
        <w:t xml:space="preserve"> </w:t>
      </w:r>
      <w:r w:rsidR="003E1FBF" w:rsidRPr="00C843BA">
        <w:rPr>
          <w:rFonts w:ascii="Arial" w:hAnsi="Arial" w:cs="Arial"/>
          <w:b/>
          <w:bCs/>
          <w:sz w:val="22"/>
          <w:szCs w:val="22"/>
        </w:rPr>
        <w:t>&amp;</w:t>
      </w:r>
      <w:r w:rsidRPr="00C843BA">
        <w:rPr>
          <w:rFonts w:ascii="Arial" w:hAnsi="Arial" w:cs="Arial"/>
          <w:b/>
          <w:bCs/>
          <w:sz w:val="22"/>
          <w:szCs w:val="22"/>
        </w:rPr>
        <w:t xml:space="preserve"> J.M. Patt</w:t>
      </w:r>
      <w:r w:rsidRPr="00C843BA">
        <w:rPr>
          <w:rFonts w:ascii="Arial" w:hAnsi="Arial" w:cs="Arial"/>
          <w:sz w:val="22"/>
          <w:szCs w:val="22"/>
        </w:rPr>
        <w:t xml:space="preserve">. 2013. Development of a pathogen dispenser to control Asian citrus psyllid in residential and </w:t>
      </w:r>
      <w:r w:rsidRPr="00C843BA">
        <w:rPr>
          <w:rFonts w:ascii="Arial" w:hAnsi="Arial" w:cs="Arial"/>
          <w:sz w:val="22"/>
          <w:szCs w:val="22"/>
        </w:rPr>
        <w:lastRenderedPageBreak/>
        <w:t>organic citrus. Research Project Progress Report. CRB Funded Research Reports.</w:t>
      </w:r>
      <w:r w:rsidR="00F871A1" w:rsidRPr="00C843BA">
        <w:rPr>
          <w:rFonts w:ascii="Arial" w:hAnsi="Arial" w:cs="Arial"/>
          <w:sz w:val="22"/>
          <w:szCs w:val="22"/>
        </w:rPr>
        <w:t xml:space="preserve"> </w:t>
      </w:r>
      <w:proofErr w:type="spellStart"/>
      <w:r w:rsidRPr="00C843BA">
        <w:rPr>
          <w:rFonts w:ascii="Arial" w:hAnsi="Arial" w:cs="Arial"/>
          <w:spacing w:val="-2"/>
          <w:sz w:val="22"/>
          <w:szCs w:val="22"/>
        </w:rPr>
        <w:t>Citrograph</w:t>
      </w:r>
      <w:proofErr w:type="spellEnd"/>
      <w:r w:rsidRPr="00C843BA">
        <w:rPr>
          <w:rFonts w:ascii="Arial" w:hAnsi="Arial" w:cs="Arial"/>
          <w:spacing w:val="6"/>
          <w:sz w:val="22"/>
          <w:szCs w:val="22"/>
        </w:rPr>
        <w:t xml:space="preserve"> </w:t>
      </w:r>
      <w:r w:rsidRPr="00C843BA">
        <w:rPr>
          <w:rFonts w:ascii="Arial" w:hAnsi="Arial" w:cs="Arial"/>
          <w:spacing w:val="-2"/>
          <w:sz w:val="22"/>
          <w:szCs w:val="22"/>
        </w:rPr>
        <w:t>January/February:</w:t>
      </w:r>
      <w:r w:rsidRPr="00C843BA">
        <w:rPr>
          <w:rFonts w:ascii="Arial" w:hAnsi="Arial" w:cs="Arial"/>
          <w:spacing w:val="9"/>
          <w:sz w:val="22"/>
          <w:szCs w:val="22"/>
        </w:rPr>
        <w:t xml:space="preserve"> </w:t>
      </w:r>
      <w:r w:rsidRPr="00C843BA">
        <w:rPr>
          <w:rFonts w:ascii="Arial" w:hAnsi="Arial" w:cs="Arial"/>
          <w:spacing w:val="-2"/>
          <w:sz w:val="22"/>
          <w:szCs w:val="22"/>
        </w:rPr>
        <w:t>32–37.</w:t>
      </w:r>
    </w:p>
    <w:p w14:paraId="289C31A3" w14:textId="77777777" w:rsidR="003E1FBF" w:rsidRPr="00C843BA" w:rsidRDefault="00391CCA" w:rsidP="00495D86">
      <w:pPr>
        <w:pStyle w:val="pf0"/>
        <w:ind w:left="720" w:hanging="720"/>
        <w:contextualSpacing/>
        <w:jc w:val="both"/>
        <w:rPr>
          <w:rFonts w:ascii="Arial" w:hAnsi="Arial" w:cs="Arial"/>
          <w:sz w:val="22"/>
          <w:szCs w:val="22"/>
          <w:lang w:val="es-ES"/>
        </w:rPr>
      </w:pPr>
      <w:r w:rsidRPr="00C843BA">
        <w:rPr>
          <w:rFonts w:ascii="Arial" w:hAnsi="Arial" w:cs="Arial"/>
          <w:b/>
          <w:bCs/>
          <w:sz w:val="22"/>
          <w:szCs w:val="22"/>
        </w:rPr>
        <w:t xml:space="preserve">Chow, C., </w:t>
      </w:r>
      <w:r w:rsidR="003E1FBF" w:rsidRPr="00C843BA">
        <w:rPr>
          <w:rFonts w:ascii="Arial" w:hAnsi="Arial" w:cs="Arial"/>
          <w:b/>
          <w:bCs/>
          <w:sz w:val="22"/>
          <w:szCs w:val="22"/>
        </w:rPr>
        <w:t xml:space="preserve">&amp; </w:t>
      </w:r>
      <w:r w:rsidRPr="00C843BA">
        <w:rPr>
          <w:rFonts w:ascii="Arial" w:hAnsi="Arial" w:cs="Arial"/>
          <w:b/>
          <w:bCs/>
          <w:sz w:val="22"/>
          <w:szCs w:val="22"/>
        </w:rPr>
        <w:t xml:space="preserve">M. </w:t>
      </w:r>
      <w:proofErr w:type="spellStart"/>
      <w:r w:rsidRPr="00C843BA">
        <w:rPr>
          <w:rFonts w:ascii="Arial" w:hAnsi="Arial" w:cs="Arial"/>
          <w:b/>
          <w:bCs/>
          <w:sz w:val="22"/>
          <w:szCs w:val="22"/>
        </w:rPr>
        <w:t>Sétamou</w:t>
      </w:r>
      <w:proofErr w:type="spellEnd"/>
      <w:r w:rsidRPr="00C843BA">
        <w:rPr>
          <w:rFonts w:ascii="Arial" w:hAnsi="Arial" w:cs="Arial"/>
          <w:sz w:val="22"/>
          <w:szCs w:val="22"/>
        </w:rPr>
        <w:t xml:space="preserve">. 2022. Parasitism of </w:t>
      </w:r>
      <w:proofErr w:type="spellStart"/>
      <w:r w:rsidRPr="00C843BA">
        <w:rPr>
          <w:rFonts w:ascii="Arial" w:hAnsi="Arial" w:cs="Arial"/>
          <w:i/>
          <w:iCs/>
          <w:sz w:val="22"/>
          <w:szCs w:val="22"/>
        </w:rPr>
        <w:t>Diaphorina</w:t>
      </w:r>
      <w:proofErr w:type="spellEnd"/>
      <w:r w:rsidRPr="00C843BA">
        <w:rPr>
          <w:rFonts w:ascii="Arial" w:hAnsi="Arial" w:cs="Arial"/>
          <w:i/>
          <w:iCs/>
          <w:sz w:val="22"/>
          <w:szCs w:val="22"/>
        </w:rPr>
        <w:t xml:space="preserve"> </w:t>
      </w:r>
      <w:proofErr w:type="spellStart"/>
      <w:r w:rsidRPr="00C843BA">
        <w:rPr>
          <w:rFonts w:ascii="Arial" w:hAnsi="Arial" w:cs="Arial"/>
          <w:i/>
          <w:iCs/>
          <w:sz w:val="22"/>
          <w:szCs w:val="22"/>
        </w:rPr>
        <w:t>citri</w:t>
      </w:r>
      <w:proofErr w:type="spellEnd"/>
      <w:r w:rsidRPr="00C843BA">
        <w:rPr>
          <w:rFonts w:ascii="Arial" w:hAnsi="Arial" w:cs="Arial"/>
          <w:sz w:val="22"/>
          <w:szCs w:val="22"/>
        </w:rPr>
        <w:t xml:space="preserve"> (Hemiptera: </w:t>
      </w:r>
      <w:proofErr w:type="spellStart"/>
      <w:r w:rsidRPr="00C843BA">
        <w:rPr>
          <w:rFonts w:ascii="Arial" w:hAnsi="Arial" w:cs="Arial"/>
          <w:sz w:val="22"/>
          <w:szCs w:val="22"/>
        </w:rPr>
        <w:t>Liviidae</w:t>
      </w:r>
      <w:proofErr w:type="spellEnd"/>
      <w:r w:rsidRPr="00C843BA">
        <w:rPr>
          <w:rFonts w:ascii="Arial" w:hAnsi="Arial" w:cs="Arial"/>
          <w:sz w:val="22"/>
          <w:szCs w:val="22"/>
        </w:rPr>
        <w:t xml:space="preserve">) by </w:t>
      </w:r>
      <w:proofErr w:type="spellStart"/>
      <w:r w:rsidRPr="00C843BA">
        <w:rPr>
          <w:rFonts w:ascii="Arial" w:hAnsi="Arial" w:cs="Arial"/>
          <w:i/>
          <w:iCs/>
          <w:sz w:val="22"/>
          <w:szCs w:val="22"/>
        </w:rPr>
        <w:t>Tamarixia</w:t>
      </w:r>
      <w:proofErr w:type="spellEnd"/>
      <w:r w:rsidRPr="00C843BA">
        <w:rPr>
          <w:rFonts w:ascii="Arial" w:hAnsi="Arial" w:cs="Arial"/>
          <w:i/>
          <w:iCs/>
          <w:sz w:val="22"/>
          <w:szCs w:val="22"/>
        </w:rPr>
        <w:t xml:space="preserve"> radiata</w:t>
      </w:r>
      <w:r w:rsidRPr="00C843BA">
        <w:rPr>
          <w:rFonts w:ascii="Arial" w:hAnsi="Arial" w:cs="Arial"/>
          <w:sz w:val="22"/>
          <w:szCs w:val="22"/>
        </w:rPr>
        <w:t xml:space="preserve"> (Hymenoptera: </w:t>
      </w:r>
      <w:proofErr w:type="spellStart"/>
      <w:r w:rsidRPr="00C843BA">
        <w:rPr>
          <w:rFonts w:ascii="Arial" w:hAnsi="Arial" w:cs="Arial"/>
          <w:sz w:val="22"/>
          <w:szCs w:val="22"/>
        </w:rPr>
        <w:t>Eulophidae</w:t>
      </w:r>
      <w:proofErr w:type="spellEnd"/>
      <w:r w:rsidRPr="00C843BA">
        <w:rPr>
          <w:rFonts w:ascii="Arial" w:hAnsi="Arial" w:cs="Arial"/>
          <w:sz w:val="22"/>
          <w:szCs w:val="22"/>
        </w:rPr>
        <w:t xml:space="preserve">) on residential citrus in Texas: Importance of colony size and instar composition. </w:t>
      </w:r>
      <w:proofErr w:type="spellStart"/>
      <w:r w:rsidRPr="00C843BA">
        <w:rPr>
          <w:rFonts w:ascii="Arial" w:hAnsi="Arial" w:cs="Arial"/>
          <w:sz w:val="22"/>
          <w:szCs w:val="22"/>
          <w:lang w:val="es-ES"/>
        </w:rPr>
        <w:t>Biological</w:t>
      </w:r>
      <w:proofErr w:type="spellEnd"/>
      <w:r w:rsidRPr="00C843BA">
        <w:rPr>
          <w:rFonts w:ascii="Arial" w:hAnsi="Arial" w:cs="Arial"/>
          <w:sz w:val="22"/>
          <w:szCs w:val="22"/>
          <w:lang w:val="es-ES"/>
        </w:rPr>
        <w:t xml:space="preserve"> Control 165: 104796.</w:t>
      </w:r>
    </w:p>
    <w:p w14:paraId="44A69DA3" w14:textId="77777777" w:rsidR="003E1FBF" w:rsidRPr="00C843BA" w:rsidRDefault="0058718C" w:rsidP="00495D86">
      <w:pPr>
        <w:pStyle w:val="pf0"/>
        <w:ind w:left="720" w:hanging="720"/>
        <w:contextualSpacing/>
        <w:jc w:val="both"/>
        <w:rPr>
          <w:rFonts w:ascii="Arial" w:hAnsi="Arial" w:cs="Arial"/>
          <w:sz w:val="22"/>
          <w:szCs w:val="22"/>
          <w:lang w:val="es-ES"/>
        </w:rPr>
      </w:pPr>
      <w:r w:rsidRPr="00315524">
        <w:rPr>
          <w:rFonts w:ascii="Arial" w:hAnsi="Arial" w:cs="Arial"/>
          <w:b/>
          <w:bCs/>
          <w:sz w:val="22"/>
          <w:szCs w:val="22"/>
          <w:lang w:val="es-ES"/>
        </w:rPr>
        <w:t>CNRCB (Centro Nacional de Referencia de Control Biológico)</w:t>
      </w:r>
      <w:r w:rsidRPr="00315524">
        <w:rPr>
          <w:rFonts w:ascii="Arial" w:hAnsi="Arial" w:cs="Arial"/>
          <w:sz w:val="22"/>
          <w:szCs w:val="22"/>
          <w:lang w:val="es-ES"/>
        </w:rPr>
        <w:t>. 2011. Procedimiento para la</w:t>
      </w:r>
      <w:r w:rsidRPr="00315524">
        <w:rPr>
          <w:rFonts w:ascii="Arial" w:hAnsi="Arial" w:cs="Arial"/>
          <w:spacing w:val="-6"/>
          <w:sz w:val="22"/>
          <w:szCs w:val="22"/>
          <w:lang w:val="es-ES"/>
        </w:rPr>
        <w:t xml:space="preserve"> </w:t>
      </w:r>
      <w:r w:rsidRPr="00315524">
        <w:rPr>
          <w:rFonts w:ascii="Arial" w:hAnsi="Arial" w:cs="Arial"/>
          <w:sz w:val="22"/>
          <w:szCs w:val="22"/>
          <w:lang w:val="es-ES"/>
        </w:rPr>
        <w:t>liberación</w:t>
      </w:r>
      <w:r w:rsidRPr="00315524">
        <w:rPr>
          <w:rFonts w:ascii="Arial" w:hAnsi="Arial" w:cs="Arial"/>
          <w:spacing w:val="-10"/>
          <w:sz w:val="22"/>
          <w:szCs w:val="22"/>
          <w:lang w:val="es-ES"/>
        </w:rPr>
        <w:t xml:space="preserve"> </w:t>
      </w:r>
      <w:r w:rsidRPr="00315524">
        <w:rPr>
          <w:rFonts w:ascii="Arial" w:hAnsi="Arial" w:cs="Arial"/>
          <w:sz w:val="22"/>
          <w:szCs w:val="22"/>
          <w:lang w:val="es-ES"/>
        </w:rPr>
        <w:t>de</w:t>
      </w:r>
      <w:r w:rsidRPr="00315524">
        <w:rPr>
          <w:rFonts w:ascii="Arial" w:hAnsi="Arial" w:cs="Arial"/>
          <w:spacing w:val="-10"/>
          <w:sz w:val="22"/>
          <w:szCs w:val="22"/>
          <w:lang w:val="es-ES"/>
        </w:rPr>
        <w:t xml:space="preserve"> </w:t>
      </w:r>
      <w:r w:rsidRPr="00315524">
        <w:rPr>
          <w:rFonts w:ascii="Arial" w:hAnsi="Arial" w:cs="Arial"/>
          <w:sz w:val="22"/>
          <w:szCs w:val="22"/>
          <w:lang w:val="es-ES"/>
        </w:rPr>
        <w:t>parasitoides</w:t>
      </w:r>
      <w:r w:rsidRPr="00315524">
        <w:rPr>
          <w:rFonts w:ascii="Arial" w:hAnsi="Arial" w:cs="Arial"/>
          <w:spacing w:val="-10"/>
          <w:sz w:val="22"/>
          <w:szCs w:val="22"/>
          <w:lang w:val="es-ES"/>
        </w:rPr>
        <w:t xml:space="preserve"> </w:t>
      </w:r>
      <w:r w:rsidRPr="00315524">
        <w:rPr>
          <w:rFonts w:ascii="Arial" w:hAnsi="Arial" w:cs="Arial"/>
          <w:sz w:val="22"/>
          <w:szCs w:val="22"/>
          <w:lang w:val="es-ES"/>
        </w:rPr>
        <w:t>adultos</w:t>
      </w:r>
      <w:r w:rsidRPr="00315524">
        <w:rPr>
          <w:rFonts w:ascii="Arial" w:hAnsi="Arial" w:cs="Arial"/>
          <w:spacing w:val="-8"/>
          <w:sz w:val="22"/>
          <w:szCs w:val="22"/>
          <w:lang w:val="es-ES"/>
        </w:rPr>
        <w:t xml:space="preserve"> </w:t>
      </w:r>
      <w:r w:rsidRPr="00315524">
        <w:rPr>
          <w:rFonts w:ascii="Arial" w:hAnsi="Arial" w:cs="Arial"/>
          <w:sz w:val="22"/>
          <w:szCs w:val="22"/>
          <w:lang w:val="es-ES"/>
        </w:rPr>
        <w:t>de</w:t>
      </w:r>
      <w:r w:rsidRPr="00315524">
        <w:rPr>
          <w:rFonts w:ascii="Arial" w:hAnsi="Arial" w:cs="Arial"/>
          <w:spacing w:val="-4"/>
          <w:sz w:val="22"/>
          <w:szCs w:val="22"/>
          <w:lang w:val="es-ES"/>
        </w:rPr>
        <w:t xml:space="preserve"> </w:t>
      </w:r>
      <w:proofErr w:type="spellStart"/>
      <w:r w:rsidRPr="00315524">
        <w:rPr>
          <w:rFonts w:ascii="Arial" w:hAnsi="Arial" w:cs="Arial"/>
          <w:i/>
          <w:sz w:val="22"/>
          <w:szCs w:val="22"/>
          <w:lang w:val="es-ES"/>
        </w:rPr>
        <w:t>Tamarixia</w:t>
      </w:r>
      <w:proofErr w:type="spellEnd"/>
      <w:r w:rsidRPr="00315524">
        <w:rPr>
          <w:rFonts w:ascii="Arial" w:hAnsi="Arial" w:cs="Arial"/>
          <w:i/>
          <w:spacing w:val="-5"/>
          <w:sz w:val="22"/>
          <w:szCs w:val="22"/>
          <w:lang w:val="es-ES"/>
        </w:rPr>
        <w:t xml:space="preserve"> </w:t>
      </w:r>
      <w:r w:rsidRPr="00315524">
        <w:rPr>
          <w:rFonts w:ascii="Arial" w:hAnsi="Arial" w:cs="Arial"/>
          <w:i/>
          <w:sz w:val="22"/>
          <w:szCs w:val="22"/>
          <w:lang w:val="es-ES"/>
        </w:rPr>
        <w:t>radiata</w:t>
      </w:r>
      <w:r w:rsidRPr="00315524">
        <w:rPr>
          <w:rFonts w:ascii="Arial" w:hAnsi="Arial" w:cs="Arial"/>
          <w:sz w:val="22"/>
          <w:szCs w:val="22"/>
          <w:lang w:val="es-ES"/>
        </w:rPr>
        <w:t>.</w:t>
      </w:r>
      <w:r w:rsidRPr="00315524">
        <w:rPr>
          <w:rFonts w:ascii="Arial" w:hAnsi="Arial" w:cs="Arial"/>
          <w:spacing w:val="-8"/>
          <w:sz w:val="22"/>
          <w:szCs w:val="22"/>
          <w:lang w:val="es-ES"/>
        </w:rPr>
        <w:t xml:space="preserve"> </w:t>
      </w:r>
      <w:r w:rsidRPr="00315524">
        <w:rPr>
          <w:rFonts w:ascii="Arial" w:hAnsi="Arial" w:cs="Arial"/>
          <w:sz w:val="22"/>
          <w:szCs w:val="22"/>
          <w:lang w:val="es-ES"/>
        </w:rPr>
        <w:t>Departamento</w:t>
      </w:r>
      <w:r w:rsidRPr="00315524">
        <w:rPr>
          <w:rFonts w:ascii="Arial" w:hAnsi="Arial" w:cs="Arial"/>
          <w:spacing w:val="-7"/>
          <w:sz w:val="22"/>
          <w:szCs w:val="22"/>
          <w:lang w:val="es-ES"/>
        </w:rPr>
        <w:t xml:space="preserve"> </w:t>
      </w:r>
      <w:r w:rsidRPr="00315524">
        <w:rPr>
          <w:rFonts w:ascii="Arial" w:hAnsi="Arial" w:cs="Arial"/>
          <w:sz w:val="22"/>
          <w:szCs w:val="22"/>
          <w:lang w:val="es-ES"/>
        </w:rPr>
        <w:t>de</w:t>
      </w:r>
      <w:r w:rsidRPr="00315524">
        <w:rPr>
          <w:rFonts w:ascii="Arial" w:hAnsi="Arial" w:cs="Arial"/>
          <w:spacing w:val="-10"/>
          <w:sz w:val="22"/>
          <w:szCs w:val="22"/>
          <w:lang w:val="es-ES"/>
        </w:rPr>
        <w:t xml:space="preserve"> </w:t>
      </w:r>
      <w:r w:rsidRPr="00315524">
        <w:rPr>
          <w:rFonts w:ascii="Arial" w:hAnsi="Arial" w:cs="Arial"/>
          <w:sz w:val="22"/>
          <w:szCs w:val="22"/>
          <w:lang w:val="es-ES"/>
        </w:rPr>
        <w:t>Insectos Entomófagos (</w:t>
      </w:r>
      <w:proofErr w:type="spellStart"/>
      <w:r w:rsidRPr="00315524">
        <w:rPr>
          <w:rFonts w:ascii="Arial" w:hAnsi="Arial" w:cs="Arial"/>
          <w:sz w:val="22"/>
          <w:szCs w:val="22"/>
          <w:lang w:val="es-ES"/>
        </w:rPr>
        <w:t>unpublished</w:t>
      </w:r>
      <w:proofErr w:type="spellEnd"/>
      <w:r w:rsidRPr="00315524">
        <w:rPr>
          <w:rFonts w:ascii="Arial" w:hAnsi="Arial" w:cs="Arial"/>
          <w:sz w:val="22"/>
          <w:szCs w:val="22"/>
          <w:lang w:val="es-ES"/>
        </w:rPr>
        <w:t>).</w:t>
      </w:r>
    </w:p>
    <w:p w14:paraId="58BBAA22" w14:textId="77777777" w:rsidR="003E1FBF" w:rsidRPr="00C843BA" w:rsidRDefault="0058718C" w:rsidP="00495D86">
      <w:pPr>
        <w:pStyle w:val="pf0"/>
        <w:ind w:left="720" w:hanging="720"/>
        <w:contextualSpacing/>
        <w:jc w:val="both"/>
        <w:rPr>
          <w:rFonts w:ascii="Arial" w:hAnsi="Arial" w:cs="Arial"/>
          <w:sz w:val="22"/>
          <w:szCs w:val="22"/>
          <w:lang w:val="es-ES"/>
        </w:rPr>
      </w:pPr>
      <w:proofErr w:type="spellStart"/>
      <w:r w:rsidRPr="00315524">
        <w:rPr>
          <w:rFonts w:ascii="Arial" w:hAnsi="Arial" w:cs="Arial"/>
          <w:b/>
          <w:bCs/>
          <w:sz w:val="22"/>
          <w:szCs w:val="22"/>
          <w:lang w:val="es-ES"/>
        </w:rPr>
        <w:t>Cortéz</w:t>
      </w:r>
      <w:proofErr w:type="spellEnd"/>
      <w:r w:rsidRPr="00315524">
        <w:rPr>
          <w:rFonts w:ascii="Arial" w:hAnsi="Arial" w:cs="Arial"/>
          <w:b/>
          <w:bCs/>
          <w:sz w:val="22"/>
          <w:szCs w:val="22"/>
          <w:lang w:val="es-ES"/>
        </w:rPr>
        <w:t>,</w:t>
      </w:r>
      <w:r w:rsidRPr="00315524">
        <w:rPr>
          <w:rFonts w:ascii="Arial" w:hAnsi="Arial" w:cs="Arial"/>
          <w:b/>
          <w:bCs/>
          <w:spacing w:val="-7"/>
          <w:sz w:val="22"/>
          <w:szCs w:val="22"/>
          <w:lang w:val="es-ES"/>
        </w:rPr>
        <w:t xml:space="preserve"> </w:t>
      </w:r>
      <w:r w:rsidRPr="00315524">
        <w:rPr>
          <w:rFonts w:ascii="Arial" w:hAnsi="Arial" w:cs="Arial"/>
          <w:b/>
          <w:bCs/>
          <w:sz w:val="22"/>
          <w:szCs w:val="22"/>
          <w:lang w:val="es-ES"/>
        </w:rPr>
        <w:t>M.E,</w:t>
      </w:r>
      <w:r w:rsidRPr="00315524">
        <w:rPr>
          <w:rFonts w:ascii="Arial" w:hAnsi="Arial" w:cs="Arial"/>
          <w:b/>
          <w:bCs/>
          <w:spacing w:val="-6"/>
          <w:sz w:val="22"/>
          <w:szCs w:val="22"/>
          <w:lang w:val="es-ES"/>
        </w:rPr>
        <w:t xml:space="preserve"> </w:t>
      </w:r>
      <w:r w:rsidRPr="00315524">
        <w:rPr>
          <w:rFonts w:ascii="Arial" w:hAnsi="Arial" w:cs="Arial"/>
          <w:b/>
          <w:bCs/>
          <w:sz w:val="22"/>
          <w:szCs w:val="22"/>
          <w:lang w:val="es-ES"/>
        </w:rPr>
        <w:t>G.J.</w:t>
      </w:r>
      <w:r w:rsidRPr="00315524">
        <w:rPr>
          <w:rFonts w:ascii="Arial" w:hAnsi="Arial" w:cs="Arial"/>
          <w:b/>
          <w:bCs/>
          <w:spacing w:val="-10"/>
          <w:sz w:val="22"/>
          <w:szCs w:val="22"/>
          <w:lang w:val="es-ES"/>
        </w:rPr>
        <w:t xml:space="preserve"> </w:t>
      </w:r>
      <w:r w:rsidRPr="00315524">
        <w:rPr>
          <w:rFonts w:ascii="Arial" w:hAnsi="Arial" w:cs="Arial"/>
          <w:b/>
          <w:bCs/>
          <w:sz w:val="22"/>
          <w:szCs w:val="22"/>
          <w:lang w:val="es-ES"/>
        </w:rPr>
        <w:t>Loera,</w:t>
      </w:r>
      <w:r w:rsidRPr="00315524">
        <w:rPr>
          <w:rFonts w:ascii="Arial" w:hAnsi="Arial" w:cs="Arial"/>
          <w:b/>
          <w:bCs/>
          <w:spacing w:val="-8"/>
          <w:sz w:val="22"/>
          <w:szCs w:val="22"/>
          <w:lang w:val="es-ES"/>
        </w:rPr>
        <w:t xml:space="preserve"> </w:t>
      </w:r>
      <w:r w:rsidRPr="00315524">
        <w:rPr>
          <w:rFonts w:ascii="Arial" w:hAnsi="Arial" w:cs="Arial"/>
          <w:b/>
          <w:bCs/>
          <w:sz w:val="22"/>
          <w:szCs w:val="22"/>
          <w:lang w:val="es-ES"/>
        </w:rPr>
        <w:t>F.L.</w:t>
      </w:r>
      <w:r w:rsidRPr="00315524">
        <w:rPr>
          <w:rFonts w:ascii="Arial" w:hAnsi="Arial" w:cs="Arial"/>
          <w:b/>
          <w:bCs/>
          <w:spacing w:val="-7"/>
          <w:sz w:val="22"/>
          <w:szCs w:val="22"/>
          <w:lang w:val="es-ES"/>
        </w:rPr>
        <w:t xml:space="preserve"> </w:t>
      </w:r>
      <w:r w:rsidRPr="00315524">
        <w:rPr>
          <w:rFonts w:ascii="Arial" w:hAnsi="Arial" w:cs="Arial"/>
          <w:b/>
          <w:bCs/>
          <w:sz w:val="22"/>
          <w:szCs w:val="22"/>
          <w:lang w:val="es-ES"/>
        </w:rPr>
        <w:t>Hernández,</w:t>
      </w:r>
      <w:r w:rsidRPr="00315524">
        <w:rPr>
          <w:rFonts w:ascii="Arial" w:hAnsi="Arial" w:cs="Arial"/>
          <w:b/>
          <w:bCs/>
          <w:spacing w:val="-8"/>
          <w:sz w:val="22"/>
          <w:szCs w:val="22"/>
          <w:lang w:val="es-ES"/>
        </w:rPr>
        <w:t xml:space="preserve"> </w:t>
      </w:r>
      <w:r w:rsidRPr="00315524">
        <w:rPr>
          <w:rFonts w:ascii="Arial" w:hAnsi="Arial" w:cs="Arial"/>
          <w:b/>
          <w:bCs/>
          <w:sz w:val="22"/>
          <w:szCs w:val="22"/>
          <w:lang w:val="es-ES"/>
        </w:rPr>
        <w:t>G.J.</w:t>
      </w:r>
      <w:r w:rsidRPr="00315524">
        <w:rPr>
          <w:rFonts w:ascii="Arial" w:hAnsi="Arial" w:cs="Arial"/>
          <w:b/>
          <w:bCs/>
          <w:spacing w:val="-6"/>
          <w:sz w:val="22"/>
          <w:szCs w:val="22"/>
          <w:lang w:val="es-ES"/>
        </w:rPr>
        <w:t xml:space="preserve"> </w:t>
      </w:r>
      <w:r w:rsidRPr="00315524">
        <w:rPr>
          <w:rFonts w:ascii="Arial" w:hAnsi="Arial" w:cs="Arial"/>
          <w:b/>
          <w:bCs/>
          <w:sz w:val="22"/>
          <w:szCs w:val="22"/>
          <w:lang w:val="es-ES"/>
        </w:rPr>
        <w:t>Barrera,</w:t>
      </w:r>
      <w:r w:rsidRPr="00315524">
        <w:rPr>
          <w:rFonts w:ascii="Arial" w:hAnsi="Arial" w:cs="Arial"/>
          <w:b/>
          <w:bCs/>
          <w:spacing w:val="-8"/>
          <w:sz w:val="22"/>
          <w:szCs w:val="22"/>
          <w:lang w:val="es-ES"/>
        </w:rPr>
        <w:t xml:space="preserve"> </w:t>
      </w:r>
      <w:r w:rsidRPr="00315524">
        <w:rPr>
          <w:rFonts w:ascii="Arial" w:hAnsi="Arial" w:cs="Arial"/>
          <w:b/>
          <w:bCs/>
          <w:sz w:val="22"/>
          <w:szCs w:val="22"/>
          <w:lang w:val="es-ES"/>
        </w:rPr>
        <w:t>P.A.</w:t>
      </w:r>
      <w:r w:rsidRPr="00315524">
        <w:rPr>
          <w:rFonts w:ascii="Arial" w:hAnsi="Arial" w:cs="Arial"/>
          <w:b/>
          <w:bCs/>
          <w:spacing w:val="-9"/>
          <w:sz w:val="22"/>
          <w:szCs w:val="22"/>
          <w:lang w:val="es-ES"/>
        </w:rPr>
        <w:t xml:space="preserve"> </w:t>
      </w:r>
      <w:proofErr w:type="spellStart"/>
      <w:r w:rsidRPr="00315524">
        <w:rPr>
          <w:rFonts w:ascii="Arial" w:hAnsi="Arial" w:cs="Arial"/>
          <w:b/>
          <w:bCs/>
          <w:sz w:val="22"/>
          <w:szCs w:val="22"/>
          <w:lang w:val="es-ES"/>
        </w:rPr>
        <w:t>Fontes</w:t>
      </w:r>
      <w:proofErr w:type="spellEnd"/>
      <w:r w:rsidRPr="00315524">
        <w:rPr>
          <w:rFonts w:ascii="Arial" w:hAnsi="Arial" w:cs="Arial"/>
          <w:b/>
          <w:bCs/>
          <w:sz w:val="22"/>
          <w:szCs w:val="22"/>
          <w:lang w:val="es-ES"/>
        </w:rPr>
        <w:t>,</w:t>
      </w:r>
      <w:r w:rsidRPr="00315524">
        <w:rPr>
          <w:rFonts w:ascii="Arial" w:hAnsi="Arial" w:cs="Arial"/>
          <w:b/>
          <w:bCs/>
          <w:spacing w:val="-10"/>
          <w:sz w:val="22"/>
          <w:szCs w:val="22"/>
          <w:lang w:val="es-ES"/>
        </w:rPr>
        <w:t xml:space="preserve"> </w:t>
      </w:r>
      <w:r w:rsidRPr="00315524">
        <w:rPr>
          <w:rFonts w:ascii="Arial" w:hAnsi="Arial" w:cs="Arial"/>
          <w:b/>
          <w:bCs/>
          <w:sz w:val="22"/>
          <w:szCs w:val="22"/>
          <w:lang w:val="es-ES"/>
        </w:rPr>
        <w:t>Z.U.</w:t>
      </w:r>
      <w:r w:rsidRPr="00315524">
        <w:rPr>
          <w:rFonts w:ascii="Arial" w:hAnsi="Arial" w:cs="Arial"/>
          <w:b/>
          <w:bCs/>
          <w:spacing w:val="-7"/>
          <w:sz w:val="22"/>
          <w:szCs w:val="22"/>
          <w:lang w:val="es-ES"/>
        </w:rPr>
        <w:t xml:space="preserve"> </w:t>
      </w:r>
      <w:r w:rsidRPr="00315524">
        <w:rPr>
          <w:rFonts w:ascii="Arial" w:hAnsi="Arial" w:cs="Arial"/>
          <w:b/>
          <w:bCs/>
          <w:sz w:val="22"/>
          <w:szCs w:val="22"/>
          <w:lang w:val="es-ES"/>
        </w:rPr>
        <w:t>Díaz,</w:t>
      </w:r>
      <w:r w:rsidRPr="00315524">
        <w:rPr>
          <w:rFonts w:ascii="Arial" w:hAnsi="Arial" w:cs="Arial"/>
          <w:b/>
          <w:bCs/>
          <w:spacing w:val="-9"/>
          <w:sz w:val="22"/>
          <w:szCs w:val="22"/>
          <w:lang w:val="es-ES"/>
        </w:rPr>
        <w:t xml:space="preserve"> </w:t>
      </w:r>
      <w:r w:rsidRPr="00315524">
        <w:rPr>
          <w:rFonts w:ascii="Arial" w:hAnsi="Arial" w:cs="Arial"/>
          <w:b/>
          <w:bCs/>
          <w:sz w:val="22"/>
          <w:szCs w:val="22"/>
          <w:lang w:val="es-ES"/>
        </w:rPr>
        <w:t>A.J.</w:t>
      </w:r>
      <w:r w:rsidRPr="00315524">
        <w:rPr>
          <w:rFonts w:ascii="Arial" w:hAnsi="Arial" w:cs="Arial"/>
          <w:b/>
          <w:bCs/>
          <w:spacing w:val="-7"/>
          <w:sz w:val="22"/>
          <w:szCs w:val="22"/>
          <w:lang w:val="es-ES"/>
        </w:rPr>
        <w:t xml:space="preserve"> </w:t>
      </w:r>
      <w:r w:rsidRPr="00315524">
        <w:rPr>
          <w:rFonts w:ascii="Arial" w:hAnsi="Arial" w:cs="Arial"/>
          <w:b/>
          <w:bCs/>
          <w:spacing w:val="-2"/>
          <w:sz w:val="22"/>
          <w:szCs w:val="22"/>
          <w:lang w:val="es-ES"/>
        </w:rPr>
        <w:t>Jasso,</w:t>
      </w:r>
      <w:r w:rsidR="00F871A1" w:rsidRPr="00315524">
        <w:rPr>
          <w:rFonts w:ascii="Arial" w:hAnsi="Arial" w:cs="Arial"/>
          <w:b/>
          <w:bCs/>
          <w:spacing w:val="-2"/>
          <w:sz w:val="22"/>
          <w:szCs w:val="22"/>
          <w:lang w:val="es-ES"/>
        </w:rPr>
        <w:t xml:space="preserve"> </w:t>
      </w:r>
      <w:r w:rsidRPr="00315524">
        <w:rPr>
          <w:rFonts w:ascii="Arial" w:hAnsi="Arial" w:cs="Arial"/>
          <w:b/>
          <w:bCs/>
          <w:sz w:val="22"/>
          <w:szCs w:val="22"/>
          <w:lang w:val="es-ES"/>
        </w:rPr>
        <w:t xml:space="preserve">R.M. Reyes, R.M. Manzanilla </w:t>
      </w:r>
      <w:r w:rsidR="003E1FBF" w:rsidRPr="00315524">
        <w:rPr>
          <w:rFonts w:ascii="Arial" w:hAnsi="Arial" w:cs="Arial"/>
          <w:b/>
          <w:bCs/>
          <w:sz w:val="22"/>
          <w:szCs w:val="22"/>
          <w:lang w:val="es-ES"/>
        </w:rPr>
        <w:t>&amp;</w:t>
      </w:r>
      <w:r w:rsidRPr="00315524">
        <w:rPr>
          <w:rFonts w:ascii="Arial" w:hAnsi="Arial" w:cs="Arial"/>
          <w:b/>
          <w:bCs/>
          <w:sz w:val="22"/>
          <w:szCs w:val="22"/>
          <w:lang w:val="es-ES"/>
        </w:rPr>
        <w:t xml:space="preserve"> A.J.</w:t>
      </w:r>
      <w:r w:rsidRPr="00315524">
        <w:rPr>
          <w:rFonts w:ascii="Arial" w:hAnsi="Arial" w:cs="Arial"/>
          <w:b/>
          <w:bCs/>
          <w:spacing w:val="-1"/>
          <w:sz w:val="22"/>
          <w:szCs w:val="22"/>
          <w:lang w:val="es-ES"/>
        </w:rPr>
        <w:t xml:space="preserve"> </w:t>
      </w:r>
      <w:r w:rsidRPr="00315524">
        <w:rPr>
          <w:rFonts w:ascii="Arial" w:hAnsi="Arial" w:cs="Arial"/>
          <w:b/>
          <w:bCs/>
          <w:sz w:val="22"/>
          <w:szCs w:val="22"/>
          <w:lang w:val="es-ES"/>
        </w:rPr>
        <w:t>López.</w:t>
      </w:r>
      <w:r w:rsidRPr="00315524">
        <w:rPr>
          <w:rFonts w:ascii="Arial" w:hAnsi="Arial" w:cs="Arial"/>
          <w:sz w:val="22"/>
          <w:szCs w:val="22"/>
          <w:lang w:val="es-ES"/>
        </w:rPr>
        <w:t xml:space="preserve"> </w:t>
      </w:r>
      <w:r w:rsidRPr="00C843BA">
        <w:rPr>
          <w:rFonts w:ascii="Arial" w:hAnsi="Arial" w:cs="Arial"/>
          <w:sz w:val="22"/>
          <w:szCs w:val="22"/>
          <w:lang w:val="es-ES"/>
        </w:rPr>
        <w:t xml:space="preserve">2013. </w:t>
      </w:r>
      <w:r w:rsidRPr="00C843BA">
        <w:rPr>
          <w:rFonts w:ascii="Arial" w:hAnsi="Arial" w:cs="Arial"/>
          <w:i/>
          <w:sz w:val="22"/>
          <w:szCs w:val="22"/>
          <w:lang w:val="es-ES"/>
        </w:rPr>
        <w:t>Manual</w:t>
      </w:r>
      <w:r w:rsidRPr="00C843BA">
        <w:rPr>
          <w:rFonts w:ascii="Arial" w:hAnsi="Arial" w:cs="Arial"/>
          <w:i/>
          <w:spacing w:val="-3"/>
          <w:sz w:val="22"/>
          <w:szCs w:val="22"/>
          <w:lang w:val="es-ES"/>
        </w:rPr>
        <w:t xml:space="preserve"> </w:t>
      </w:r>
      <w:r w:rsidRPr="00C843BA">
        <w:rPr>
          <w:rFonts w:ascii="Arial" w:hAnsi="Arial" w:cs="Arial"/>
          <w:i/>
          <w:sz w:val="22"/>
          <w:szCs w:val="22"/>
          <w:lang w:val="es-ES"/>
        </w:rPr>
        <w:t>para</w:t>
      </w:r>
      <w:r w:rsidRPr="00C843BA">
        <w:rPr>
          <w:rFonts w:ascii="Arial" w:hAnsi="Arial" w:cs="Arial"/>
          <w:i/>
          <w:spacing w:val="-3"/>
          <w:sz w:val="22"/>
          <w:szCs w:val="22"/>
          <w:lang w:val="es-ES"/>
        </w:rPr>
        <w:t xml:space="preserve"> </w:t>
      </w:r>
      <w:r w:rsidRPr="00C843BA">
        <w:rPr>
          <w:rFonts w:ascii="Arial" w:hAnsi="Arial" w:cs="Arial"/>
          <w:i/>
          <w:sz w:val="22"/>
          <w:szCs w:val="22"/>
          <w:lang w:val="es-ES"/>
        </w:rPr>
        <w:t>el</w:t>
      </w:r>
      <w:r w:rsidRPr="00C843BA">
        <w:rPr>
          <w:rFonts w:ascii="Arial" w:hAnsi="Arial" w:cs="Arial"/>
          <w:i/>
          <w:spacing w:val="-3"/>
          <w:sz w:val="22"/>
          <w:szCs w:val="22"/>
          <w:lang w:val="es-ES"/>
        </w:rPr>
        <w:t xml:space="preserve"> </w:t>
      </w:r>
      <w:r w:rsidRPr="00C843BA">
        <w:rPr>
          <w:rFonts w:ascii="Arial" w:hAnsi="Arial" w:cs="Arial"/>
          <w:i/>
          <w:sz w:val="22"/>
          <w:szCs w:val="22"/>
          <w:lang w:val="es-ES"/>
        </w:rPr>
        <w:t>Uso de Insecticidas Convencionales y</w:t>
      </w:r>
      <w:r w:rsidRPr="00C843BA">
        <w:rPr>
          <w:rFonts w:ascii="Arial" w:hAnsi="Arial" w:cs="Arial"/>
          <w:i/>
          <w:spacing w:val="-2"/>
          <w:sz w:val="22"/>
          <w:szCs w:val="22"/>
          <w:lang w:val="es-ES"/>
        </w:rPr>
        <w:t xml:space="preserve"> </w:t>
      </w:r>
      <w:r w:rsidRPr="00C843BA">
        <w:rPr>
          <w:rFonts w:ascii="Arial" w:hAnsi="Arial" w:cs="Arial"/>
          <w:i/>
          <w:sz w:val="22"/>
          <w:szCs w:val="22"/>
          <w:lang w:val="es-ES"/>
        </w:rPr>
        <w:t>Alternativos en</w:t>
      </w:r>
      <w:r w:rsidRPr="00C843BA">
        <w:rPr>
          <w:rFonts w:ascii="Arial" w:hAnsi="Arial" w:cs="Arial"/>
          <w:i/>
          <w:spacing w:val="-1"/>
          <w:sz w:val="22"/>
          <w:szCs w:val="22"/>
          <w:lang w:val="es-ES"/>
        </w:rPr>
        <w:t xml:space="preserve"> </w:t>
      </w:r>
      <w:r w:rsidRPr="00C843BA">
        <w:rPr>
          <w:rFonts w:ascii="Arial" w:hAnsi="Arial" w:cs="Arial"/>
          <w:i/>
          <w:sz w:val="22"/>
          <w:szCs w:val="22"/>
          <w:lang w:val="es-ES"/>
        </w:rPr>
        <w:t xml:space="preserve">el Manejo de </w:t>
      </w:r>
      <w:proofErr w:type="spellStart"/>
      <w:r w:rsidRPr="00C843BA">
        <w:rPr>
          <w:rFonts w:ascii="Arial" w:hAnsi="Arial" w:cs="Arial"/>
          <w:sz w:val="22"/>
          <w:szCs w:val="22"/>
          <w:lang w:val="es-ES"/>
        </w:rPr>
        <w:t>Diaphorina</w:t>
      </w:r>
      <w:proofErr w:type="spellEnd"/>
      <w:r w:rsidRPr="00C843BA">
        <w:rPr>
          <w:rFonts w:ascii="Arial" w:hAnsi="Arial" w:cs="Arial"/>
          <w:sz w:val="22"/>
          <w:szCs w:val="22"/>
          <w:lang w:val="es-ES"/>
        </w:rPr>
        <w:t xml:space="preserve"> </w:t>
      </w:r>
      <w:proofErr w:type="spellStart"/>
      <w:r w:rsidRPr="00C843BA">
        <w:rPr>
          <w:rFonts w:ascii="Arial" w:hAnsi="Arial" w:cs="Arial"/>
          <w:sz w:val="22"/>
          <w:szCs w:val="22"/>
          <w:lang w:val="es-ES"/>
        </w:rPr>
        <w:t>citri</w:t>
      </w:r>
      <w:proofErr w:type="spellEnd"/>
      <w:r w:rsidRPr="00C843BA">
        <w:rPr>
          <w:rFonts w:ascii="Arial" w:hAnsi="Arial" w:cs="Arial"/>
          <w:sz w:val="22"/>
          <w:szCs w:val="22"/>
          <w:lang w:val="es-ES"/>
        </w:rPr>
        <w:t xml:space="preserve"> </w:t>
      </w:r>
      <w:proofErr w:type="spellStart"/>
      <w:r w:rsidRPr="00C843BA">
        <w:rPr>
          <w:rFonts w:ascii="Arial" w:hAnsi="Arial" w:cs="Arial"/>
          <w:i/>
          <w:sz w:val="22"/>
          <w:szCs w:val="22"/>
          <w:lang w:val="es-ES"/>
        </w:rPr>
        <w:t>Kuwayama</w:t>
      </w:r>
      <w:proofErr w:type="spellEnd"/>
      <w:r w:rsidRPr="00C843BA">
        <w:rPr>
          <w:rFonts w:ascii="Arial" w:hAnsi="Arial" w:cs="Arial"/>
          <w:i/>
          <w:spacing w:val="-2"/>
          <w:sz w:val="22"/>
          <w:szCs w:val="22"/>
          <w:lang w:val="es-ES"/>
        </w:rPr>
        <w:t xml:space="preserve"> </w:t>
      </w:r>
      <w:r w:rsidRPr="00C843BA">
        <w:rPr>
          <w:rFonts w:ascii="Arial" w:hAnsi="Arial" w:cs="Arial"/>
          <w:i/>
          <w:sz w:val="22"/>
          <w:szCs w:val="22"/>
          <w:lang w:val="es-ES"/>
        </w:rPr>
        <w:t>en</w:t>
      </w:r>
      <w:r w:rsidRPr="00C843BA">
        <w:rPr>
          <w:rFonts w:ascii="Arial" w:hAnsi="Arial" w:cs="Arial"/>
          <w:i/>
          <w:spacing w:val="-2"/>
          <w:sz w:val="22"/>
          <w:szCs w:val="22"/>
          <w:lang w:val="es-ES"/>
        </w:rPr>
        <w:t xml:space="preserve"> </w:t>
      </w:r>
      <w:r w:rsidRPr="00C843BA">
        <w:rPr>
          <w:rFonts w:ascii="Arial" w:hAnsi="Arial" w:cs="Arial"/>
          <w:i/>
          <w:sz w:val="22"/>
          <w:szCs w:val="22"/>
          <w:lang w:val="es-ES"/>
        </w:rPr>
        <w:t>Cítricos,</w:t>
      </w:r>
      <w:r w:rsidRPr="00C843BA">
        <w:rPr>
          <w:rFonts w:ascii="Arial" w:hAnsi="Arial" w:cs="Arial"/>
          <w:i/>
          <w:spacing w:val="-4"/>
          <w:sz w:val="22"/>
          <w:szCs w:val="22"/>
          <w:lang w:val="es-ES"/>
        </w:rPr>
        <w:t xml:space="preserve"> </w:t>
      </w:r>
      <w:r w:rsidRPr="00C843BA">
        <w:rPr>
          <w:rFonts w:ascii="Arial" w:hAnsi="Arial" w:cs="Arial"/>
          <w:i/>
          <w:sz w:val="22"/>
          <w:szCs w:val="22"/>
          <w:lang w:val="es-ES"/>
        </w:rPr>
        <w:t>en</w:t>
      </w:r>
      <w:r w:rsidRPr="00C843BA">
        <w:rPr>
          <w:rFonts w:ascii="Arial" w:hAnsi="Arial" w:cs="Arial"/>
          <w:i/>
          <w:spacing w:val="-2"/>
          <w:sz w:val="22"/>
          <w:szCs w:val="22"/>
          <w:lang w:val="es-ES"/>
        </w:rPr>
        <w:t xml:space="preserve"> </w:t>
      </w:r>
      <w:r w:rsidRPr="00C843BA">
        <w:rPr>
          <w:rFonts w:ascii="Arial" w:hAnsi="Arial" w:cs="Arial"/>
          <w:i/>
          <w:sz w:val="22"/>
          <w:szCs w:val="22"/>
          <w:lang w:val="es-ES"/>
        </w:rPr>
        <w:t xml:space="preserve">México. </w:t>
      </w:r>
      <w:r w:rsidRPr="00C843BA">
        <w:rPr>
          <w:rFonts w:ascii="Arial" w:hAnsi="Arial" w:cs="Arial"/>
          <w:sz w:val="22"/>
          <w:szCs w:val="22"/>
          <w:lang w:val="es-ES"/>
        </w:rPr>
        <w:t>Folleto</w:t>
      </w:r>
      <w:r w:rsidRPr="00C843BA">
        <w:rPr>
          <w:rFonts w:ascii="Arial" w:hAnsi="Arial" w:cs="Arial"/>
          <w:spacing w:val="-5"/>
          <w:sz w:val="22"/>
          <w:szCs w:val="22"/>
          <w:lang w:val="es-ES"/>
        </w:rPr>
        <w:t xml:space="preserve"> </w:t>
      </w:r>
      <w:r w:rsidRPr="00C843BA">
        <w:rPr>
          <w:rFonts w:ascii="Arial" w:hAnsi="Arial" w:cs="Arial"/>
          <w:sz w:val="22"/>
          <w:szCs w:val="22"/>
          <w:lang w:val="es-ES"/>
        </w:rPr>
        <w:t>Técnico</w:t>
      </w:r>
      <w:r w:rsidRPr="00C843BA">
        <w:rPr>
          <w:rFonts w:ascii="Arial" w:hAnsi="Arial" w:cs="Arial"/>
          <w:spacing w:val="-1"/>
          <w:sz w:val="22"/>
          <w:szCs w:val="22"/>
          <w:lang w:val="es-ES"/>
        </w:rPr>
        <w:t xml:space="preserve"> </w:t>
      </w:r>
      <w:r w:rsidRPr="00C843BA">
        <w:rPr>
          <w:rFonts w:ascii="Arial" w:hAnsi="Arial" w:cs="Arial"/>
          <w:sz w:val="22"/>
          <w:szCs w:val="22"/>
          <w:lang w:val="es-ES"/>
        </w:rPr>
        <w:t>No.</w:t>
      </w:r>
      <w:r w:rsidRPr="00C843BA">
        <w:rPr>
          <w:rFonts w:ascii="Arial" w:hAnsi="Arial" w:cs="Arial"/>
          <w:spacing w:val="-7"/>
          <w:sz w:val="22"/>
          <w:szCs w:val="22"/>
          <w:lang w:val="es-ES"/>
        </w:rPr>
        <w:t xml:space="preserve"> </w:t>
      </w:r>
      <w:r w:rsidRPr="00C843BA">
        <w:rPr>
          <w:rFonts w:ascii="Arial" w:hAnsi="Arial" w:cs="Arial"/>
          <w:sz w:val="22"/>
          <w:szCs w:val="22"/>
          <w:lang w:val="es-ES"/>
        </w:rPr>
        <w:t>36.</w:t>
      </w:r>
      <w:r w:rsidRPr="00C843BA">
        <w:rPr>
          <w:rFonts w:ascii="Arial" w:hAnsi="Arial" w:cs="Arial"/>
          <w:spacing w:val="-5"/>
          <w:sz w:val="22"/>
          <w:szCs w:val="22"/>
          <w:lang w:val="es-ES"/>
        </w:rPr>
        <w:t xml:space="preserve"> </w:t>
      </w:r>
      <w:r w:rsidRPr="00C843BA">
        <w:rPr>
          <w:rFonts w:ascii="Arial" w:hAnsi="Arial" w:cs="Arial"/>
          <w:sz w:val="22"/>
          <w:szCs w:val="22"/>
          <w:lang w:val="es-ES"/>
        </w:rPr>
        <w:t>INIFAP.</w:t>
      </w:r>
      <w:r w:rsidRPr="00C843BA">
        <w:rPr>
          <w:rFonts w:ascii="Arial" w:hAnsi="Arial" w:cs="Arial"/>
          <w:spacing w:val="-9"/>
          <w:sz w:val="22"/>
          <w:szCs w:val="22"/>
          <w:lang w:val="es-ES"/>
        </w:rPr>
        <w:t xml:space="preserve"> </w:t>
      </w:r>
      <w:proofErr w:type="spellStart"/>
      <w:r w:rsidRPr="00C843BA">
        <w:rPr>
          <w:rFonts w:ascii="Arial" w:hAnsi="Arial" w:cs="Arial"/>
          <w:sz w:val="22"/>
          <w:szCs w:val="22"/>
          <w:lang w:val="es-ES"/>
        </w:rPr>
        <w:t>Mexico</w:t>
      </w:r>
      <w:proofErr w:type="spellEnd"/>
      <w:r w:rsidRPr="00C843BA">
        <w:rPr>
          <w:rFonts w:ascii="Arial" w:hAnsi="Arial" w:cs="Arial"/>
          <w:sz w:val="22"/>
          <w:szCs w:val="22"/>
          <w:lang w:val="es-ES"/>
        </w:rPr>
        <w:t>.</w:t>
      </w:r>
    </w:p>
    <w:p w14:paraId="304F0586" w14:textId="77777777" w:rsidR="003E1FBF" w:rsidRPr="00C843BA" w:rsidRDefault="0058718C" w:rsidP="00495D86">
      <w:pPr>
        <w:pStyle w:val="pf0"/>
        <w:ind w:left="720" w:hanging="720"/>
        <w:contextualSpacing/>
        <w:jc w:val="both"/>
        <w:rPr>
          <w:rFonts w:ascii="Arial" w:hAnsi="Arial" w:cs="Arial"/>
          <w:i/>
          <w:sz w:val="22"/>
          <w:szCs w:val="22"/>
        </w:rPr>
      </w:pPr>
      <w:r w:rsidRPr="00C843BA">
        <w:rPr>
          <w:rFonts w:ascii="Arial" w:hAnsi="Arial" w:cs="Arial"/>
          <w:b/>
          <w:bCs/>
          <w:sz w:val="22"/>
          <w:szCs w:val="22"/>
          <w:lang w:val="es-ES"/>
        </w:rPr>
        <w:t>Cortez-Mondaca,</w:t>
      </w:r>
      <w:r w:rsidRPr="00C843BA">
        <w:rPr>
          <w:rFonts w:ascii="Arial" w:hAnsi="Arial" w:cs="Arial"/>
          <w:b/>
          <w:bCs/>
          <w:spacing w:val="-7"/>
          <w:sz w:val="22"/>
          <w:szCs w:val="22"/>
          <w:lang w:val="es-ES"/>
        </w:rPr>
        <w:t xml:space="preserve"> </w:t>
      </w:r>
      <w:r w:rsidRPr="00C843BA">
        <w:rPr>
          <w:rFonts w:ascii="Arial" w:hAnsi="Arial" w:cs="Arial"/>
          <w:b/>
          <w:bCs/>
          <w:sz w:val="22"/>
          <w:szCs w:val="22"/>
          <w:lang w:val="es-ES"/>
        </w:rPr>
        <w:t>J.,</w:t>
      </w:r>
      <w:r w:rsidRPr="00C843BA">
        <w:rPr>
          <w:rFonts w:ascii="Arial" w:hAnsi="Arial" w:cs="Arial"/>
          <w:b/>
          <w:bCs/>
          <w:spacing w:val="-8"/>
          <w:sz w:val="22"/>
          <w:szCs w:val="22"/>
          <w:lang w:val="es-ES"/>
        </w:rPr>
        <w:t xml:space="preserve"> </w:t>
      </w:r>
      <w:r w:rsidRPr="00C843BA">
        <w:rPr>
          <w:rFonts w:ascii="Arial" w:hAnsi="Arial" w:cs="Arial"/>
          <w:b/>
          <w:bCs/>
          <w:sz w:val="22"/>
          <w:szCs w:val="22"/>
          <w:lang w:val="es-ES"/>
        </w:rPr>
        <w:t>I.</w:t>
      </w:r>
      <w:r w:rsidRPr="00C843BA">
        <w:rPr>
          <w:rFonts w:ascii="Arial" w:hAnsi="Arial" w:cs="Arial"/>
          <w:b/>
          <w:bCs/>
          <w:spacing w:val="-10"/>
          <w:sz w:val="22"/>
          <w:szCs w:val="22"/>
          <w:lang w:val="es-ES"/>
        </w:rPr>
        <w:t xml:space="preserve"> </w:t>
      </w:r>
      <w:r w:rsidRPr="00C843BA">
        <w:rPr>
          <w:rFonts w:ascii="Arial" w:hAnsi="Arial" w:cs="Arial"/>
          <w:b/>
          <w:bCs/>
          <w:sz w:val="22"/>
          <w:szCs w:val="22"/>
          <w:lang w:val="es-ES"/>
        </w:rPr>
        <w:t>López-Arroyo,</w:t>
      </w:r>
      <w:r w:rsidRPr="00C843BA">
        <w:rPr>
          <w:rFonts w:ascii="Arial" w:hAnsi="Arial" w:cs="Arial"/>
          <w:b/>
          <w:bCs/>
          <w:spacing w:val="-7"/>
          <w:sz w:val="22"/>
          <w:szCs w:val="22"/>
          <w:lang w:val="es-ES"/>
        </w:rPr>
        <w:t xml:space="preserve"> </w:t>
      </w:r>
      <w:r w:rsidRPr="00C843BA">
        <w:rPr>
          <w:rFonts w:ascii="Arial" w:hAnsi="Arial" w:cs="Arial"/>
          <w:b/>
          <w:bCs/>
          <w:sz w:val="22"/>
          <w:szCs w:val="22"/>
          <w:lang w:val="es-ES"/>
        </w:rPr>
        <w:t>L.</w:t>
      </w:r>
      <w:r w:rsidRPr="00C843BA">
        <w:rPr>
          <w:rFonts w:ascii="Arial" w:hAnsi="Arial" w:cs="Arial"/>
          <w:b/>
          <w:bCs/>
          <w:spacing w:val="-8"/>
          <w:sz w:val="22"/>
          <w:szCs w:val="22"/>
          <w:lang w:val="es-ES"/>
        </w:rPr>
        <w:t xml:space="preserve"> </w:t>
      </w:r>
      <w:r w:rsidRPr="00C843BA">
        <w:rPr>
          <w:rFonts w:ascii="Arial" w:hAnsi="Arial" w:cs="Arial"/>
          <w:b/>
          <w:bCs/>
          <w:sz w:val="22"/>
          <w:szCs w:val="22"/>
          <w:lang w:val="es-ES"/>
        </w:rPr>
        <w:t>Rodríguez</w:t>
      </w:r>
      <w:r w:rsidRPr="00C843BA">
        <w:rPr>
          <w:rFonts w:ascii="Arial" w:hAnsi="Arial" w:cs="Arial"/>
          <w:b/>
          <w:bCs/>
          <w:spacing w:val="-9"/>
          <w:sz w:val="22"/>
          <w:szCs w:val="22"/>
          <w:lang w:val="es-ES"/>
        </w:rPr>
        <w:t xml:space="preserve"> </w:t>
      </w:r>
      <w:r w:rsidRPr="00C843BA">
        <w:rPr>
          <w:rFonts w:ascii="Arial" w:hAnsi="Arial" w:cs="Arial"/>
          <w:b/>
          <w:bCs/>
          <w:sz w:val="22"/>
          <w:szCs w:val="22"/>
          <w:lang w:val="es-ES"/>
        </w:rPr>
        <w:t>R.,</w:t>
      </w:r>
      <w:r w:rsidRPr="00C843BA">
        <w:rPr>
          <w:rFonts w:ascii="Arial" w:hAnsi="Arial" w:cs="Arial"/>
          <w:b/>
          <w:bCs/>
          <w:spacing w:val="-4"/>
          <w:sz w:val="22"/>
          <w:szCs w:val="22"/>
          <w:lang w:val="es-ES"/>
        </w:rPr>
        <w:t xml:space="preserve"> </w:t>
      </w:r>
      <w:r w:rsidRPr="00C843BA">
        <w:rPr>
          <w:rFonts w:ascii="Arial" w:hAnsi="Arial" w:cs="Arial"/>
          <w:b/>
          <w:bCs/>
          <w:sz w:val="22"/>
          <w:szCs w:val="22"/>
          <w:lang w:val="es-ES"/>
        </w:rPr>
        <w:t>M.</w:t>
      </w:r>
      <w:r w:rsidRPr="00C843BA">
        <w:rPr>
          <w:rFonts w:ascii="Arial" w:hAnsi="Arial" w:cs="Arial"/>
          <w:b/>
          <w:bCs/>
          <w:spacing w:val="-5"/>
          <w:sz w:val="22"/>
          <w:szCs w:val="22"/>
          <w:lang w:val="es-ES"/>
        </w:rPr>
        <w:t xml:space="preserve"> </w:t>
      </w:r>
      <w:r w:rsidRPr="00C843BA">
        <w:rPr>
          <w:rFonts w:ascii="Arial" w:hAnsi="Arial" w:cs="Arial"/>
          <w:b/>
          <w:bCs/>
          <w:sz w:val="22"/>
          <w:szCs w:val="22"/>
          <w:lang w:val="es-ES"/>
        </w:rPr>
        <w:t>P.</w:t>
      </w:r>
      <w:r w:rsidRPr="00C843BA">
        <w:rPr>
          <w:rFonts w:ascii="Arial" w:hAnsi="Arial" w:cs="Arial"/>
          <w:b/>
          <w:bCs/>
          <w:spacing w:val="-8"/>
          <w:sz w:val="22"/>
          <w:szCs w:val="22"/>
          <w:lang w:val="es-ES"/>
        </w:rPr>
        <w:t xml:space="preserve"> </w:t>
      </w:r>
      <w:r w:rsidRPr="00C843BA">
        <w:rPr>
          <w:rFonts w:ascii="Arial" w:hAnsi="Arial" w:cs="Arial"/>
          <w:b/>
          <w:bCs/>
          <w:sz w:val="22"/>
          <w:szCs w:val="22"/>
          <w:lang w:val="es-ES"/>
        </w:rPr>
        <w:t>Partida</w:t>
      </w:r>
      <w:r w:rsidRPr="00C843BA">
        <w:rPr>
          <w:rFonts w:ascii="Arial" w:hAnsi="Arial" w:cs="Arial"/>
          <w:b/>
          <w:bCs/>
          <w:spacing w:val="-7"/>
          <w:sz w:val="22"/>
          <w:szCs w:val="22"/>
          <w:lang w:val="es-ES"/>
        </w:rPr>
        <w:t xml:space="preserve"> </w:t>
      </w:r>
      <w:r w:rsidRPr="00C843BA">
        <w:rPr>
          <w:rFonts w:ascii="Arial" w:hAnsi="Arial" w:cs="Arial"/>
          <w:b/>
          <w:bCs/>
          <w:sz w:val="22"/>
          <w:szCs w:val="22"/>
          <w:lang w:val="es-ES"/>
        </w:rPr>
        <w:t>V.,</w:t>
      </w:r>
      <w:r w:rsidRPr="00C843BA">
        <w:rPr>
          <w:rFonts w:ascii="Arial" w:hAnsi="Arial" w:cs="Arial"/>
          <w:b/>
          <w:bCs/>
          <w:spacing w:val="-6"/>
          <w:sz w:val="22"/>
          <w:szCs w:val="22"/>
          <w:lang w:val="es-ES"/>
        </w:rPr>
        <w:t xml:space="preserve"> </w:t>
      </w:r>
      <w:r w:rsidRPr="00C843BA">
        <w:rPr>
          <w:rFonts w:ascii="Arial" w:hAnsi="Arial" w:cs="Arial"/>
          <w:b/>
          <w:bCs/>
          <w:sz w:val="22"/>
          <w:szCs w:val="22"/>
          <w:lang w:val="es-ES"/>
        </w:rPr>
        <w:t>J.</w:t>
      </w:r>
      <w:r w:rsidRPr="00C843BA">
        <w:rPr>
          <w:rFonts w:ascii="Arial" w:hAnsi="Arial" w:cs="Arial"/>
          <w:b/>
          <w:bCs/>
          <w:spacing w:val="-8"/>
          <w:sz w:val="22"/>
          <w:szCs w:val="22"/>
          <w:lang w:val="es-ES"/>
        </w:rPr>
        <w:t xml:space="preserve"> </w:t>
      </w:r>
      <w:r w:rsidRPr="00C843BA">
        <w:rPr>
          <w:rFonts w:ascii="Arial" w:hAnsi="Arial" w:cs="Arial"/>
          <w:b/>
          <w:bCs/>
          <w:sz w:val="22"/>
          <w:szCs w:val="22"/>
          <w:lang w:val="es-ES"/>
        </w:rPr>
        <w:t>Pérez-M.</w:t>
      </w:r>
      <w:r w:rsidRPr="00C843BA">
        <w:rPr>
          <w:rFonts w:ascii="Arial" w:hAnsi="Arial" w:cs="Arial"/>
          <w:b/>
          <w:bCs/>
          <w:spacing w:val="-5"/>
          <w:sz w:val="22"/>
          <w:szCs w:val="22"/>
          <w:lang w:val="es-ES"/>
        </w:rPr>
        <w:t xml:space="preserve"> </w:t>
      </w:r>
      <w:r w:rsidR="003E1FBF" w:rsidRPr="00C843BA">
        <w:rPr>
          <w:rFonts w:ascii="Arial" w:hAnsi="Arial" w:cs="Arial"/>
          <w:b/>
          <w:bCs/>
          <w:sz w:val="22"/>
          <w:szCs w:val="22"/>
          <w:lang w:val="es-ES"/>
        </w:rPr>
        <w:t>&amp;</w:t>
      </w:r>
      <w:r w:rsidRPr="00C843BA">
        <w:rPr>
          <w:rFonts w:ascii="Arial" w:hAnsi="Arial" w:cs="Arial"/>
          <w:b/>
          <w:bCs/>
          <w:spacing w:val="-10"/>
          <w:sz w:val="22"/>
          <w:szCs w:val="22"/>
          <w:lang w:val="es-ES"/>
        </w:rPr>
        <w:t xml:space="preserve"> </w:t>
      </w:r>
      <w:r w:rsidRPr="00C843BA">
        <w:rPr>
          <w:rFonts w:ascii="Arial" w:hAnsi="Arial" w:cs="Arial"/>
          <w:b/>
          <w:bCs/>
          <w:spacing w:val="-5"/>
          <w:sz w:val="22"/>
          <w:szCs w:val="22"/>
          <w:lang w:val="es-ES"/>
        </w:rPr>
        <w:t>V.</w:t>
      </w:r>
      <w:r w:rsidRPr="00C843BA">
        <w:rPr>
          <w:rFonts w:ascii="Arial" w:hAnsi="Arial" w:cs="Arial"/>
          <w:b/>
          <w:bCs/>
          <w:sz w:val="22"/>
          <w:szCs w:val="22"/>
          <w:lang w:val="es-ES"/>
        </w:rPr>
        <w:t>M. González C.</w:t>
      </w:r>
      <w:r w:rsidRPr="00C843BA">
        <w:rPr>
          <w:rFonts w:ascii="Arial" w:hAnsi="Arial" w:cs="Arial"/>
          <w:sz w:val="22"/>
          <w:szCs w:val="22"/>
          <w:lang w:val="es-ES"/>
        </w:rPr>
        <w:t xml:space="preserve"> 2011. Capacidad de depredación de especies de </w:t>
      </w:r>
      <w:proofErr w:type="spellStart"/>
      <w:r w:rsidRPr="00C843BA">
        <w:rPr>
          <w:rFonts w:ascii="Arial" w:hAnsi="Arial" w:cs="Arial"/>
          <w:sz w:val="22"/>
          <w:szCs w:val="22"/>
          <w:lang w:val="es-ES"/>
        </w:rPr>
        <w:t>Chrysopidae</w:t>
      </w:r>
      <w:proofErr w:type="spellEnd"/>
      <w:r w:rsidRPr="00C843BA">
        <w:rPr>
          <w:rFonts w:ascii="Arial" w:hAnsi="Arial" w:cs="Arial"/>
          <w:sz w:val="22"/>
          <w:szCs w:val="22"/>
          <w:lang w:val="es-ES"/>
        </w:rPr>
        <w:t xml:space="preserve"> asociadas a </w:t>
      </w:r>
      <w:proofErr w:type="spellStart"/>
      <w:r w:rsidRPr="00C843BA">
        <w:rPr>
          <w:rFonts w:ascii="Arial" w:hAnsi="Arial" w:cs="Arial"/>
          <w:i/>
          <w:sz w:val="22"/>
          <w:szCs w:val="22"/>
          <w:lang w:val="es-ES"/>
        </w:rPr>
        <w:t>Diaphorina</w:t>
      </w:r>
      <w:proofErr w:type="spellEnd"/>
      <w:r w:rsidRPr="00C843BA">
        <w:rPr>
          <w:rFonts w:ascii="Arial" w:hAnsi="Arial" w:cs="Arial"/>
          <w:i/>
          <w:sz w:val="22"/>
          <w:szCs w:val="22"/>
          <w:lang w:val="es-ES"/>
        </w:rPr>
        <w:t xml:space="preserve"> </w:t>
      </w:r>
      <w:proofErr w:type="spellStart"/>
      <w:r w:rsidRPr="00C843BA">
        <w:rPr>
          <w:rFonts w:ascii="Arial" w:hAnsi="Arial" w:cs="Arial"/>
          <w:i/>
          <w:sz w:val="22"/>
          <w:szCs w:val="22"/>
          <w:lang w:val="es-ES"/>
        </w:rPr>
        <w:t>citri</w:t>
      </w:r>
      <w:proofErr w:type="spellEnd"/>
      <w:r w:rsidRPr="00C843BA">
        <w:rPr>
          <w:rFonts w:ascii="Arial" w:hAnsi="Arial" w:cs="Arial"/>
          <w:i/>
          <w:sz w:val="22"/>
          <w:szCs w:val="22"/>
          <w:lang w:val="es-ES"/>
        </w:rPr>
        <w:t xml:space="preserve"> </w:t>
      </w:r>
      <w:proofErr w:type="spellStart"/>
      <w:r w:rsidRPr="00C843BA">
        <w:rPr>
          <w:rFonts w:ascii="Arial" w:hAnsi="Arial" w:cs="Arial"/>
          <w:sz w:val="22"/>
          <w:szCs w:val="22"/>
          <w:lang w:val="es-ES"/>
        </w:rPr>
        <w:t>Kuwayama</w:t>
      </w:r>
      <w:proofErr w:type="spellEnd"/>
      <w:r w:rsidRPr="00C843BA">
        <w:rPr>
          <w:rFonts w:ascii="Arial" w:hAnsi="Arial" w:cs="Arial"/>
          <w:sz w:val="22"/>
          <w:szCs w:val="22"/>
          <w:lang w:val="es-ES"/>
        </w:rPr>
        <w:t xml:space="preserve"> en los cítricos de Sinaloa, México, pp. 323–333. In: López Arroyo, J.I., and V.W. González </w:t>
      </w:r>
      <w:proofErr w:type="spellStart"/>
      <w:r w:rsidRPr="00C843BA">
        <w:rPr>
          <w:rFonts w:ascii="Arial" w:hAnsi="Arial" w:cs="Arial"/>
          <w:sz w:val="22"/>
          <w:szCs w:val="22"/>
          <w:lang w:val="es-ES"/>
        </w:rPr>
        <w:t>Lauck</w:t>
      </w:r>
      <w:proofErr w:type="spellEnd"/>
      <w:r w:rsidRPr="00C843BA">
        <w:rPr>
          <w:rFonts w:ascii="Arial" w:hAnsi="Arial" w:cs="Arial"/>
          <w:sz w:val="22"/>
          <w:szCs w:val="22"/>
          <w:lang w:val="es-ES"/>
        </w:rPr>
        <w:t xml:space="preserve"> (Comp.), Memoria del 2° Simposio Nacional sobre Investigación para el Manejo del </w:t>
      </w:r>
      <w:proofErr w:type="spellStart"/>
      <w:r w:rsidRPr="00C843BA">
        <w:rPr>
          <w:rFonts w:ascii="Arial" w:hAnsi="Arial" w:cs="Arial"/>
          <w:sz w:val="22"/>
          <w:szCs w:val="22"/>
          <w:lang w:val="es-ES"/>
        </w:rPr>
        <w:t>Psílido</w:t>
      </w:r>
      <w:proofErr w:type="spellEnd"/>
      <w:r w:rsidRPr="00C843BA">
        <w:rPr>
          <w:rFonts w:ascii="Arial" w:hAnsi="Arial" w:cs="Arial"/>
          <w:sz w:val="22"/>
          <w:szCs w:val="22"/>
          <w:lang w:val="es-ES"/>
        </w:rPr>
        <w:t xml:space="preserve"> Asiático de los Cítricos y el </w:t>
      </w:r>
      <w:proofErr w:type="spellStart"/>
      <w:r w:rsidRPr="00C843BA">
        <w:rPr>
          <w:rFonts w:ascii="Arial" w:hAnsi="Arial" w:cs="Arial"/>
          <w:sz w:val="22"/>
          <w:szCs w:val="22"/>
          <w:lang w:val="es-ES"/>
        </w:rPr>
        <w:t>Huanglongbing</w:t>
      </w:r>
      <w:proofErr w:type="spellEnd"/>
      <w:r w:rsidRPr="00C843BA">
        <w:rPr>
          <w:rFonts w:ascii="Arial" w:hAnsi="Arial" w:cs="Arial"/>
          <w:sz w:val="22"/>
          <w:szCs w:val="22"/>
          <w:lang w:val="es-ES"/>
        </w:rPr>
        <w:t xml:space="preserve"> en México. Instituto Nacional de Investigaciones Forestales, Agrícolas y Pecuarias (NIFAP). </w:t>
      </w:r>
      <w:proofErr w:type="spellStart"/>
      <w:r w:rsidRPr="00C843BA">
        <w:rPr>
          <w:rFonts w:ascii="Arial" w:hAnsi="Arial" w:cs="Arial"/>
          <w:sz w:val="22"/>
          <w:szCs w:val="22"/>
          <w:lang w:val="es-ES"/>
        </w:rPr>
        <w:t>December</w:t>
      </w:r>
      <w:proofErr w:type="spellEnd"/>
      <w:r w:rsidRPr="00C843BA">
        <w:rPr>
          <w:rFonts w:ascii="Arial" w:hAnsi="Arial" w:cs="Arial"/>
          <w:sz w:val="22"/>
          <w:szCs w:val="22"/>
          <w:lang w:val="es-ES"/>
        </w:rPr>
        <w:t xml:space="preserve"> 5-6, 2011, Montecillo, Edo. de México, México (CD-ROM).</w:t>
      </w:r>
      <w:r w:rsidRPr="00C843BA">
        <w:rPr>
          <w:rFonts w:ascii="Arial" w:hAnsi="Arial" w:cs="Arial"/>
          <w:spacing w:val="40"/>
          <w:sz w:val="22"/>
          <w:szCs w:val="22"/>
          <w:lang w:val="es-ES"/>
        </w:rPr>
        <w:t xml:space="preserve"> </w:t>
      </w:r>
      <w:r w:rsidRPr="00C843BA">
        <w:rPr>
          <w:rFonts w:ascii="Arial" w:hAnsi="Arial" w:cs="Arial"/>
          <w:sz w:val="22"/>
          <w:szCs w:val="22"/>
        </w:rPr>
        <w:t>424 p</w:t>
      </w:r>
      <w:r w:rsidRPr="00C843BA">
        <w:rPr>
          <w:rFonts w:ascii="Arial" w:hAnsi="Arial" w:cs="Arial"/>
          <w:i/>
          <w:sz w:val="22"/>
          <w:szCs w:val="22"/>
        </w:rPr>
        <w:t>.</w:t>
      </w:r>
    </w:p>
    <w:p w14:paraId="0F5693B2" w14:textId="77777777" w:rsidR="003E1FBF" w:rsidRPr="00C843BA" w:rsidRDefault="0016359C" w:rsidP="00495D86">
      <w:pPr>
        <w:pStyle w:val="pf0"/>
        <w:ind w:left="720" w:hanging="720"/>
        <w:contextualSpacing/>
        <w:jc w:val="both"/>
        <w:rPr>
          <w:rFonts w:ascii="Arial" w:hAnsi="Arial" w:cs="Arial"/>
          <w:sz w:val="22"/>
          <w:szCs w:val="22"/>
        </w:rPr>
      </w:pPr>
      <w:r w:rsidRPr="00C843BA">
        <w:rPr>
          <w:rFonts w:ascii="Arial" w:hAnsi="Arial" w:cs="Arial"/>
          <w:b/>
          <w:bCs/>
          <w:sz w:val="22"/>
          <w:szCs w:val="22"/>
        </w:rPr>
        <w:t xml:space="preserve">Dang T, Wang H, Espindola AS, Habiger J, </w:t>
      </w:r>
      <w:proofErr w:type="spellStart"/>
      <w:r w:rsidRPr="00C843BA">
        <w:rPr>
          <w:rFonts w:ascii="Arial" w:hAnsi="Arial" w:cs="Arial"/>
          <w:b/>
          <w:bCs/>
          <w:sz w:val="22"/>
          <w:szCs w:val="22"/>
        </w:rPr>
        <w:t>Vidalakis</w:t>
      </w:r>
      <w:proofErr w:type="spellEnd"/>
      <w:r w:rsidRPr="00C843BA">
        <w:rPr>
          <w:rFonts w:ascii="Arial" w:hAnsi="Arial" w:cs="Arial"/>
          <w:b/>
          <w:bCs/>
          <w:sz w:val="22"/>
          <w:szCs w:val="22"/>
        </w:rPr>
        <w:t xml:space="preserve"> G, </w:t>
      </w:r>
      <w:r w:rsidR="003E1FBF" w:rsidRPr="00C843BA">
        <w:rPr>
          <w:rFonts w:ascii="Arial" w:hAnsi="Arial" w:cs="Arial"/>
          <w:b/>
          <w:bCs/>
          <w:sz w:val="22"/>
          <w:szCs w:val="22"/>
        </w:rPr>
        <w:t xml:space="preserve">&amp; </w:t>
      </w:r>
      <w:r w:rsidRPr="00C843BA">
        <w:rPr>
          <w:rFonts w:ascii="Arial" w:hAnsi="Arial" w:cs="Arial"/>
          <w:b/>
          <w:bCs/>
          <w:sz w:val="22"/>
          <w:szCs w:val="22"/>
        </w:rPr>
        <w:t>Cardwell K</w:t>
      </w:r>
      <w:r w:rsidRPr="00C843BA">
        <w:rPr>
          <w:rFonts w:ascii="Arial" w:hAnsi="Arial" w:cs="Arial"/>
          <w:sz w:val="22"/>
          <w:szCs w:val="22"/>
        </w:rPr>
        <w:t xml:space="preserve">. 2023. Development and Statistical Validation of E-Probe Diagnostic Nucleic Acid Analysis (EDNA) Assays for the Detection of Citrus Pathogens from Raw High-Throughput Sequencing Data. </w:t>
      </w:r>
      <w:proofErr w:type="spellStart"/>
      <w:r w:rsidRPr="00C843BA">
        <w:rPr>
          <w:rFonts w:ascii="Arial" w:hAnsi="Arial" w:cs="Arial"/>
          <w:sz w:val="22"/>
          <w:szCs w:val="22"/>
        </w:rPr>
        <w:t>PhytoFrontiers</w:t>
      </w:r>
      <w:proofErr w:type="spellEnd"/>
      <w:r w:rsidRPr="00C843BA">
        <w:rPr>
          <w:rFonts w:ascii="Arial" w:hAnsi="Arial" w:cs="Arial"/>
          <w:sz w:val="22"/>
          <w:szCs w:val="22"/>
        </w:rPr>
        <w:t>™ 3:113-123. 10.1094/phytofr-05-22-0047-fi.</w:t>
      </w:r>
    </w:p>
    <w:p w14:paraId="51299BD6" w14:textId="77777777" w:rsidR="003E1FBF" w:rsidRPr="00C843BA" w:rsidRDefault="0058718C" w:rsidP="00495D86">
      <w:pPr>
        <w:pStyle w:val="pf0"/>
        <w:ind w:left="720" w:hanging="720"/>
        <w:contextualSpacing/>
        <w:jc w:val="both"/>
        <w:rPr>
          <w:rFonts w:ascii="Arial" w:hAnsi="Arial" w:cs="Arial"/>
          <w:sz w:val="22"/>
          <w:szCs w:val="22"/>
        </w:rPr>
      </w:pPr>
      <w:r w:rsidRPr="00C843BA">
        <w:rPr>
          <w:rFonts w:ascii="Arial" w:hAnsi="Arial" w:cs="Arial"/>
          <w:b/>
          <w:bCs/>
          <w:sz w:val="22"/>
          <w:szCs w:val="22"/>
        </w:rPr>
        <w:t xml:space="preserve">Étienne, J. </w:t>
      </w:r>
      <w:r w:rsidR="003E1FBF" w:rsidRPr="00C843BA">
        <w:rPr>
          <w:rFonts w:ascii="Arial" w:hAnsi="Arial" w:cs="Arial"/>
          <w:b/>
          <w:bCs/>
          <w:sz w:val="22"/>
          <w:szCs w:val="22"/>
        </w:rPr>
        <w:t>&amp;</w:t>
      </w:r>
      <w:r w:rsidRPr="00C843BA">
        <w:rPr>
          <w:rFonts w:ascii="Arial" w:hAnsi="Arial" w:cs="Arial"/>
          <w:b/>
          <w:bCs/>
          <w:sz w:val="22"/>
          <w:szCs w:val="22"/>
        </w:rPr>
        <w:t xml:space="preserve"> B. Aubert.</w:t>
      </w:r>
      <w:r w:rsidRPr="00C843BA">
        <w:rPr>
          <w:rFonts w:ascii="Arial" w:hAnsi="Arial" w:cs="Arial"/>
          <w:sz w:val="22"/>
          <w:szCs w:val="22"/>
        </w:rPr>
        <w:t xml:space="preserve"> 1980. Biological control of psyllid vectors of greening disease on Réunion Island, pp.</w:t>
      </w:r>
      <w:r w:rsidRPr="00C843BA">
        <w:rPr>
          <w:rFonts w:ascii="Arial" w:hAnsi="Arial" w:cs="Arial"/>
          <w:spacing w:val="-1"/>
          <w:sz w:val="22"/>
          <w:szCs w:val="22"/>
        </w:rPr>
        <w:t xml:space="preserve"> </w:t>
      </w:r>
      <w:r w:rsidRPr="00C843BA">
        <w:rPr>
          <w:rFonts w:ascii="Arial" w:hAnsi="Arial" w:cs="Arial"/>
          <w:sz w:val="22"/>
          <w:szCs w:val="22"/>
        </w:rPr>
        <w:t xml:space="preserve">118–121. In: </w:t>
      </w:r>
      <w:proofErr w:type="spellStart"/>
      <w:r w:rsidRPr="00C843BA">
        <w:rPr>
          <w:rFonts w:ascii="Arial" w:hAnsi="Arial" w:cs="Arial"/>
          <w:sz w:val="22"/>
          <w:szCs w:val="22"/>
        </w:rPr>
        <w:t>Cavalan</w:t>
      </w:r>
      <w:proofErr w:type="spellEnd"/>
      <w:r w:rsidRPr="00C843BA">
        <w:rPr>
          <w:rFonts w:ascii="Arial" w:hAnsi="Arial" w:cs="Arial"/>
          <w:sz w:val="22"/>
          <w:szCs w:val="22"/>
        </w:rPr>
        <w:t xml:space="preserve"> E.C., S.M. Garnsey and</w:t>
      </w:r>
      <w:r w:rsidRPr="00C843BA">
        <w:rPr>
          <w:rFonts w:ascii="Arial" w:hAnsi="Arial" w:cs="Arial"/>
          <w:spacing w:val="-3"/>
          <w:sz w:val="22"/>
          <w:szCs w:val="22"/>
        </w:rPr>
        <w:t xml:space="preserve"> </w:t>
      </w:r>
      <w:proofErr w:type="spellStart"/>
      <w:r w:rsidRPr="00C843BA">
        <w:rPr>
          <w:rFonts w:ascii="Arial" w:hAnsi="Arial" w:cs="Arial"/>
          <w:sz w:val="22"/>
          <w:szCs w:val="22"/>
        </w:rPr>
        <w:t>L.</w:t>
      </w:r>
      <w:proofErr w:type="gramStart"/>
      <w:r w:rsidRPr="00C843BA">
        <w:rPr>
          <w:rFonts w:ascii="Arial" w:hAnsi="Arial" w:cs="Arial"/>
          <w:sz w:val="22"/>
          <w:szCs w:val="22"/>
        </w:rPr>
        <w:t>W.Timmer</w:t>
      </w:r>
      <w:proofErr w:type="spellEnd"/>
      <w:proofErr w:type="gramEnd"/>
      <w:r w:rsidRPr="00C843BA">
        <w:rPr>
          <w:rFonts w:ascii="Arial" w:hAnsi="Arial" w:cs="Arial"/>
          <w:sz w:val="22"/>
          <w:szCs w:val="22"/>
        </w:rPr>
        <w:t xml:space="preserve"> (eds), </w:t>
      </w:r>
      <w:r w:rsidRPr="00C843BA">
        <w:rPr>
          <w:rFonts w:ascii="Arial" w:hAnsi="Arial" w:cs="Arial"/>
          <w:i/>
          <w:sz w:val="22"/>
          <w:szCs w:val="22"/>
        </w:rPr>
        <w:t xml:space="preserve">Proceedings of the 8th International Organization of Citrus Virologists. </w:t>
      </w:r>
      <w:r w:rsidRPr="00C843BA">
        <w:rPr>
          <w:rFonts w:ascii="Arial" w:hAnsi="Arial" w:cs="Arial"/>
          <w:sz w:val="22"/>
          <w:szCs w:val="22"/>
        </w:rPr>
        <w:t>International Organization of Citrus Virologists. Riverside, CA.</w:t>
      </w:r>
    </w:p>
    <w:p w14:paraId="0762F1C0" w14:textId="7C4CE1C6" w:rsidR="003E1FBF" w:rsidRPr="00C843BA" w:rsidRDefault="0058718C" w:rsidP="00495D86">
      <w:pPr>
        <w:pStyle w:val="pf0"/>
        <w:ind w:left="720" w:hanging="720"/>
        <w:contextualSpacing/>
        <w:jc w:val="both"/>
        <w:rPr>
          <w:rFonts w:ascii="Arial" w:hAnsi="Arial" w:cs="Arial"/>
          <w:sz w:val="22"/>
          <w:szCs w:val="22"/>
        </w:rPr>
      </w:pPr>
      <w:r w:rsidRPr="00C843BA">
        <w:rPr>
          <w:rFonts w:ascii="Arial" w:hAnsi="Arial" w:cs="Arial"/>
          <w:b/>
          <w:bCs/>
          <w:sz w:val="22"/>
          <w:szCs w:val="22"/>
        </w:rPr>
        <w:t xml:space="preserve">Étienne, J., S. Quilici, D. </w:t>
      </w:r>
      <w:proofErr w:type="spellStart"/>
      <w:r w:rsidRPr="00C843BA">
        <w:rPr>
          <w:rFonts w:ascii="Arial" w:hAnsi="Arial" w:cs="Arial"/>
          <w:b/>
          <w:bCs/>
          <w:sz w:val="22"/>
          <w:szCs w:val="22"/>
        </w:rPr>
        <w:t>Marival</w:t>
      </w:r>
      <w:proofErr w:type="spellEnd"/>
      <w:r w:rsidRPr="00C843BA">
        <w:rPr>
          <w:rFonts w:ascii="Arial" w:hAnsi="Arial" w:cs="Arial"/>
          <w:b/>
          <w:bCs/>
          <w:sz w:val="22"/>
          <w:szCs w:val="22"/>
        </w:rPr>
        <w:t xml:space="preserve"> </w:t>
      </w:r>
      <w:r w:rsidR="00256F53" w:rsidRPr="00C843BA">
        <w:rPr>
          <w:rFonts w:ascii="Arial" w:hAnsi="Arial" w:cs="Arial"/>
          <w:b/>
          <w:bCs/>
          <w:sz w:val="22"/>
          <w:szCs w:val="22"/>
        </w:rPr>
        <w:t>&amp;</w:t>
      </w:r>
      <w:r w:rsidRPr="00C843BA">
        <w:rPr>
          <w:rFonts w:ascii="Arial" w:hAnsi="Arial" w:cs="Arial"/>
          <w:b/>
          <w:bCs/>
          <w:sz w:val="22"/>
          <w:szCs w:val="22"/>
        </w:rPr>
        <w:t xml:space="preserve"> A. Franck.</w:t>
      </w:r>
      <w:r w:rsidRPr="00C843BA">
        <w:rPr>
          <w:rFonts w:ascii="Arial" w:hAnsi="Arial" w:cs="Arial"/>
          <w:sz w:val="22"/>
          <w:szCs w:val="22"/>
        </w:rPr>
        <w:t xml:space="preserve"> 2001. Biological control of </w:t>
      </w:r>
      <w:proofErr w:type="spellStart"/>
      <w:r w:rsidRPr="00C843BA">
        <w:rPr>
          <w:rFonts w:ascii="Arial" w:hAnsi="Arial" w:cs="Arial"/>
          <w:i/>
          <w:sz w:val="22"/>
          <w:szCs w:val="22"/>
        </w:rPr>
        <w:t>Diaphorina</w:t>
      </w:r>
      <w:proofErr w:type="spellEnd"/>
      <w:r w:rsidRPr="00C843BA">
        <w:rPr>
          <w:rFonts w:ascii="Arial" w:hAnsi="Arial" w:cs="Arial"/>
          <w:i/>
          <w:sz w:val="22"/>
          <w:szCs w:val="22"/>
        </w:rPr>
        <w:t xml:space="preserve"> </w:t>
      </w:r>
      <w:proofErr w:type="spellStart"/>
      <w:r w:rsidRPr="00C843BA">
        <w:rPr>
          <w:rFonts w:ascii="Arial" w:hAnsi="Arial" w:cs="Arial"/>
          <w:i/>
          <w:sz w:val="22"/>
          <w:szCs w:val="22"/>
        </w:rPr>
        <w:t>citri</w:t>
      </w:r>
      <w:proofErr w:type="spellEnd"/>
      <w:r w:rsidRPr="00C843BA">
        <w:rPr>
          <w:rFonts w:ascii="Arial" w:hAnsi="Arial" w:cs="Arial"/>
          <w:i/>
          <w:sz w:val="22"/>
          <w:szCs w:val="22"/>
        </w:rPr>
        <w:t xml:space="preserve"> </w:t>
      </w:r>
      <w:r w:rsidRPr="00C843BA">
        <w:rPr>
          <w:rFonts w:ascii="Arial" w:hAnsi="Arial" w:cs="Arial"/>
          <w:sz w:val="22"/>
          <w:szCs w:val="22"/>
        </w:rPr>
        <w:t xml:space="preserve">(Hemiptera: Psyllidae) in Guadalupe by imported </w:t>
      </w:r>
      <w:proofErr w:type="spellStart"/>
      <w:r w:rsidRPr="00C843BA">
        <w:rPr>
          <w:rFonts w:ascii="Arial" w:hAnsi="Arial" w:cs="Arial"/>
          <w:i/>
          <w:sz w:val="22"/>
          <w:szCs w:val="22"/>
        </w:rPr>
        <w:t>Tamarixia</w:t>
      </w:r>
      <w:proofErr w:type="spellEnd"/>
      <w:r w:rsidRPr="00C843BA">
        <w:rPr>
          <w:rFonts w:ascii="Arial" w:hAnsi="Arial" w:cs="Arial"/>
          <w:i/>
          <w:sz w:val="22"/>
          <w:szCs w:val="22"/>
        </w:rPr>
        <w:t xml:space="preserve"> radiata </w:t>
      </w:r>
      <w:r w:rsidRPr="00C843BA">
        <w:rPr>
          <w:rFonts w:ascii="Arial" w:hAnsi="Arial" w:cs="Arial"/>
          <w:sz w:val="22"/>
          <w:szCs w:val="22"/>
        </w:rPr>
        <w:t xml:space="preserve">(Hymenoptera: </w:t>
      </w:r>
      <w:proofErr w:type="spellStart"/>
      <w:r w:rsidRPr="00C843BA">
        <w:rPr>
          <w:rFonts w:ascii="Arial" w:hAnsi="Arial" w:cs="Arial"/>
          <w:sz w:val="22"/>
          <w:szCs w:val="22"/>
        </w:rPr>
        <w:t>Eulophidae</w:t>
      </w:r>
      <w:proofErr w:type="spellEnd"/>
      <w:r w:rsidRPr="00C843BA">
        <w:rPr>
          <w:rFonts w:ascii="Arial" w:hAnsi="Arial" w:cs="Arial"/>
          <w:sz w:val="22"/>
          <w:szCs w:val="22"/>
        </w:rPr>
        <w:t>). Fruits 56(5): 307–315.</w:t>
      </w:r>
    </w:p>
    <w:p w14:paraId="616DCD0A" w14:textId="72468AB3" w:rsidR="006062ED" w:rsidRPr="00C843BA" w:rsidRDefault="006953E3" w:rsidP="00495D86">
      <w:pPr>
        <w:pStyle w:val="pf0"/>
        <w:ind w:left="720" w:hanging="720"/>
        <w:contextualSpacing/>
        <w:jc w:val="both"/>
        <w:rPr>
          <w:rFonts w:ascii="Arial" w:hAnsi="Arial" w:cs="Arial"/>
          <w:sz w:val="22"/>
          <w:szCs w:val="22"/>
        </w:rPr>
      </w:pPr>
      <w:r w:rsidRPr="00C843BA">
        <w:rPr>
          <w:rFonts w:ascii="Arial" w:hAnsi="Arial" w:cs="Arial"/>
          <w:b/>
          <w:bCs/>
          <w:sz w:val="22"/>
          <w:szCs w:val="22"/>
        </w:rPr>
        <w:t>Flores</w:t>
      </w:r>
      <w:r w:rsidR="00F97364">
        <w:rPr>
          <w:rFonts w:ascii="Arial" w:hAnsi="Arial" w:cs="Arial"/>
          <w:b/>
          <w:bCs/>
          <w:sz w:val="22"/>
          <w:szCs w:val="22"/>
        </w:rPr>
        <w:t xml:space="preserve"> </w:t>
      </w:r>
      <w:r w:rsidRPr="00C843BA">
        <w:rPr>
          <w:rFonts w:ascii="Arial" w:hAnsi="Arial" w:cs="Arial"/>
          <w:b/>
          <w:bCs/>
          <w:sz w:val="22"/>
          <w:szCs w:val="22"/>
        </w:rPr>
        <w:t>D., M. Ciomperlik</w:t>
      </w:r>
      <w:r w:rsidRPr="00C843BA">
        <w:rPr>
          <w:rFonts w:ascii="Arial" w:hAnsi="Arial" w:cs="Arial"/>
          <w:sz w:val="22"/>
          <w:szCs w:val="22"/>
        </w:rPr>
        <w:t xml:space="preserve">. 2017. Biological Control Using the </w:t>
      </w:r>
      <w:proofErr w:type="spellStart"/>
      <w:r w:rsidRPr="00C843BA">
        <w:rPr>
          <w:rFonts w:ascii="Arial" w:hAnsi="Arial" w:cs="Arial"/>
          <w:sz w:val="22"/>
          <w:szCs w:val="22"/>
        </w:rPr>
        <w:t>Ectoparasitoid</w:t>
      </w:r>
      <w:proofErr w:type="spellEnd"/>
      <w:r w:rsidRPr="00C843BA">
        <w:rPr>
          <w:rFonts w:ascii="Arial" w:hAnsi="Arial" w:cs="Arial"/>
          <w:sz w:val="22"/>
          <w:szCs w:val="22"/>
        </w:rPr>
        <w:t>,</w:t>
      </w:r>
      <w:r w:rsidR="00F97364">
        <w:rPr>
          <w:rFonts w:ascii="Arial" w:hAnsi="Arial" w:cs="Arial"/>
          <w:sz w:val="22"/>
          <w:szCs w:val="22"/>
        </w:rPr>
        <w:t xml:space="preserve"> </w:t>
      </w:r>
      <w:proofErr w:type="spellStart"/>
      <w:r w:rsidRPr="00C843BA">
        <w:rPr>
          <w:rFonts w:ascii="Arial" w:hAnsi="Arial" w:cs="Arial"/>
          <w:i/>
          <w:iCs/>
          <w:sz w:val="22"/>
          <w:szCs w:val="22"/>
        </w:rPr>
        <w:t>Tamarixia</w:t>
      </w:r>
      <w:proofErr w:type="spellEnd"/>
      <w:r w:rsidRPr="00C843BA">
        <w:rPr>
          <w:rFonts w:ascii="Arial" w:hAnsi="Arial" w:cs="Arial"/>
          <w:i/>
          <w:iCs/>
          <w:sz w:val="22"/>
          <w:szCs w:val="22"/>
        </w:rPr>
        <w:t xml:space="preserve"> radiata</w:t>
      </w:r>
      <w:r w:rsidRPr="00C843BA">
        <w:rPr>
          <w:rFonts w:ascii="Arial" w:hAnsi="Arial" w:cs="Arial"/>
          <w:sz w:val="22"/>
          <w:szCs w:val="22"/>
        </w:rPr>
        <w:t>, against the Asian Citrus Psyllid,</w:t>
      </w:r>
      <w:r w:rsidR="00F97364">
        <w:rPr>
          <w:rFonts w:ascii="Arial" w:hAnsi="Arial" w:cs="Arial"/>
          <w:sz w:val="22"/>
          <w:szCs w:val="22"/>
        </w:rPr>
        <w:t xml:space="preserve"> </w:t>
      </w:r>
      <w:proofErr w:type="spellStart"/>
      <w:r w:rsidRPr="00C843BA">
        <w:rPr>
          <w:rFonts w:ascii="Arial" w:hAnsi="Arial" w:cs="Arial"/>
          <w:i/>
          <w:iCs/>
          <w:sz w:val="22"/>
          <w:szCs w:val="22"/>
        </w:rPr>
        <w:t>Diaphorina</w:t>
      </w:r>
      <w:proofErr w:type="spellEnd"/>
      <w:r w:rsidRPr="00C843BA">
        <w:rPr>
          <w:rFonts w:ascii="Arial" w:hAnsi="Arial" w:cs="Arial"/>
          <w:i/>
          <w:iCs/>
          <w:sz w:val="22"/>
          <w:szCs w:val="22"/>
        </w:rPr>
        <w:t xml:space="preserve"> </w:t>
      </w:r>
      <w:proofErr w:type="spellStart"/>
      <w:r w:rsidRPr="00C843BA">
        <w:rPr>
          <w:rFonts w:ascii="Arial" w:hAnsi="Arial" w:cs="Arial"/>
          <w:i/>
          <w:iCs/>
          <w:sz w:val="22"/>
          <w:szCs w:val="22"/>
        </w:rPr>
        <w:t>citri</w:t>
      </w:r>
      <w:proofErr w:type="spellEnd"/>
      <w:r w:rsidRPr="00C843BA">
        <w:rPr>
          <w:rFonts w:ascii="Arial" w:hAnsi="Arial" w:cs="Arial"/>
          <w:sz w:val="22"/>
          <w:szCs w:val="22"/>
        </w:rPr>
        <w:t xml:space="preserve">, in the Lower Rio Grande Valley of Texas. </w:t>
      </w:r>
      <w:r w:rsidRPr="00C843BA">
        <w:rPr>
          <w:rStyle w:val="citationjournalname"/>
          <w:rFonts w:ascii="Arial" w:hAnsi="Arial" w:cs="Arial"/>
          <w:sz w:val="22"/>
          <w:szCs w:val="22"/>
        </w:rPr>
        <w:t>Southwestern Entomologist</w:t>
      </w:r>
      <w:r w:rsidR="00F97364">
        <w:rPr>
          <w:rStyle w:val="citationjournalname"/>
          <w:rFonts w:ascii="Arial" w:hAnsi="Arial" w:cs="Arial"/>
          <w:sz w:val="22"/>
          <w:szCs w:val="22"/>
        </w:rPr>
        <w:t xml:space="preserve"> </w:t>
      </w:r>
      <w:r w:rsidRPr="00C843BA">
        <w:rPr>
          <w:rFonts w:ascii="Arial" w:hAnsi="Arial" w:cs="Arial"/>
          <w:sz w:val="22"/>
          <w:szCs w:val="22"/>
        </w:rPr>
        <w:t>42(1): 49-59.</w:t>
      </w:r>
    </w:p>
    <w:p w14:paraId="131EA24F" w14:textId="1743F2C3" w:rsidR="006062ED" w:rsidRPr="00C843BA" w:rsidRDefault="00FD0674" w:rsidP="00495D86">
      <w:pPr>
        <w:pStyle w:val="pf0"/>
        <w:ind w:left="720" w:hanging="720"/>
        <w:contextualSpacing/>
        <w:jc w:val="both"/>
        <w:rPr>
          <w:rFonts w:ascii="Arial" w:hAnsi="Arial" w:cs="Arial"/>
          <w:sz w:val="22"/>
          <w:szCs w:val="22"/>
        </w:rPr>
      </w:pPr>
      <w:r w:rsidRPr="00C843BA">
        <w:rPr>
          <w:rFonts w:ascii="Arial" w:hAnsi="Arial" w:cs="Arial"/>
          <w:b/>
          <w:bCs/>
          <w:sz w:val="22"/>
          <w:szCs w:val="22"/>
        </w:rPr>
        <w:t>Graham J., T. Gottwald</w:t>
      </w:r>
      <w:r w:rsidRPr="00C843BA">
        <w:rPr>
          <w:rFonts w:ascii="Arial" w:hAnsi="Arial" w:cs="Arial"/>
          <w:sz w:val="22"/>
          <w:szCs w:val="22"/>
        </w:rPr>
        <w:t xml:space="preserve">, </w:t>
      </w:r>
      <w:r w:rsidR="006062ED" w:rsidRPr="00C843BA">
        <w:rPr>
          <w:rFonts w:ascii="Arial" w:hAnsi="Arial" w:cs="Arial"/>
          <w:b/>
          <w:bCs/>
          <w:sz w:val="22"/>
          <w:szCs w:val="22"/>
        </w:rPr>
        <w:t xml:space="preserve">&amp; </w:t>
      </w:r>
      <w:r w:rsidRPr="00C843BA">
        <w:rPr>
          <w:rFonts w:ascii="Arial" w:hAnsi="Arial" w:cs="Arial"/>
          <w:b/>
          <w:sz w:val="22"/>
          <w:szCs w:val="22"/>
        </w:rPr>
        <w:t xml:space="preserve">M. </w:t>
      </w:r>
      <w:proofErr w:type="spellStart"/>
      <w:r w:rsidRPr="00C843BA">
        <w:rPr>
          <w:rFonts w:ascii="Arial" w:hAnsi="Arial" w:cs="Arial"/>
          <w:b/>
          <w:sz w:val="22"/>
          <w:szCs w:val="22"/>
        </w:rPr>
        <w:t>Sétamou</w:t>
      </w:r>
      <w:proofErr w:type="spellEnd"/>
      <w:r w:rsidRPr="00C843BA">
        <w:rPr>
          <w:rFonts w:ascii="Arial" w:hAnsi="Arial" w:cs="Arial"/>
          <w:sz w:val="22"/>
          <w:szCs w:val="22"/>
        </w:rPr>
        <w:t xml:space="preserve"> 2020. Status of huanglongbing (HLB) outbreaks in Florida, California</w:t>
      </w:r>
      <w:r w:rsidR="00F97364">
        <w:rPr>
          <w:rFonts w:ascii="Arial" w:hAnsi="Arial" w:cs="Arial"/>
          <w:sz w:val="22"/>
          <w:szCs w:val="22"/>
        </w:rPr>
        <w:t>,</w:t>
      </w:r>
      <w:r w:rsidRPr="00C843BA">
        <w:rPr>
          <w:rFonts w:ascii="Arial" w:hAnsi="Arial" w:cs="Arial"/>
          <w:sz w:val="22"/>
          <w:szCs w:val="22"/>
        </w:rPr>
        <w:t xml:space="preserve"> and Texas. Tropical Plant Pathology 45: 265–278. </w:t>
      </w:r>
    </w:p>
    <w:p w14:paraId="06F23217" w14:textId="77777777" w:rsidR="006062ED" w:rsidRPr="00C843BA" w:rsidRDefault="0058718C" w:rsidP="00495D86">
      <w:pPr>
        <w:pStyle w:val="pf0"/>
        <w:ind w:left="720" w:hanging="720"/>
        <w:contextualSpacing/>
        <w:jc w:val="both"/>
        <w:rPr>
          <w:rFonts w:ascii="Arial" w:hAnsi="Arial" w:cs="Arial"/>
          <w:sz w:val="22"/>
          <w:szCs w:val="22"/>
        </w:rPr>
      </w:pPr>
      <w:proofErr w:type="spellStart"/>
      <w:r w:rsidRPr="00C843BA">
        <w:rPr>
          <w:rFonts w:ascii="Arial" w:hAnsi="Arial" w:cs="Arial"/>
          <w:b/>
          <w:bCs/>
          <w:sz w:val="22"/>
          <w:szCs w:val="22"/>
        </w:rPr>
        <w:t>Gumpf</w:t>
      </w:r>
      <w:proofErr w:type="spellEnd"/>
      <w:r w:rsidRPr="00C843BA">
        <w:rPr>
          <w:rFonts w:ascii="Arial" w:hAnsi="Arial" w:cs="Arial"/>
          <w:b/>
          <w:bCs/>
          <w:sz w:val="22"/>
          <w:szCs w:val="22"/>
        </w:rPr>
        <w:t>, D.J.</w:t>
      </w:r>
      <w:r w:rsidRPr="00C843BA">
        <w:rPr>
          <w:rFonts w:ascii="Arial" w:hAnsi="Arial" w:cs="Arial"/>
          <w:sz w:val="22"/>
          <w:szCs w:val="22"/>
        </w:rPr>
        <w:t xml:space="preserve"> 1999. Citrus quarantine: California, pp. 151–156. In: Kahn, R.P. and S.B. Mathur (eds), </w:t>
      </w:r>
      <w:r w:rsidRPr="00C843BA">
        <w:rPr>
          <w:rFonts w:ascii="Arial" w:hAnsi="Arial" w:cs="Arial"/>
          <w:i/>
          <w:sz w:val="22"/>
          <w:szCs w:val="22"/>
        </w:rPr>
        <w:t xml:space="preserve">Containment Facilities and Safeguards for Exotic Plant Pathogens and Pests. </w:t>
      </w:r>
      <w:r w:rsidRPr="00C843BA">
        <w:rPr>
          <w:rFonts w:ascii="Arial" w:hAnsi="Arial" w:cs="Arial"/>
          <w:sz w:val="22"/>
          <w:szCs w:val="22"/>
        </w:rPr>
        <w:t>APS Press, St Paul, MN.</w:t>
      </w:r>
    </w:p>
    <w:p w14:paraId="29F14943" w14:textId="00B17FF8" w:rsidR="006062ED" w:rsidRPr="00C843BA" w:rsidRDefault="00FB7444" w:rsidP="00495D86">
      <w:pPr>
        <w:pStyle w:val="pf0"/>
        <w:ind w:left="720" w:hanging="720"/>
        <w:contextualSpacing/>
        <w:jc w:val="both"/>
        <w:rPr>
          <w:rFonts w:ascii="Arial" w:hAnsi="Arial" w:cs="Arial"/>
          <w:sz w:val="22"/>
          <w:szCs w:val="22"/>
        </w:rPr>
      </w:pPr>
      <w:proofErr w:type="spellStart"/>
      <w:r w:rsidRPr="00C843BA">
        <w:rPr>
          <w:rFonts w:ascii="Arial" w:hAnsi="Arial" w:cs="Arial"/>
          <w:b/>
          <w:bCs/>
          <w:sz w:val="22"/>
          <w:szCs w:val="22"/>
        </w:rPr>
        <w:t>Hajeri</w:t>
      </w:r>
      <w:proofErr w:type="spellEnd"/>
      <w:r w:rsidRPr="00C843BA">
        <w:rPr>
          <w:rFonts w:ascii="Arial" w:hAnsi="Arial" w:cs="Arial"/>
          <w:b/>
          <w:bCs/>
          <w:sz w:val="22"/>
          <w:szCs w:val="22"/>
        </w:rPr>
        <w:t>, S.</w:t>
      </w:r>
      <w:r w:rsidR="006062ED" w:rsidRPr="00C843BA">
        <w:rPr>
          <w:rFonts w:ascii="Arial" w:hAnsi="Arial" w:cs="Arial"/>
          <w:b/>
          <w:bCs/>
          <w:sz w:val="22"/>
          <w:szCs w:val="22"/>
        </w:rPr>
        <w:t>,</w:t>
      </w:r>
      <w:r w:rsidRPr="00C843BA">
        <w:rPr>
          <w:rFonts w:ascii="Arial" w:hAnsi="Arial" w:cs="Arial"/>
          <w:b/>
          <w:bCs/>
          <w:sz w:val="22"/>
          <w:szCs w:val="22"/>
        </w:rPr>
        <w:t xml:space="preserve"> Kumagai, L.</w:t>
      </w:r>
      <w:r w:rsidR="006062ED" w:rsidRPr="00C843BA">
        <w:rPr>
          <w:rFonts w:ascii="Arial" w:hAnsi="Arial" w:cs="Arial"/>
          <w:b/>
          <w:bCs/>
          <w:sz w:val="22"/>
          <w:szCs w:val="22"/>
        </w:rPr>
        <w:t>,</w:t>
      </w:r>
      <w:r w:rsidRPr="00C843BA">
        <w:rPr>
          <w:rFonts w:ascii="Arial" w:hAnsi="Arial" w:cs="Arial"/>
          <w:b/>
          <w:bCs/>
          <w:sz w:val="22"/>
          <w:szCs w:val="22"/>
        </w:rPr>
        <w:t xml:space="preserve"> Olkowski, S.</w:t>
      </w:r>
      <w:r w:rsidR="006062ED" w:rsidRPr="00C843BA">
        <w:rPr>
          <w:rFonts w:ascii="Arial" w:hAnsi="Arial" w:cs="Arial"/>
          <w:b/>
          <w:bCs/>
          <w:sz w:val="22"/>
          <w:szCs w:val="22"/>
        </w:rPr>
        <w:t>,</w:t>
      </w:r>
      <w:r w:rsidRPr="00C843BA">
        <w:rPr>
          <w:rFonts w:ascii="Arial" w:hAnsi="Arial" w:cs="Arial"/>
          <w:b/>
          <w:bCs/>
          <w:sz w:val="22"/>
          <w:szCs w:val="22"/>
        </w:rPr>
        <w:t xml:space="preserve"> </w:t>
      </w:r>
      <w:r w:rsidR="006062ED" w:rsidRPr="00C843BA">
        <w:rPr>
          <w:rFonts w:ascii="Arial" w:hAnsi="Arial" w:cs="Arial"/>
          <w:b/>
          <w:bCs/>
          <w:sz w:val="22"/>
          <w:szCs w:val="22"/>
        </w:rPr>
        <w:t xml:space="preserve">R. </w:t>
      </w:r>
      <w:proofErr w:type="spellStart"/>
      <w:r w:rsidRPr="00C843BA">
        <w:rPr>
          <w:rFonts w:ascii="Arial" w:hAnsi="Arial" w:cs="Arial"/>
          <w:b/>
          <w:bCs/>
          <w:sz w:val="22"/>
          <w:szCs w:val="22"/>
        </w:rPr>
        <w:t>Yokomi</w:t>
      </w:r>
      <w:proofErr w:type="spellEnd"/>
      <w:r w:rsidRPr="00C843BA">
        <w:rPr>
          <w:rFonts w:ascii="Arial" w:hAnsi="Arial" w:cs="Arial"/>
          <w:b/>
          <w:bCs/>
          <w:sz w:val="22"/>
          <w:szCs w:val="22"/>
        </w:rPr>
        <w:t xml:space="preserve">, </w:t>
      </w:r>
      <w:r w:rsidR="006062ED" w:rsidRPr="00C843BA">
        <w:rPr>
          <w:rFonts w:ascii="Arial" w:hAnsi="Arial" w:cs="Arial"/>
          <w:b/>
          <w:bCs/>
          <w:sz w:val="22"/>
          <w:szCs w:val="22"/>
        </w:rPr>
        <w:t>&amp;</w:t>
      </w:r>
      <w:r w:rsidRPr="00C843BA">
        <w:rPr>
          <w:rFonts w:ascii="Arial" w:hAnsi="Arial" w:cs="Arial"/>
          <w:b/>
          <w:bCs/>
          <w:sz w:val="22"/>
          <w:szCs w:val="22"/>
        </w:rPr>
        <w:t xml:space="preserve"> McRoberts, N.</w:t>
      </w:r>
      <w:r w:rsidRPr="00C843BA">
        <w:rPr>
          <w:rFonts w:ascii="Arial" w:hAnsi="Arial" w:cs="Arial"/>
          <w:sz w:val="22"/>
          <w:szCs w:val="22"/>
        </w:rPr>
        <w:t xml:space="preserve"> 2023.  Improving Tissue Sampling for Consistent Detection of </w:t>
      </w:r>
      <w:proofErr w:type="spellStart"/>
      <w:r w:rsidR="004B66DC" w:rsidRPr="00C843BA">
        <w:rPr>
          <w:rFonts w:ascii="Arial" w:hAnsi="Arial" w:cs="Arial"/>
          <w:i/>
          <w:iCs/>
          <w:sz w:val="22"/>
          <w:szCs w:val="22"/>
        </w:rPr>
        <w:t>C</w:t>
      </w:r>
      <w:r w:rsidR="004B66DC" w:rsidRPr="00C843BA">
        <w:rPr>
          <w:rFonts w:ascii="Arial" w:hAnsi="Arial" w:cs="Arial"/>
          <w:sz w:val="22"/>
          <w:szCs w:val="22"/>
        </w:rPr>
        <w:t>Las</w:t>
      </w:r>
      <w:proofErr w:type="spellEnd"/>
      <w:r w:rsidRPr="00C843BA">
        <w:rPr>
          <w:rFonts w:ascii="Arial" w:hAnsi="Arial" w:cs="Arial"/>
          <w:sz w:val="22"/>
          <w:szCs w:val="22"/>
        </w:rPr>
        <w:t xml:space="preserve">.  </w:t>
      </w:r>
      <w:proofErr w:type="spellStart"/>
      <w:r w:rsidRPr="00C843BA">
        <w:rPr>
          <w:rFonts w:ascii="Arial" w:hAnsi="Arial" w:cs="Arial"/>
          <w:sz w:val="22"/>
          <w:szCs w:val="22"/>
        </w:rPr>
        <w:t>Citrograph</w:t>
      </w:r>
      <w:proofErr w:type="spellEnd"/>
      <w:r w:rsidRPr="00C843BA">
        <w:rPr>
          <w:rFonts w:ascii="Arial" w:hAnsi="Arial" w:cs="Arial"/>
          <w:sz w:val="22"/>
          <w:szCs w:val="22"/>
        </w:rPr>
        <w:t>, Vol 14, No. 2, 52-58. CRB-Citrograph-Mag-Q2-Spring-2023-Web.pdf (citrus-research-board-static.sfo2.digitaloceanspaces.com)</w:t>
      </w:r>
      <w:r w:rsidR="006062ED" w:rsidRPr="00C843BA">
        <w:rPr>
          <w:rFonts w:ascii="Arial" w:hAnsi="Arial" w:cs="Arial"/>
          <w:sz w:val="22"/>
          <w:szCs w:val="22"/>
        </w:rPr>
        <w:t>.</w:t>
      </w:r>
    </w:p>
    <w:p w14:paraId="0C1D6FC7" w14:textId="77777777" w:rsidR="00E5391F" w:rsidRDefault="00BA4A0C" w:rsidP="00E5391F">
      <w:pPr>
        <w:pStyle w:val="pf0"/>
        <w:ind w:left="720" w:hanging="720"/>
        <w:contextualSpacing/>
        <w:jc w:val="both"/>
        <w:rPr>
          <w:rFonts w:ascii="Arial" w:hAnsi="Arial" w:cs="Arial"/>
          <w:sz w:val="22"/>
          <w:szCs w:val="22"/>
          <w:lang w:val="es-ES"/>
        </w:rPr>
      </w:pPr>
      <w:r w:rsidRPr="00C843BA">
        <w:rPr>
          <w:rFonts w:ascii="Arial" w:hAnsi="Arial" w:cs="Arial"/>
          <w:b/>
          <w:bCs/>
          <w:sz w:val="22"/>
          <w:szCs w:val="22"/>
        </w:rPr>
        <w:t>Hall D.G.</w:t>
      </w:r>
      <w:r w:rsidRPr="00C843BA">
        <w:rPr>
          <w:rFonts w:ascii="Arial" w:hAnsi="Arial" w:cs="Arial"/>
          <w:sz w:val="22"/>
          <w:szCs w:val="22"/>
        </w:rPr>
        <w:t xml:space="preserve"> 2008. Biological control of </w:t>
      </w:r>
      <w:proofErr w:type="spellStart"/>
      <w:r w:rsidRPr="00C843BA">
        <w:rPr>
          <w:rFonts w:ascii="Arial" w:hAnsi="Arial" w:cs="Arial"/>
          <w:i/>
          <w:iCs/>
          <w:sz w:val="22"/>
          <w:szCs w:val="22"/>
        </w:rPr>
        <w:t>Diaphorina</w:t>
      </w:r>
      <w:proofErr w:type="spellEnd"/>
      <w:r w:rsidRPr="00C843BA">
        <w:rPr>
          <w:rFonts w:ascii="Arial" w:hAnsi="Arial" w:cs="Arial"/>
          <w:i/>
          <w:iCs/>
          <w:sz w:val="22"/>
          <w:szCs w:val="22"/>
        </w:rPr>
        <w:t xml:space="preserve"> </w:t>
      </w:r>
      <w:proofErr w:type="spellStart"/>
      <w:r w:rsidRPr="00C843BA">
        <w:rPr>
          <w:rFonts w:ascii="Arial" w:hAnsi="Arial" w:cs="Arial"/>
          <w:i/>
          <w:iCs/>
          <w:sz w:val="22"/>
          <w:szCs w:val="22"/>
        </w:rPr>
        <w:t>citri</w:t>
      </w:r>
      <w:proofErr w:type="spellEnd"/>
      <w:r w:rsidRPr="00C843BA">
        <w:rPr>
          <w:rFonts w:ascii="Arial" w:hAnsi="Arial" w:cs="Arial"/>
          <w:sz w:val="22"/>
          <w:szCs w:val="22"/>
        </w:rPr>
        <w:t xml:space="preserve">. </w:t>
      </w:r>
      <w:r w:rsidRPr="00C843BA">
        <w:rPr>
          <w:rFonts w:ascii="Arial" w:hAnsi="Arial" w:cs="Arial"/>
          <w:sz w:val="22"/>
          <w:szCs w:val="22"/>
          <w:lang w:val="es-ES"/>
        </w:rPr>
        <w:t xml:space="preserve">In Primer Taller Internacional sobre </w:t>
      </w:r>
      <w:proofErr w:type="spellStart"/>
      <w:r w:rsidRPr="00C843BA">
        <w:rPr>
          <w:rFonts w:ascii="Arial" w:hAnsi="Arial" w:cs="Arial"/>
          <w:sz w:val="22"/>
          <w:szCs w:val="22"/>
          <w:lang w:val="es-ES"/>
        </w:rPr>
        <w:t>Huanglongbing</w:t>
      </w:r>
      <w:proofErr w:type="spellEnd"/>
      <w:r w:rsidRPr="00C843BA">
        <w:rPr>
          <w:rFonts w:ascii="Arial" w:hAnsi="Arial" w:cs="Arial"/>
          <w:sz w:val="22"/>
          <w:szCs w:val="22"/>
          <w:lang w:val="es-ES"/>
        </w:rPr>
        <w:t xml:space="preserve"> de los C</w:t>
      </w:r>
      <w:r w:rsidR="00FD0674" w:rsidRPr="00C843BA">
        <w:rPr>
          <w:rFonts w:ascii="Arial" w:hAnsi="Arial" w:cs="Arial"/>
          <w:sz w:val="22"/>
          <w:szCs w:val="22"/>
          <w:lang w:val="es-ES"/>
        </w:rPr>
        <w:t>í</w:t>
      </w:r>
      <w:r w:rsidRPr="00C843BA">
        <w:rPr>
          <w:rFonts w:ascii="Arial" w:hAnsi="Arial" w:cs="Arial"/>
          <w:sz w:val="22"/>
          <w:szCs w:val="22"/>
          <w:lang w:val="es-ES"/>
        </w:rPr>
        <w:t>tricos</w:t>
      </w:r>
      <w:r w:rsidR="00FD0674" w:rsidRPr="00C843BA">
        <w:rPr>
          <w:rFonts w:ascii="Arial" w:hAnsi="Arial" w:cs="Arial"/>
          <w:sz w:val="22"/>
          <w:szCs w:val="22"/>
          <w:lang w:val="es-ES"/>
        </w:rPr>
        <w:t xml:space="preserve"> </w:t>
      </w:r>
      <w:r w:rsidRPr="00C843BA">
        <w:rPr>
          <w:rFonts w:ascii="Arial" w:hAnsi="Arial" w:cs="Arial"/>
          <w:sz w:val="22"/>
          <w:szCs w:val="22"/>
          <w:lang w:val="es-ES"/>
        </w:rPr>
        <w:t>(</w:t>
      </w:r>
      <w:proofErr w:type="spellStart"/>
      <w:r w:rsidRPr="00C843BA">
        <w:rPr>
          <w:rFonts w:ascii="Arial" w:hAnsi="Arial" w:cs="Arial"/>
          <w:sz w:val="22"/>
          <w:szCs w:val="22"/>
          <w:lang w:val="es-ES"/>
        </w:rPr>
        <w:t>Candidatus</w:t>
      </w:r>
      <w:proofErr w:type="spellEnd"/>
      <w:r w:rsidRPr="00C843BA">
        <w:rPr>
          <w:rFonts w:ascii="Arial" w:hAnsi="Arial" w:cs="Arial"/>
          <w:sz w:val="22"/>
          <w:szCs w:val="22"/>
          <w:lang w:val="es-ES"/>
        </w:rPr>
        <w:t xml:space="preserve"> </w:t>
      </w:r>
      <w:proofErr w:type="spellStart"/>
      <w:r w:rsidRPr="00C843BA">
        <w:rPr>
          <w:rFonts w:ascii="Arial" w:hAnsi="Arial" w:cs="Arial"/>
          <w:sz w:val="22"/>
          <w:szCs w:val="22"/>
          <w:lang w:val="es-ES"/>
        </w:rPr>
        <w:t>Liberibacter</w:t>
      </w:r>
      <w:proofErr w:type="spellEnd"/>
      <w:r w:rsidRPr="00C843BA">
        <w:rPr>
          <w:rFonts w:ascii="Arial" w:hAnsi="Arial" w:cs="Arial"/>
          <w:sz w:val="22"/>
          <w:szCs w:val="22"/>
          <w:lang w:val="es-ES"/>
        </w:rPr>
        <w:t xml:space="preserve"> </w:t>
      </w:r>
      <w:proofErr w:type="spellStart"/>
      <w:r w:rsidRPr="00C843BA">
        <w:rPr>
          <w:rFonts w:ascii="Arial" w:hAnsi="Arial" w:cs="Arial"/>
          <w:sz w:val="22"/>
          <w:szCs w:val="22"/>
          <w:lang w:val="es-ES"/>
        </w:rPr>
        <w:t>spp</w:t>
      </w:r>
      <w:proofErr w:type="spellEnd"/>
      <w:r w:rsidRPr="00C843BA">
        <w:rPr>
          <w:rFonts w:ascii="Arial" w:hAnsi="Arial" w:cs="Arial"/>
          <w:sz w:val="22"/>
          <w:szCs w:val="22"/>
          <w:lang w:val="es-ES"/>
        </w:rPr>
        <w:t xml:space="preserve">.) </w:t>
      </w:r>
      <w:proofErr w:type="spellStart"/>
      <w:r w:rsidRPr="00C843BA">
        <w:rPr>
          <w:rFonts w:ascii="Arial" w:hAnsi="Arial" w:cs="Arial"/>
          <w:sz w:val="22"/>
          <w:szCs w:val="22"/>
          <w:lang w:val="es-ES"/>
        </w:rPr>
        <w:t>yel</w:t>
      </w:r>
      <w:proofErr w:type="spellEnd"/>
      <w:r w:rsidRPr="00C843BA">
        <w:rPr>
          <w:rFonts w:ascii="Arial" w:hAnsi="Arial" w:cs="Arial"/>
          <w:sz w:val="22"/>
          <w:szCs w:val="22"/>
          <w:lang w:val="es-ES"/>
        </w:rPr>
        <w:t xml:space="preserve"> </w:t>
      </w:r>
      <w:proofErr w:type="spellStart"/>
      <w:r w:rsidRPr="00C843BA">
        <w:rPr>
          <w:rFonts w:ascii="Arial" w:hAnsi="Arial" w:cs="Arial"/>
          <w:sz w:val="22"/>
          <w:szCs w:val="22"/>
          <w:lang w:val="es-ES"/>
        </w:rPr>
        <w:t>Ps´ılido</w:t>
      </w:r>
      <w:proofErr w:type="spellEnd"/>
      <w:r w:rsidRPr="00C843BA">
        <w:rPr>
          <w:rFonts w:ascii="Arial" w:hAnsi="Arial" w:cs="Arial"/>
          <w:sz w:val="22"/>
          <w:szCs w:val="22"/>
          <w:lang w:val="es-ES"/>
        </w:rPr>
        <w:t xml:space="preserve"> </w:t>
      </w:r>
      <w:proofErr w:type="spellStart"/>
      <w:r w:rsidRPr="00C843BA">
        <w:rPr>
          <w:rFonts w:ascii="Arial" w:hAnsi="Arial" w:cs="Arial"/>
          <w:sz w:val="22"/>
          <w:szCs w:val="22"/>
          <w:lang w:val="es-ES"/>
        </w:rPr>
        <w:t>Asi´aticodelos</w:t>
      </w:r>
      <w:proofErr w:type="spellEnd"/>
      <w:r w:rsidRPr="00C843BA">
        <w:rPr>
          <w:rFonts w:ascii="Arial" w:hAnsi="Arial" w:cs="Arial"/>
          <w:sz w:val="22"/>
          <w:szCs w:val="22"/>
          <w:lang w:val="es-ES"/>
        </w:rPr>
        <w:t xml:space="preserve"> </w:t>
      </w:r>
      <w:proofErr w:type="spellStart"/>
      <w:r w:rsidRPr="00C843BA">
        <w:rPr>
          <w:rFonts w:ascii="Arial" w:hAnsi="Arial" w:cs="Arial"/>
          <w:sz w:val="22"/>
          <w:szCs w:val="22"/>
          <w:lang w:val="es-ES"/>
        </w:rPr>
        <w:t>C´ıtricos</w:t>
      </w:r>
      <w:proofErr w:type="spellEnd"/>
      <w:r w:rsidRPr="00C843BA">
        <w:rPr>
          <w:rFonts w:ascii="Arial" w:hAnsi="Arial" w:cs="Arial"/>
          <w:sz w:val="22"/>
          <w:szCs w:val="22"/>
          <w:lang w:val="es-ES"/>
        </w:rPr>
        <w:t xml:space="preserve"> (</w:t>
      </w:r>
      <w:proofErr w:type="spellStart"/>
      <w:r w:rsidRPr="00C843BA">
        <w:rPr>
          <w:rFonts w:ascii="Arial" w:hAnsi="Arial" w:cs="Arial"/>
          <w:sz w:val="22"/>
          <w:szCs w:val="22"/>
          <w:lang w:val="es-ES"/>
        </w:rPr>
        <w:t>Diaphorinacitri</w:t>
      </w:r>
      <w:proofErr w:type="spellEnd"/>
      <w:r w:rsidRPr="00C843BA">
        <w:rPr>
          <w:rFonts w:ascii="Arial" w:hAnsi="Arial" w:cs="Arial"/>
          <w:sz w:val="22"/>
          <w:szCs w:val="22"/>
          <w:lang w:val="es-ES"/>
        </w:rPr>
        <w:t xml:space="preserve">), ed. JA </w:t>
      </w:r>
      <w:proofErr w:type="spellStart"/>
      <w:proofErr w:type="gramStart"/>
      <w:r w:rsidRPr="00C843BA">
        <w:rPr>
          <w:rFonts w:ascii="Arial" w:hAnsi="Arial" w:cs="Arial"/>
          <w:sz w:val="22"/>
          <w:szCs w:val="22"/>
          <w:lang w:val="es-ES"/>
        </w:rPr>
        <w:t>Mangussi,JV</w:t>
      </w:r>
      <w:proofErr w:type="spellEnd"/>
      <w:proofErr w:type="gramEnd"/>
      <w:r w:rsidRPr="00C843BA">
        <w:rPr>
          <w:rFonts w:ascii="Arial" w:hAnsi="Arial" w:cs="Arial"/>
          <w:sz w:val="22"/>
          <w:szCs w:val="22"/>
          <w:lang w:val="es-ES"/>
        </w:rPr>
        <w:t xml:space="preserve"> Da </w:t>
      </w:r>
      <w:proofErr w:type="spellStart"/>
      <w:r w:rsidRPr="00C843BA">
        <w:rPr>
          <w:rFonts w:ascii="Arial" w:hAnsi="Arial" w:cs="Arial"/>
          <w:sz w:val="22"/>
          <w:szCs w:val="22"/>
          <w:lang w:val="es-ES"/>
        </w:rPr>
        <w:t>Graca</w:t>
      </w:r>
      <w:proofErr w:type="spellEnd"/>
      <w:r w:rsidRPr="00C843BA">
        <w:rPr>
          <w:rFonts w:ascii="Arial" w:hAnsi="Arial" w:cs="Arial"/>
          <w:sz w:val="22"/>
          <w:szCs w:val="22"/>
          <w:lang w:val="es-ES"/>
        </w:rPr>
        <w:t xml:space="preserve">, DG Hall, pp.1–7. Hermosillo, </w:t>
      </w:r>
      <w:proofErr w:type="spellStart"/>
      <w:r w:rsidRPr="00C843BA">
        <w:rPr>
          <w:rFonts w:ascii="Arial" w:hAnsi="Arial" w:cs="Arial"/>
          <w:sz w:val="22"/>
          <w:szCs w:val="22"/>
          <w:lang w:val="es-ES"/>
        </w:rPr>
        <w:t>Mexico</w:t>
      </w:r>
      <w:proofErr w:type="spellEnd"/>
      <w:r w:rsidRPr="00C843BA">
        <w:rPr>
          <w:rFonts w:ascii="Arial" w:hAnsi="Arial" w:cs="Arial"/>
          <w:sz w:val="22"/>
          <w:szCs w:val="22"/>
          <w:lang w:val="es-ES"/>
        </w:rPr>
        <w:t>: SAGARPA.</w:t>
      </w:r>
    </w:p>
    <w:p w14:paraId="35130EC8" w14:textId="4CE519D9" w:rsidR="00515A0C" w:rsidRPr="00C843BA" w:rsidRDefault="0058718C" w:rsidP="00E5391F">
      <w:pPr>
        <w:pStyle w:val="pf0"/>
        <w:ind w:left="720" w:hanging="720"/>
        <w:contextualSpacing/>
        <w:jc w:val="both"/>
        <w:rPr>
          <w:rFonts w:ascii="Arial" w:hAnsi="Arial" w:cs="Arial"/>
          <w:sz w:val="22"/>
          <w:szCs w:val="22"/>
        </w:rPr>
      </w:pPr>
      <w:r w:rsidRPr="0047738A">
        <w:rPr>
          <w:rFonts w:ascii="Arial" w:hAnsi="Arial" w:cs="Arial"/>
          <w:b/>
          <w:sz w:val="22"/>
          <w:szCs w:val="22"/>
          <w:lang w:val="es-GT"/>
        </w:rPr>
        <w:t>Hendrichs, J., P.</w:t>
      </w:r>
      <w:r w:rsidRPr="0047738A">
        <w:rPr>
          <w:rFonts w:ascii="Arial" w:hAnsi="Arial" w:cs="Arial"/>
          <w:b/>
          <w:spacing w:val="-2"/>
          <w:sz w:val="22"/>
          <w:szCs w:val="22"/>
          <w:lang w:val="es-GT"/>
        </w:rPr>
        <w:t xml:space="preserve"> </w:t>
      </w:r>
      <w:proofErr w:type="spellStart"/>
      <w:r w:rsidRPr="0047738A">
        <w:rPr>
          <w:rFonts w:ascii="Arial" w:hAnsi="Arial" w:cs="Arial"/>
          <w:b/>
          <w:sz w:val="22"/>
          <w:szCs w:val="22"/>
          <w:lang w:val="es-GT"/>
        </w:rPr>
        <w:t>Kenmore</w:t>
      </w:r>
      <w:proofErr w:type="spellEnd"/>
      <w:r w:rsidRPr="0047738A">
        <w:rPr>
          <w:rFonts w:ascii="Arial" w:hAnsi="Arial" w:cs="Arial"/>
          <w:b/>
          <w:sz w:val="22"/>
          <w:szCs w:val="22"/>
          <w:lang w:val="es-GT"/>
        </w:rPr>
        <w:t>, A.S. Robinson</w:t>
      </w:r>
      <w:r w:rsidRPr="0047738A">
        <w:rPr>
          <w:rFonts w:ascii="Arial" w:hAnsi="Arial" w:cs="Arial"/>
          <w:b/>
          <w:spacing w:val="-1"/>
          <w:sz w:val="22"/>
          <w:szCs w:val="22"/>
          <w:lang w:val="es-GT"/>
        </w:rPr>
        <w:t xml:space="preserve"> </w:t>
      </w:r>
      <w:r w:rsidR="006062ED" w:rsidRPr="0047738A">
        <w:rPr>
          <w:rFonts w:ascii="Arial" w:hAnsi="Arial" w:cs="Arial"/>
          <w:b/>
          <w:sz w:val="22"/>
          <w:szCs w:val="22"/>
          <w:lang w:val="es-GT"/>
        </w:rPr>
        <w:t>&amp;</w:t>
      </w:r>
      <w:r w:rsidRPr="0047738A">
        <w:rPr>
          <w:rFonts w:ascii="Arial" w:hAnsi="Arial" w:cs="Arial"/>
          <w:b/>
          <w:sz w:val="22"/>
          <w:szCs w:val="22"/>
          <w:lang w:val="es-GT"/>
        </w:rPr>
        <w:t xml:space="preserve"> M.J.B.</w:t>
      </w:r>
      <w:r w:rsidRPr="0047738A">
        <w:rPr>
          <w:rFonts w:ascii="Arial" w:hAnsi="Arial" w:cs="Arial"/>
          <w:b/>
          <w:spacing w:val="-1"/>
          <w:sz w:val="22"/>
          <w:szCs w:val="22"/>
          <w:lang w:val="es-GT"/>
        </w:rPr>
        <w:t xml:space="preserve"> </w:t>
      </w:r>
      <w:proofErr w:type="spellStart"/>
      <w:r w:rsidRPr="0047738A">
        <w:rPr>
          <w:rFonts w:ascii="Arial" w:hAnsi="Arial" w:cs="Arial"/>
          <w:b/>
          <w:sz w:val="22"/>
          <w:szCs w:val="22"/>
          <w:lang w:val="es-GT"/>
        </w:rPr>
        <w:t>Vreysen</w:t>
      </w:r>
      <w:proofErr w:type="spellEnd"/>
      <w:r w:rsidRPr="0047738A">
        <w:rPr>
          <w:rFonts w:ascii="Arial" w:hAnsi="Arial" w:cs="Arial"/>
          <w:b/>
          <w:sz w:val="22"/>
          <w:szCs w:val="22"/>
          <w:lang w:val="es-GT"/>
        </w:rPr>
        <w:t>.</w:t>
      </w:r>
      <w:r w:rsidRPr="0047738A">
        <w:rPr>
          <w:rFonts w:ascii="Arial" w:hAnsi="Arial" w:cs="Arial"/>
          <w:sz w:val="22"/>
          <w:szCs w:val="22"/>
          <w:lang w:val="es-GT"/>
        </w:rPr>
        <w:t xml:space="preserve"> </w:t>
      </w:r>
      <w:r w:rsidRPr="00C843BA">
        <w:rPr>
          <w:rFonts w:ascii="Arial" w:hAnsi="Arial" w:cs="Arial"/>
          <w:sz w:val="22"/>
          <w:szCs w:val="22"/>
        </w:rPr>
        <w:t xml:space="preserve">2007. Area-wide pest management (AW-IPM): </w:t>
      </w:r>
      <w:proofErr w:type="spellStart"/>
      <w:proofErr w:type="gramStart"/>
      <w:r w:rsidRPr="00C843BA">
        <w:rPr>
          <w:rFonts w:ascii="Arial" w:hAnsi="Arial" w:cs="Arial"/>
          <w:sz w:val="22"/>
          <w:szCs w:val="22"/>
        </w:rPr>
        <w:t>Principles,practice</w:t>
      </w:r>
      <w:proofErr w:type="spellEnd"/>
      <w:proofErr w:type="gramEnd"/>
      <w:r w:rsidRPr="00C843BA">
        <w:rPr>
          <w:rFonts w:ascii="Arial" w:hAnsi="Arial" w:cs="Arial"/>
          <w:sz w:val="22"/>
          <w:szCs w:val="22"/>
        </w:rPr>
        <w:t xml:space="preserve"> and prospects. pp 3-33</w:t>
      </w:r>
      <w:r w:rsidRPr="00C843BA">
        <w:rPr>
          <w:rFonts w:ascii="Arial" w:hAnsi="Arial" w:cs="Arial"/>
          <w:spacing w:val="-1"/>
          <w:sz w:val="22"/>
          <w:szCs w:val="22"/>
        </w:rPr>
        <w:t xml:space="preserve"> </w:t>
      </w:r>
      <w:r w:rsidRPr="00C843BA">
        <w:rPr>
          <w:rFonts w:ascii="Arial" w:hAnsi="Arial" w:cs="Arial"/>
          <w:sz w:val="22"/>
          <w:szCs w:val="22"/>
        </w:rPr>
        <w:t xml:space="preserve">In: </w:t>
      </w:r>
      <w:proofErr w:type="spellStart"/>
      <w:r w:rsidRPr="00C843BA">
        <w:rPr>
          <w:rFonts w:ascii="Arial" w:hAnsi="Arial" w:cs="Arial"/>
          <w:sz w:val="22"/>
          <w:szCs w:val="22"/>
        </w:rPr>
        <w:t>Vreysen</w:t>
      </w:r>
      <w:proofErr w:type="spellEnd"/>
      <w:r w:rsidRPr="00C843BA">
        <w:rPr>
          <w:rFonts w:ascii="Arial" w:hAnsi="Arial" w:cs="Arial"/>
          <w:sz w:val="22"/>
          <w:szCs w:val="22"/>
        </w:rPr>
        <w:t>, M.J.B.,</w:t>
      </w:r>
      <w:r w:rsidRPr="00C843BA">
        <w:rPr>
          <w:rFonts w:ascii="Arial" w:hAnsi="Arial" w:cs="Arial"/>
          <w:spacing w:val="-4"/>
          <w:sz w:val="22"/>
          <w:szCs w:val="22"/>
        </w:rPr>
        <w:t xml:space="preserve"> </w:t>
      </w:r>
      <w:r w:rsidRPr="00C843BA">
        <w:rPr>
          <w:rFonts w:ascii="Arial" w:hAnsi="Arial" w:cs="Arial"/>
          <w:sz w:val="22"/>
          <w:szCs w:val="22"/>
        </w:rPr>
        <w:t>A.S.</w:t>
      </w:r>
      <w:r w:rsidRPr="00C843BA">
        <w:rPr>
          <w:rFonts w:ascii="Arial" w:hAnsi="Arial" w:cs="Arial"/>
          <w:spacing w:val="-2"/>
          <w:sz w:val="22"/>
          <w:szCs w:val="22"/>
        </w:rPr>
        <w:t xml:space="preserve"> </w:t>
      </w:r>
      <w:r w:rsidRPr="00C843BA">
        <w:rPr>
          <w:rFonts w:ascii="Arial" w:hAnsi="Arial" w:cs="Arial"/>
          <w:sz w:val="22"/>
          <w:szCs w:val="22"/>
        </w:rPr>
        <w:t>Robinson</w:t>
      </w:r>
      <w:r w:rsidRPr="00C843BA">
        <w:rPr>
          <w:rFonts w:ascii="Arial" w:hAnsi="Arial" w:cs="Arial"/>
          <w:spacing w:val="-5"/>
          <w:sz w:val="22"/>
          <w:szCs w:val="22"/>
        </w:rPr>
        <w:t xml:space="preserve"> </w:t>
      </w:r>
      <w:r w:rsidRPr="00C843BA">
        <w:rPr>
          <w:rFonts w:ascii="Arial" w:hAnsi="Arial" w:cs="Arial"/>
          <w:sz w:val="22"/>
          <w:szCs w:val="22"/>
        </w:rPr>
        <w:t>and</w:t>
      </w:r>
      <w:r w:rsidRPr="00C843BA">
        <w:rPr>
          <w:rFonts w:ascii="Arial" w:hAnsi="Arial" w:cs="Arial"/>
          <w:spacing w:val="-4"/>
          <w:sz w:val="22"/>
          <w:szCs w:val="22"/>
        </w:rPr>
        <w:t xml:space="preserve"> </w:t>
      </w:r>
      <w:r w:rsidRPr="00C843BA">
        <w:rPr>
          <w:rFonts w:ascii="Arial" w:hAnsi="Arial" w:cs="Arial"/>
          <w:sz w:val="22"/>
          <w:szCs w:val="22"/>
        </w:rPr>
        <w:t>J.</w:t>
      </w:r>
      <w:r w:rsidRPr="00C843BA">
        <w:rPr>
          <w:rFonts w:ascii="Arial" w:hAnsi="Arial" w:cs="Arial"/>
          <w:spacing w:val="-4"/>
          <w:sz w:val="22"/>
          <w:szCs w:val="22"/>
        </w:rPr>
        <w:t xml:space="preserve"> </w:t>
      </w:r>
      <w:r w:rsidRPr="00C843BA">
        <w:rPr>
          <w:rFonts w:ascii="Arial" w:hAnsi="Arial" w:cs="Arial"/>
          <w:sz w:val="22"/>
          <w:szCs w:val="22"/>
        </w:rPr>
        <w:t>Hendrichs.</w:t>
      </w:r>
      <w:r w:rsidRPr="00C843BA">
        <w:rPr>
          <w:rFonts w:ascii="Arial" w:hAnsi="Arial" w:cs="Arial"/>
          <w:spacing w:val="-2"/>
          <w:sz w:val="22"/>
          <w:szCs w:val="22"/>
        </w:rPr>
        <w:t xml:space="preserve"> </w:t>
      </w:r>
      <w:r w:rsidRPr="00C843BA">
        <w:rPr>
          <w:rFonts w:ascii="Arial" w:hAnsi="Arial" w:cs="Arial"/>
          <w:sz w:val="22"/>
          <w:szCs w:val="22"/>
        </w:rPr>
        <w:t>Area-wide control</w:t>
      </w:r>
      <w:r w:rsidRPr="00C843BA">
        <w:rPr>
          <w:rFonts w:ascii="Arial" w:hAnsi="Arial" w:cs="Arial"/>
          <w:spacing w:val="-4"/>
          <w:sz w:val="22"/>
          <w:szCs w:val="22"/>
        </w:rPr>
        <w:t xml:space="preserve"> </w:t>
      </w:r>
      <w:r w:rsidRPr="00C843BA">
        <w:rPr>
          <w:rFonts w:ascii="Arial" w:hAnsi="Arial" w:cs="Arial"/>
          <w:sz w:val="22"/>
          <w:szCs w:val="22"/>
        </w:rPr>
        <w:t>of insect</w:t>
      </w:r>
      <w:r w:rsidRPr="00C843BA">
        <w:rPr>
          <w:rFonts w:ascii="Arial" w:hAnsi="Arial" w:cs="Arial"/>
          <w:spacing w:val="-6"/>
          <w:sz w:val="22"/>
          <w:szCs w:val="22"/>
        </w:rPr>
        <w:t xml:space="preserve"> </w:t>
      </w:r>
      <w:r w:rsidRPr="00C843BA">
        <w:rPr>
          <w:rFonts w:ascii="Arial" w:hAnsi="Arial" w:cs="Arial"/>
          <w:sz w:val="22"/>
          <w:szCs w:val="22"/>
        </w:rPr>
        <w:t>pests -</w:t>
      </w:r>
      <w:r w:rsidRPr="00C843BA">
        <w:rPr>
          <w:rFonts w:ascii="Arial" w:hAnsi="Arial" w:cs="Arial"/>
          <w:spacing w:val="-9"/>
          <w:sz w:val="22"/>
          <w:szCs w:val="22"/>
        </w:rPr>
        <w:t xml:space="preserve"> </w:t>
      </w:r>
      <w:r w:rsidRPr="00C843BA">
        <w:rPr>
          <w:rFonts w:ascii="Arial" w:hAnsi="Arial" w:cs="Arial"/>
          <w:sz w:val="22"/>
          <w:szCs w:val="22"/>
        </w:rPr>
        <w:t>from research to field implementation. IAEA/Springer, The Netherlands.</w:t>
      </w:r>
    </w:p>
    <w:p w14:paraId="7E0ACD00" w14:textId="006BCCC0" w:rsidR="00752B09" w:rsidRPr="00C843BA" w:rsidRDefault="0058718C" w:rsidP="00495D86">
      <w:pPr>
        <w:pStyle w:val="Default"/>
        <w:ind w:left="720" w:hanging="720"/>
        <w:contextualSpacing/>
        <w:jc w:val="both"/>
        <w:rPr>
          <w:sz w:val="22"/>
          <w:szCs w:val="22"/>
        </w:rPr>
      </w:pPr>
      <w:r w:rsidRPr="00D3580C">
        <w:rPr>
          <w:b/>
          <w:bCs/>
          <w:sz w:val="22"/>
          <w:szCs w:val="22"/>
        </w:rPr>
        <w:lastRenderedPageBreak/>
        <w:t xml:space="preserve">Hoy, M.A. </w:t>
      </w:r>
      <w:r w:rsidR="006062ED" w:rsidRPr="00D3580C">
        <w:rPr>
          <w:b/>
          <w:bCs/>
          <w:sz w:val="22"/>
          <w:szCs w:val="22"/>
        </w:rPr>
        <w:t>&amp;</w:t>
      </w:r>
      <w:r w:rsidRPr="00D3580C">
        <w:rPr>
          <w:b/>
          <w:bCs/>
          <w:sz w:val="22"/>
          <w:szCs w:val="22"/>
        </w:rPr>
        <w:t xml:space="preserve"> R. Nguyen</w:t>
      </w:r>
      <w:r w:rsidRPr="00D3580C">
        <w:rPr>
          <w:sz w:val="22"/>
          <w:szCs w:val="22"/>
        </w:rPr>
        <w:t xml:space="preserve">. </w:t>
      </w:r>
      <w:r w:rsidRPr="00C843BA">
        <w:rPr>
          <w:sz w:val="22"/>
          <w:szCs w:val="22"/>
        </w:rPr>
        <w:t xml:space="preserve">2001. </w:t>
      </w:r>
      <w:r w:rsidR="004B66DC" w:rsidRPr="00C843BA">
        <w:rPr>
          <w:sz w:val="22"/>
          <w:szCs w:val="22"/>
        </w:rPr>
        <w:t>C</w:t>
      </w:r>
      <w:r w:rsidR="00636502" w:rsidRPr="00C843BA">
        <w:rPr>
          <w:sz w:val="22"/>
          <w:szCs w:val="22"/>
        </w:rPr>
        <w:t>l</w:t>
      </w:r>
      <w:r w:rsidR="004B66DC" w:rsidRPr="00C843BA">
        <w:rPr>
          <w:sz w:val="22"/>
          <w:szCs w:val="22"/>
        </w:rPr>
        <w:t>as</w:t>
      </w:r>
      <w:r w:rsidRPr="00C843BA">
        <w:rPr>
          <w:sz w:val="22"/>
          <w:szCs w:val="22"/>
        </w:rPr>
        <w:t>sical biological control of Asian citrus psylla. Citrus Industry 81: 48–50.</w:t>
      </w:r>
    </w:p>
    <w:p w14:paraId="30096A7A" w14:textId="1F601ADB" w:rsidR="00DD2299" w:rsidRPr="00C843BA" w:rsidRDefault="00DD2299" w:rsidP="00495D86">
      <w:pPr>
        <w:ind w:left="720" w:hanging="720"/>
        <w:contextualSpacing/>
        <w:jc w:val="both"/>
      </w:pPr>
      <w:r w:rsidRPr="00C843BA">
        <w:rPr>
          <w:b/>
          <w:bCs/>
        </w:rPr>
        <w:t xml:space="preserve">Kalile, M.O., A.C. Cardoso, A. Pallini, </w:t>
      </w:r>
      <w:r w:rsidR="00A302DE" w:rsidRPr="00C843BA">
        <w:rPr>
          <w:b/>
          <w:bCs/>
        </w:rPr>
        <w:t xml:space="preserve">&amp; </w:t>
      </w:r>
      <w:r w:rsidRPr="00C843BA">
        <w:rPr>
          <w:b/>
          <w:bCs/>
        </w:rPr>
        <w:t>M.M. Fonseca, T.A. Ferreira-Junior, A. Janssen.</w:t>
      </w:r>
      <w:r w:rsidRPr="00C843BA">
        <w:t xml:space="preserve"> 2023. A predatory mite that suppresses </w:t>
      </w:r>
      <w:proofErr w:type="spellStart"/>
      <w:r w:rsidRPr="00C843BA">
        <w:rPr>
          <w:i/>
          <w:iCs/>
        </w:rPr>
        <w:t>Diaphorina</w:t>
      </w:r>
      <w:proofErr w:type="spellEnd"/>
      <w:r w:rsidRPr="00C843BA">
        <w:rPr>
          <w:i/>
          <w:iCs/>
        </w:rPr>
        <w:t xml:space="preserve"> </w:t>
      </w:r>
      <w:proofErr w:type="spellStart"/>
      <w:r w:rsidRPr="00C843BA">
        <w:rPr>
          <w:i/>
          <w:iCs/>
        </w:rPr>
        <w:t>citri</w:t>
      </w:r>
      <w:proofErr w:type="spellEnd"/>
      <w:r w:rsidRPr="00C843BA">
        <w:t xml:space="preserve"> populations on plants with pollen and oviposition sites. </w:t>
      </w:r>
      <w:proofErr w:type="spellStart"/>
      <w:r w:rsidRPr="00C843BA">
        <w:t>Entomologia</w:t>
      </w:r>
      <w:proofErr w:type="spellEnd"/>
      <w:r w:rsidRPr="00C843BA">
        <w:t xml:space="preserve"> </w:t>
      </w:r>
      <w:proofErr w:type="spellStart"/>
      <w:r w:rsidRPr="00C843BA">
        <w:t>Experimentaliset</w:t>
      </w:r>
      <w:proofErr w:type="spellEnd"/>
      <w:r w:rsidRPr="00C843BA">
        <w:t xml:space="preserve"> </w:t>
      </w:r>
      <w:proofErr w:type="spellStart"/>
      <w:r w:rsidRPr="00C843BA">
        <w:t>Applicata</w:t>
      </w:r>
      <w:proofErr w:type="spellEnd"/>
      <w:r w:rsidRPr="00C843BA">
        <w:t xml:space="preserve"> 00: 1–11. </w:t>
      </w:r>
    </w:p>
    <w:p w14:paraId="53C17DA9" w14:textId="3CF094AE" w:rsidR="000A10A9" w:rsidRPr="00C843BA" w:rsidRDefault="000A10A9" w:rsidP="00495D86">
      <w:pPr>
        <w:pStyle w:val="BodyText"/>
        <w:spacing w:before="1"/>
        <w:ind w:left="720" w:hanging="720"/>
        <w:contextualSpacing/>
        <w:jc w:val="both"/>
        <w:rPr>
          <w:sz w:val="22"/>
          <w:szCs w:val="22"/>
        </w:rPr>
      </w:pPr>
      <w:r w:rsidRPr="00C843BA">
        <w:rPr>
          <w:b/>
          <w:bCs/>
          <w:sz w:val="22"/>
          <w:szCs w:val="22"/>
        </w:rPr>
        <w:t xml:space="preserve">Kanga, L. H. B., J. Eason, M. Haseeb, J. A. Qureshi, </w:t>
      </w:r>
      <w:r w:rsidR="00A302DE" w:rsidRPr="00C843BA">
        <w:rPr>
          <w:b/>
          <w:bCs/>
          <w:sz w:val="22"/>
          <w:szCs w:val="22"/>
        </w:rPr>
        <w:t xml:space="preserve">&amp; </w:t>
      </w:r>
      <w:r w:rsidRPr="00C843BA">
        <w:rPr>
          <w:b/>
          <w:bCs/>
          <w:sz w:val="22"/>
          <w:szCs w:val="22"/>
        </w:rPr>
        <w:t xml:space="preserve">P. A. </w:t>
      </w:r>
      <w:proofErr w:type="spellStart"/>
      <w:r w:rsidRPr="00C843BA">
        <w:rPr>
          <w:b/>
          <w:bCs/>
          <w:sz w:val="22"/>
          <w:szCs w:val="22"/>
        </w:rPr>
        <w:t>Stansly</w:t>
      </w:r>
      <w:proofErr w:type="spellEnd"/>
      <w:r w:rsidRPr="00C843BA">
        <w:rPr>
          <w:b/>
          <w:bCs/>
          <w:sz w:val="22"/>
          <w:szCs w:val="22"/>
        </w:rPr>
        <w:t>.</w:t>
      </w:r>
      <w:r w:rsidRPr="00C843BA">
        <w:rPr>
          <w:sz w:val="22"/>
          <w:szCs w:val="22"/>
        </w:rPr>
        <w:t xml:space="preserve"> 2016. Monitoring for insecticide resistance in Asian citrus psyllid populations in Florida. Journal of Economic Entomology. 1-5: </w:t>
      </w:r>
      <w:proofErr w:type="spellStart"/>
      <w:r w:rsidRPr="00C843BA">
        <w:rPr>
          <w:sz w:val="22"/>
          <w:szCs w:val="22"/>
        </w:rPr>
        <w:t>doi</w:t>
      </w:r>
      <w:proofErr w:type="spellEnd"/>
      <w:r w:rsidRPr="00C843BA">
        <w:rPr>
          <w:sz w:val="22"/>
          <w:szCs w:val="22"/>
        </w:rPr>
        <w:t>: 10.1093/</w:t>
      </w:r>
      <w:proofErr w:type="spellStart"/>
      <w:r w:rsidRPr="00C843BA">
        <w:rPr>
          <w:sz w:val="22"/>
          <w:szCs w:val="22"/>
        </w:rPr>
        <w:t>jee</w:t>
      </w:r>
      <w:proofErr w:type="spellEnd"/>
      <w:r w:rsidRPr="00C843BA">
        <w:rPr>
          <w:sz w:val="22"/>
          <w:szCs w:val="22"/>
        </w:rPr>
        <w:t>/tov348.</w:t>
      </w:r>
    </w:p>
    <w:p w14:paraId="74468669" w14:textId="68DAF4C5" w:rsidR="00DD2299" w:rsidRPr="00C843BA" w:rsidRDefault="00DD2299" w:rsidP="00495D86">
      <w:pPr>
        <w:ind w:left="720" w:hanging="720"/>
        <w:jc w:val="both"/>
      </w:pPr>
      <w:r w:rsidRPr="00C843BA">
        <w:rPr>
          <w:b/>
          <w:bCs/>
          <w:shd w:val="clear" w:color="auto" w:fill="FFFFFF"/>
        </w:rPr>
        <w:t>Khan,</w:t>
      </w:r>
      <w:r w:rsidR="00BE2D2A">
        <w:rPr>
          <w:b/>
          <w:bCs/>
          <w:shd w:val="clear" w:color="auto" w:fill="FFFFFF"/>
        </w:rPr>
        <w:t xml:space="preserve"> </w:t>
      </w:r>
      <w:r w:rsidRPr="00C843BA">
        <w:rPr>
          <w:b/>
          <w:bCs/>
          <w:shd w:val="clear" w:color="auto" w:fill="FFFFFF"/>
        </w:rPr>
        <w:t xml:space="preserve">A.A., J.A. Qureshi, M. Afzal, </w:t>
      </w:r>
      <w:r w:rsidR="00A302DE" w:rsidRPr="00C843BA">
        <w:rPr>
          <w:b/>
          <w:bCs/>
          <w:shd w:val="clear" w:color="auto" w:fill="FFFFFF"/>
        </w:rPr>
        <w:t xml:space="preserve">&amp; </w:t>
      </w:r>
      <w:r w:rsidRPr="00C843BA">
        <w:rPr>
          <w:b/>
          <w:bCs/>
          <w:shd w:val="clear" w:color="auto" w:fill="FFFFFF"/>
        </w:rPr>
        <w:t xml:space="preserve">P.A. </w:t>
      </w:r>
      <w:proofErr w:type="spellStart"/>
      <w:r w:rsidRPr="00C843BA">
        <w:rPr>
          <w:b/>
          <w:bCs/>
          <w:shd w:val="clear" w:color="auto" w:fill="FFFFFF"/>
        </w:rPr>
        <w:t>Stansly</w:t>
      </w:r>
      <w:proofErr w:type="spellEnd"/>
      <w:r w:rsidRPr="00C843BA">
        <w:rPr>
          <w:shd w:val="clear" w:color="auto" w:fill="FFFFFF"/>
        </w:rPr>
        <w:t>. 2016. Two-Spotted Ladybeetle </w:t>
      </w:r>
      <w:r w:rsidRPr="00C843BA">
        <w:rPr>
          <w:i/>
          <w:iCs/>
          <w:shd w:val="clear" w:color="auto" w:fill="FFFFFF"/>
        </w:rPr>
        <w:t xml:space="preserve">Adalia </w:t>
      </w:r>
      <w:proofErr w:type="spellStart"/>
      <w:r w:rsidRPr="00C843BA">
        <w:rPr>
          <w:i/>
          <w:iCs/>
          <w:shd w:val="clear" w:color="auto" w:fill="FFFFFF"/>
        </w:rPr>
        <w:t>bipunctata</w:t>
      </w:r>
      <w:proofErr w:type="spellEnd"/>
      <w:r w:rsidR="00BE2D2A">
        <w:rPr>
          <w:i/>
          <w:iCs/>
          <w:shd w:val="clear" w:color="auto" w:fill="FFFFFF"/>
        </w:rPr>
        <w:t xml:space="preserve"> </w:t>
      </w:r>
      <w:r w:rsidRPr="00C843BA">
        <w:rPr>
          <w:shd w:val="clear" w:color="auto" w:fill="FFFFFF"/>
        </w:rPr>
        <w:t>L. (Coleoptera: Coccinellidae): A Commercially Available Predator to Control Asian Citrus Psyllid</w:t>
      </w:r>
      <w:r w:rsidR="00BE2D2A">
        <w:rPr>
          <w:shd w:val="clear" w:color="auto" w:fill="FFFFFF"/>
        </w:rPr>
        <w:t xml:space="preserve"> </w:t>
      </w:r>
      <w:proofErr w:type="spellStart"/>
      <w:r w:rsidRPr="00C843BA">
        <w:rPr>
          <w:i/>
          <w:iCs/>
          <w:shd w:val="clear" w:color="auto" w:fill="FFFFFF"/>
        </w:rPr>
        <w:t>Diaphorina</w:t>
      </w:r>
      <w:proofErr w:type="spellEnd"/>
      <w:r w:rsidRPr="00C843BA">
        <w:rPr>
          <w:i/>
          <w:iCs/>
          <w:shd w:val="clear" w:color="auto" w:fill="FFFFFF"/>
        </w:rPr>
        <w:t xml:space="preserve"> </w:t>
      </w:r>
      <w:proofErr w:type="spellStart"/>
      <w:r w:rsidRPr="00C843BA">
        <w:rPr>
          <w:i/>
          <w:iCs/>
          <w:shd w:val="clear" w:color="auto" w:fill="FFFFFF"/>
        </w:rPr>
        <w:t>citri</w:t>
      </w:r>
      <w:proofErr w:type="spellEnd"/>
      <w:r w:rsidRPr="00C843BA">
        <w:rPr>
          <w:shd w:val="clear" w:color="auto" w:fill="FFFFFF"/>
        </w:rPr>
        <w:t xml:space="preserve"> (Hemiptera: </w:t>
      </w:r>
      <w:proofErr w:type="spellStart"/>
      <w:r w:rsidRPr="00C843BA">
        <w:rPr>
          <w:shd w:val="clear" w:color="auto" w:fill="FFFFFF"/>
        </w:rPr>
        <w:t>Liviidae</w:t>
      </w:r>
      <w:proofErr w:type="spellEnd"/>
      <w:r w:rsidRPr="00C843BA">
        <w:rPr>
          <w:shd w:val="clear" w:color="auto" w:fill="FFFFFF"/>
        </w:rPr>
        <w:t>). PLOS ONE 11(9): e0162843.</w:t>
      </w:r>
      <w:r w:rsidRPr="00C843BA" w:rsidDel="001B5B92">
        <w:t xml:space="preserve"> </w:t>
      </w:r>
    </w:p>
    <w:p w14:paraId="509F5DE8" w14:textId="31E0D902" w:rsidR="00DD2299" w:rsidRPr="00C843BA" w:rsidRDefault="00DD2299" w:rsidP="00495D86">
      <w:pPr>
        <w:ind w:left="720" w:hanging="720"/>
        <w:jc w:val="both"/>
      </w:pPr>
      <w:r w:rsidRPr="00C843BA">
        <w:rPr>
          <w:b/>
          <w:bCs/>
          <w:shd w:val="clear" w:color="auto" w:fill="FFFFFF"/>
        </w:rPr>
        <w:t xml:space="preserve">Kistner, E.J., R. Amrich, M. Castillo, V. Strode, </w:t>
      </w:r>
      <w:r w:rsidR="00A302DE" w:rsidRPr="00C843BA">
        <w:rPr>
          <w:b/>
          <w:bCs/>
          <w:shd w:val="clear" w:color="auto" w:fill="FFFFFF"/>
        </w:rPr>
        <w:t xml:space="preserve">&amp; </w:t>
      </w:r>
      <w:r w:rsidRPr="00C843BA">
        <w:rPr>
          <w:b/>
          <w:bCs/>
          <w:shd w:val="clear" w:color="auto" w:fill="FFFFFF"/>
        </w:rPr>
        <w:t>M.S. Hoddle.</w:t>
      </w:r>
      <w:r w:rsidRPr="00C843BA">
        <w:rPr>
          <w:shd w:val="clear" w:color="auto" w:fill="FFFFFF"/>
        </w:rPr>
        <w:t xml:space="preserve"> 2016. Phenology of Asian Citrus Psyllid (Hemiptera: </w:t>
      </w:r>
      <w:proofErr w:type="spellStart"/>
      <w:r w:rsidRPr="00C843BA">
        <w:rPr>
          <w:shd w:val="clear" w:color="auto" w:fill="FFFFFF"/>
        </w:rPr>
        <w:t>Liviidae</w:t>
      </w:r>
      <w:proofErr w:type="spellEnd"/>
      <w:r w:rsidRPr="00C843BA">
        <w:rPr>
          <w:shd w:val="clear" w:color="auto" w:fill="FFFFFF"/>
        </w:rPr>
        <w:t>), With Special Reference to Biological Control by </w:t>
      </w:r>
      <w:proofErr w:type="spellStart"/>
      <w:r w:rsidRPr="00C843BA">
        <w:rPr>
          <w:rStyle w:val="Emphasis"/>
          <w:bdr w:val="none" w:sz="0" w:space="0" w:color="auto" w:frame="1"/>
          <w:shd w:val="clear" w:color="auto" w:fill="FFFFFF"/>
        </w:rPr>
        <w:t>Tamarixia</w:t>
      </w:r>
      <w:proofErr w:type="spellEnd"/>
      <w:r w:rsidRPr="00C843BA">
        <w:rPr>
          <w:rStyle w:val="Emphasis"/>
          <w:bdr w:val="none" w:sz="0" w:space="0" w:color="auto" w:frame="1"/>
          <w:shd w:val="clear" w:color="auto" w:fill="FFFFFF"/>
        </w:rPr>
        <w:t xml:space="preserve"> radiata</w:t>
      </w:r>
      <w:r w:rsidRPr="00C843BA">
        <w:rPr>
          <w:shd w:val="clear" w:color="auto" w:fill="FFFFFF"/>
        </w:rPr>
        <w:t>, in the Residential Landscape of Southern California, </w:t>
      </w:r>
      <w:r w:rsidRPr="00C843BA">
        <w:rPr>
          <w:rStyle w:val="Emphasis"/>
          <w:bdr w:val="none" w:sz="0" w:space="0" w:color="auto" w:frame="1"/>
          <w:shd w:val="clear" w:color="auto" w:fill="FFFFFF"/>
        </w:rPr>
        <w:t>Journal of Economic Entomology 109(3)</w:t>
      </w:r>
      <w:r w:rsidRPr="00C843BA">
        <w:rPr>
          <w:iCs/>
          <w:shd w:val="clear" w:color="auto" w:fill="FFFFFF"/>
        </w:rPr>
        <w:t>:</w:t>
      </w:r>
      <w:r w:rsidRPr="00C843BA">
        <w:rPr>
          <w:shd w:val="clear" w:color="auto" w:fill="FFFFFF"/>
        </w:rPr>
        <w:t>1047–1057.</w:t>
      </w:r>
      <w:r w:rsidRPr="00C843BA" w:rsidDel="001B5B92">
        <w:rPr>
          <w:shd w:val="clear" w:color="auto" w:fill="FFFFFF"/>
        </w:rPr>
        <w:t xml:space="preserve"> </w:t>
      </w:r>
    </w:p>
    <w:p w14:paraId="7E0ACD02" w14:textId="058F1C88" w:rsidR="00752B09" w:rsidRPr="00C843BA" w:rsidRDefault="0058718C" w:rsidP="00495D86">
      <w:pPr>
        <w:pStyle w:val="BodyText"/>
        <w:ind w:left="720" w:hanging="720"/>
        <w:jc w:val="both"/>
        <w:rPr>
          <w:sz w:val="22"/>
          <w:szCs w:val="22"/>
        </w:rPr>
      </w:pPr>
      <w:r w:rsidRPr="00C843BA">
        <w:rPr>
          <w:b/>
          <w:bCs/>
          <w:sz w:val="22"/>
          <w:szCs w:val="22"/>
          <w:lang w:val="es-ES"/>
        </w:rPr>
        <w:t>Krueger,</w:t>
      </w:r>
      <w:r w:rsidRPr="00C843BA">
        <w:rPr>
          <w:b/>
          <w:bCs/>
          <w:spacing w:val="-6"/>
          <w:sz w:val="22"/>
          <w:szCs w:val="22"/>
          <w:lang w:val="es-ES"/>
        </w:rPr>
        <w:t xml:space="preserve"> </w:t>
      </w:r>
      <w:r w:rsidRPr="00C843BA">
        <w:rPr>
          <w:b/>
          <w:bCs/>
          <w:sz w:val="22"/>
          <w:szCs w:val="22"/>
          <w:lang w:val="es-ES"/>
        </w:rPr>
        <w:t>R.</w:t>
      </w:r>
      <w:r w:rsidR="00256F53" w:rsidRPr="00C843BA">
        <w:rPr>
          <w:b/>
          <w:bCs/>
          <w:sz w:val="22"/>
          <w:szCs w:val="22"/>
          <w:lang w:val="es-ES"/>
        </w:rPr>
        <w:t xml:space="preserve"> </w:t>
      </w:r>
      <w:r w:rsidRPr="00C843BA">
        <w:rPr>
          <w:b/>
          <w:bCs/>
          <w:sz w:val="22"/>
          <w:szCs w:val="22"/>
          <w:lang w:val="es-ES"/>
        </w:rPr>
        <w:t>R.</w:t>
      </w:r>
      <w:r w:rsidRPr="00C843BA">
        <w:rPr>
          <w:b/>
          <w:bCs/>
          <w:spacing w:val="-10"/>
          <w:sz w:val="22"/>
          <w:szCs w:val="22"/>
          <w:lang w:val="es-ES"/>
        </w:rPr>
        <w:t xml:space="preserve"> </w:t>
      </w:r>
      <w:r w:rsidR="00A302DE" w:rsidRPr="00C843BA">
        <w:rPr>
          <w:b/>
          <w:bCs/>
          <w:sz w:val="22"/>
          <w:szCs w:val="22"/>
          <w:lang w:val="es-ES"/>
        </w:rPr>
        <w:t>&amp;</w:t>
      </w:r>
      <w:r w:rsidRPr="00C843BA">
        <w:rPr>
          <w:b/>
          <w:bCs/>
          <w:spacing w:val="-11"/>
          <w:sz w:val="22"/>
          <w:szCs w:val="22"/>
          <w:lang w:val="es-ES"/>
        </w:rPr>
        <w:t xml:space="preserve"> </w:t>
      </w:r>
      <w:r w:rsidRPr="00C843BA">
        <w:rPr>
          <w:b/>
          <w:bCs/>
          <w:sz w:val="22"/>
          <w:szCs w:val="22"/>
          <w:lang w:val="es-ES"/>
        </w:rPr>
        <w:t>L.</w:t>
      </w:r>
      <w:r w:rsidRPr="00C843BA">
        <w:rPr>
          <w:b/>
          <w:bCs/>
          <w:spacing w:val="-7"/>
          <w:sz w:val="22"/>
          <w:szCs w:val="22"/>
          <w:lang w:val="es-ES"/>
        </w:rPr>
        <w:t xml:space="preserve"> </w:t>
      </w:r>
      <w:r w:rsidRPr="00C843BA">
        <w:rPr>
          <w:b/>
          <w:bCs/>
          <w:sz w:val="22"/>
          <w:szCs w:val="22"/>
          <w:lang w:val="es-ES"/>
        </w:rPr>
        <w:t>Navarro</w:t>
      </w:r>
      <w:r w:rsidRPr="00C843BA">
        <w:rPr>
          <w:sz w:val="22"/>
          <w:szCs w:val="22"/>
          <w:lang w:val="es-ES"/>
        </w:rPr>
        <w:t>.</w:t>
      </w:r>
      <w:r w:rsidRPr="00C843BA">
        <w:rPr>
          <w:spacing w:val="-8"/>
          <w:sz w:val="22"/>
          <w:szCs w:val="22"/>
          <w:lang w:val="es-ES"/>
        </w:rPr>
        <w:t xml:space="preserve"> </w:t>
      </w:r>
      <w:r w:rsidRPr="00C843BA">
        <w:rPr>
          <w:sz w:val="22"/>
          <w:szCs w:val="22"/>
        </w:rPr>
        <w:t>2007.</w:t>
      </w:r>
      <w:r w:rsidRPr="00C843BA">
        <w:rPr>
          <w:spacing w:val="-7"/>
          <w:sz w:val="22"/>
          <w:szCs w:val="22"/>
        </w:rPr>
        <w:t xml:space="preserve"> </w:t>
      </w:r>
      <w:r w:rsidRPr="00C843BA">
        <w:rPr>
          <w:sz w:val="22"/>
          <w:szCs w:val="22"/>
        </w:rPr>
        <w:t>Citrus</w:t>
      </w:r>
      <w:r w:rsidRPr="00C843BA">
        <w:rPr>
          <w:spacing w:val="-8"/>
          <w:sz w:val="22"/>
          <w:szCs w:val="22"/>
        </w:rPr>
        <w:t xml:space="preserve"> </w:t>
      </w:r>
      <w:r w:rsidRPr="00C843BA">
        <w:rPr>
          <w:sz w:val="22"/>
          <w:szCs w:val="22"/>
        </w:rPr>
        <w:t>germplasm</w:t>
      </w:r>
      <w:r w:rsidRPr="00C843BA">
        <w:rPr>
          <w:spacing w:val="-4"/>
          <w:sz w:val="22"/>
          <w:szCs w:val="22"/>
        </w:rPr>
        <w:t xml:space="preserve"> </w:t>
      </w:r>
      <w:r w:rsidRPr="00C843BA">
        <w:rPr>
          <w:sz w:val="22"/>
          <w:szCs w:val="22"/>
        </w:rPr>
        <w:t>resources</w:t>
      </w:r>
      <w:r w:rsidRPr="00C843BA">
        <w:rPr>
          <w:spacing w:val="-8"/>
          <w:sz w:val="22"/>
          <w:szCs w:val="22"/>
        </w:rPr>
        <w:t xml:space="preserve"> </w:t>
      </w:r>
      <w:r w:rsidRPr="00C843BA">
        <w:rPr>
          <w:sz w:val="22"/>
          <w:szCs w:val="22"/>
        </w:rPr>
        <w:t>and</w:t>
      </w:r>
      <w:r w:rsidRPr="00C843BA">
        <w:rPr>
          <w:spacing w:val="-9"/>
          <w:sz w:val="22"/>
          <w:szCs w:val="22"/>
        </w:rPr>
        <w:t xml:space="preserve"> </w:t>
      </w:r>
      <w:r w:rsidRPr="00C843BA">
        <w:rPr>
          <w:sz w:val="22"/>
          <w:szCs w:val="22"/>
        </w:rPr>
        <w:t>their</w:t>
      </w:r>
      <w:r w:rsidRPr="00C843BA">
        <w:rPr>
          <w:spacing w:val="-10"/>
          <w:sz w:val="22"/>
          <w:szCs w:val="22"/>
        </w:rPr>
        <w:t xml:space="preserve"> </w:t>
      </w:r>
      <w:r w:rsidRPr="00C843BA">
        <w:rPr>
          <w:sz w:val="22"/>
          <w:szCs w:val="22"/>
        </w:rPr>
        <w:t>use,</w:t>
      </w:r>
      <w:r w:rsidRPr="00C843BA">
        <w:rPr>
          <w:spacing w:val="-8"/>
          <w:sz w:val="22"/>
          <w:szCs w:val="22"/>
        </w:rPr>
        <w:t xml:space="preserve"> </w:t>
      </w:r>
      <w:r w:rsidRPr="00C843BA">
        <w:rPr>
          <w:sz w:val="22"/>
          <w:szCs w:val="22"/>
        </w:rPr>
        <w:t>pp.</w:t>
      </w:r>
      <w:r w:rsidRPr="00C843BA">
        <w:rPr>
          <w:spacing w:val="-12"/>
          <w:sz w:val="22"/>
          <w:szCs w:val="22"/>
        </w:rPr>
        <w:t xml:space="preserve"> </w:t>
      </w:r>
      <w:r w:rsidRPr="00C843BA">
        <w:rPr>
          <w:spacing w:val="-5"/>
          <w:sz w:val="22"/>
          <w:szCs w:val="22"/>
        </w:rPr>
        <w:t>45–</w:t>
      </w:r>
      <w:r w:rsidRPr="00C843BA">
        <w:rPr>
          <w:sz w:val="22"/>
          <w:szCs w:val="22"/>
        </w:rPr>
        <w:t xml:space="preserve">140. In: Khan, I. (ed.), </w:t>
      </w:r>
      <w:r w:rsidRPr="00C843BA">
        <w:rPr>
          <w:i/>
          <w:sz w:val="22"/>
          <w:szCs w:val="22"/>
        </w:rPr>
        <w:t xml:space="preserve">Citrus Genetics, Breeding, and Biotechnology. </w:t>
      </w:r>
      <w:r w:rsidRPr="00C843BA">
        <w:rPr>
          <w:sz w:val="22"/>
          <w:szCs w:val="22"/>
        </w:rPr>
        <w:t>CABI, Wallingford, UK.</w:t>
      </w:r>
    </w:p>
    <w:p w14:paraId="362A7740" w14:textId="59A6DD4A" w:rsidR="001F439D" w:rsidRPr="00D3580C" w:rsidRDefault="001F439D" w:rsidP="00495D86">
      <w:pPr>
        <w:ind w:left="720" w:hanging="720"/>
        <w:jc w:val="both"/>
        <w:rPr>
          <w:shd w:val="clear" w:color="auto" w:fill="FFFFFF"/>
          <w:lang w:val="es-ES"/>
        </w:rPr>
      </w:pPr>
      <w:proofErr w:type="spellStart"/>
      <w:r w:rsidRPr="00BE2D2A">
        <w:rPr>
          <w:b/>
          <w:bCs/>
          <w:shd w:val="clear" w:color="auto" w:fill="FFFFFF"/>
          <w:lang w:val="es-ES"/>
        </w:rPr>
        <w:t>Maluta</w:t>
      </w:r>
      <w:proofErr w:type="spellEnd"/>
      <w:r w:rsidRPr="00BE2D2A">
        <w:rPr>
          <w:b/>
          <w:bCs/>
          <w:shd w:val="clear" w:color="auto" w:fill="FFFFFF"/>
          <w:lang w:val="es-ES"/>
        </w:rPr>
        <w:t xml:space="preserve">, N., T. Castro, </w:t>
      </w:r>
      <w:r w:rsidR="00A302DE" w:rsidRPr="00BE2D2A">
        <w:rPr>
          <w:b/>
          <w:bCs/>
          <w:shd w:val="clear" w:color="auto" w:fill="FFFFFF"/>
          <w:lang w:val="es-ES"/>
        </w:rPr>
        <w:t xml:space="preserve">&amp; </w:t>
      </w:r>
      <w:r w:rsidRPr="00BE2D2A">
        <w:rPr>
          <w:b/>
          <w:bCs/>
          <w:shd w:val="clear" w:color="auto" w:fill="FFFFFF"/>
          <w:lang w:val="es-ES"/>
        </w:rPr>
        <w:t>J.R.S. Lopes</w:t>
      </w:r>
      <w:r w:rsidRPr="00BE2D2A">
        <w:rPr>
          <w:shd w:val="clear" w:color="auto" w:fill="FFFFFF"/>
          <w:lang w:val="es-ES"/>
        </w:rPr>
        <w:t xml:space="preserve">. </w:t>
      </w:r>
      <w:r w:rsidRPr="00C843BA">
        <w:rPr>
          <w:shd w:val="clear" w:color="auto" w:fill="FFFFFF"/>
        </w:rPr>
        <w:t>2022. Entomopathogenic fungus disrupts the phloem-probing behavior of</w:t>
      </w:r>
      <w:r w:rsidR="00BE2D2A">
        <w:rPr>
          <w:shd w:val="clear" w:color="auto" w:fill="FFFFFF"/>
        </w:rPr>
        <w:t xml:space="preserve"> </w:t>
      </w:r>
      <w:proofErr w:type="spellStart"/>
      <w:r w:rsidRPr="00C843BA">
        <w:rPr>
          <w:i/>
          <w:iCs/>
          <w:shd w:val="clear" w:color="auto" w:fill="FFFFFF"/>
        </w:rPr>
        <w:t>Diaphorina</w:t>
      </w:r>
      <w:proofErr w:type="spellEnd"/>
      <w:r w:rsidRPr="00C843BA">
        <w:rPr>
          <w:i/>
          <w:iCs/>
          <w:shd w:val="clear" w:color="auto" w:fill="FFFFFF"/>
        </w:rPr>
        <w:t xml:space="preserve"> </w:t>
      </w:r>
      <w:proofErr w:type="spellStart"/>
      <w:r w:rsidRPr="00C843BA">
        <w:rPr>
          <w:i/>
          <w:iCs/>
          <w:shd w:val="clear" w:color="auto" w:fill="FFFFFF"/>
        </w:rPr>
        <w:t>citri</w:t>
      </w:r>
      <w:proofErr w:type="spellEnd"/>
      <w:r w:rsidR="00BE2D2A">
        <w:rPr>
          <w:i/>
          <w:iCs/>
          <w:shd w:val="clear" w:color="auto" w:fill="FFFFFF"/>
        </w:rPr>
        <w:t xml:space="preserve"> </w:t>
      </w:r>
      <w:r w:rsidRPr="00C843BA">
        <w:rPr>
          <w:shd w:val="clear" w:color="auto" w:fill="FFFFFF"/>
        </w:rPr>
        <w:t>and may be an important biological control tool in citrus.</w:t>
      </w:r>
      <w:r w:rsidR="00BE2D2A">
        <w:rPr>
          <w:shd w:val="clear" w:color="auto" w:fill="FFFFFF"/>
        </w:rPr>
        <w:t xml:space="preserve"> </w:t>
      </w:r>
      <w:proofErr w:type="spellStart"/>
      <w:r w:rsidRPr="00D3580C">
        <w:rPr>
          <w:shd w:val="clear" w:color="auto" w:fill="FFFFFF"/>
          <w:lang w:val="es-ES"/>
        </w:rPr>
        <w:t>Scientific</w:t>
      </w:r>
      <w:proofErr w:type="spellEnd"/>
      <w:r w:rsidRPr="00D3580C">
        <w:rPr>
          <w:shd w:val="clear" w:color="auto" w:fill="FFFFFF"/>
          <w:lang w:val="es-ES"/>
        </w:rPr>
        <w:t xml:space="preserve"> </w:t>
      </w:r>
      <w:proofErr w:type="spellStart"/>
      <w:r w:rsidRPr="00D3580C">
        <w:rPr>
          <w:shd w:val="clear" w:color="auto" w:fill="FFFFFF"/>
          <w:lang w:val="es-ES"/>
        </w:rPr>
        <w:t>reports</w:t>
      </w:r>
      <w:proofErr w:type="spellEnd"/>
      <w:r w:rsidRPr="00D3580C">
        <w:rPr>
          <w:shd w:val="clear" w:color="auto" w:fill="FFFFFF"/>
          <w:lang w:val="es-ES"/>
        </w:rPr>
        <w:t xml:space="preserve"> 12:7959. </w:t>
      </w:r>
    </w:p>
    <w:p w14:paraId="7E0ACD03" w14:textId="54AC6EBA" w:rsidR="00752B09" w:rsidRPr="00D3580C" w:rsidRDefault="0058718C" w:rsidP="00495D86">
      <w:pPr>
        <w:pStyle w:val="BodyText"/>
        <w:ind w:left="720" w:hanging="720"/>
        <w:jc w:val="both"/>
        <w:rPr>
          <w:sz w:val="22"/>
          <w:szCs w:val="22"/>
        </w:rPr>
      </w:pPr>
      <w:r w:rsidRPr="00C843BA">
        <w:rPr>
          <w:b/>
          <w:bCs/>
          <w:sz w:val="22"/>
          <w:szCs w:val="22"/>
          <w:lang w:val="es-ES"/>
        </w:rPr>
        <w:t>Mamani, O.I.</w:t>
      </w:r>
      <w:r w:rsidRPr="00C843BA">
        <w:rPr>
          <w:sz w:val="22"/>
          <w:szCs w:val="22"/>
          <w:lang w:val="es-ES"/>
        </w:rPr>
        <w:t xml:space="preserve"> 2013. Construcción de la confianza entre los citricultores, una estrategia orientada a la implementación de </w:t>
      </w:r>
      <w:proofErr w:type="spellStart"/>
      <w:r w:rsidRPr="00C843BA">
        <w:rPr>
          <w:sz w:val="22"/>
          <w:szCs w:val="22"/>
          <w:lang w:val="es-ES"/>
        </w:rPr>
        <w:t>ARCOs</w:t>
      </w:r>
      <w:proofErr w:type="spellEnd"/>
      <w:r w:rsidRPr="00C843BA">
        <w:rPr>
          <w:sz w:val="22"/>
          <w:szCs w:val="22"/>
          <w:lang w:val="es-ES"/>
        </w:rPr>
        <w:t xml:space="preserve">. Primer taller de trabajo para la gestión regional del HLB, FAO. </w:t>
      </w:r>
      <w:r w:rsidRPr="00D3580C">
        <w:rPr>
          <w:sz w:val="22"/>
          <w:szCs w:val="22"/>
        </w:rPr>
        <w:t>Asunción, Paraguay, 18–22 November.</w:t>
      </w:r>
    </w:p>
    <w:p w14:paraId="7819AF2A" w14:textId="77777777" w:rsidR="00BE2D2A" w:rsidRPr="009E532D" w:rsidRDefault="00BE2D2A" w:rsidP="00BE2D2A">
      <w:pPr>
        <w:ind w:left="720" w:hanging="720"/>
        <w:jc w:val="both"/>
        <w:rPr>
          <w:rStyle w:val="articlecontenttext"/>
          <w:lang w:val="es-ES"/>
        </w:rPr>
      </w:pPr>
      <w:r w:rsidRPr="00BE2D2A">
        <w:rPr>
          <w:rStyle w:val="articlecontenttext"/>
          <w:b/>
          <w:bCs/>
        </w:rPr>
        <w:t xml:space="preserve">Martini, X., M. Rivera, A. Hoyte, M. </w:t>
      </w:r>
      <w:proofErr w:type="spellStart"/>
      <w:r w:rsidRPr="00BE2D2A">
        <w:rPr>
          <w:rStyle w:val="articlecontenttext"/>
          <w:b/>
          <w:bCs/>
        </w:rPr>
        <w:t>Setamou</w:t>
      </w:r>
      <w:proofErr w:type="spellEnd"/>
      <w:r w:rsidRPr="00BE2D2A">
        <w:rPr>
          <w:rStyle w:val="articlecontenttext"/>
          <w:b/>
          <w:bCs/>
        </w:rPr>
        <w:t xml:space="preserve">, and L. </w:t>
      </w:r>
      <w:proofErr w:type="spellStart"/>
      <w:r w:rsidRPr="00BE2D2A">
        <w:rPr>
          <w:rStyle w:val="articlecontenttext"/>
          <w:b/>
          <w:bCs/>
        </w:rPr>
        <w:t>Stelinski</w:t>
      </w:r>
      <w:proofErr w:type="spellEnd"/>
      <w:r w:rsidRPr="00BE2D2A">
        <w:rPr>
          <w:rStyle w:val="articlecontenttext"/>
          <w:b/>
          <w:bCs/>
        </w:rPr>
        <w:t xml:space="preserve">. </w:t>
      </w:r>
      <w:r w:rsidRPr="00BE2D2A">
        <w:rPr>
          <w:rStyle w:val="articlecontenttext"/>
        </w:rPr>
        <w:t xml:space="preserve">2018. Effects of wind, temperature, and barometric pressure on Asian citrus Psyllid (Hemiptera: </w:t>
      </w:r>
      <w:proofErr w:type="spellStart"/>
      <w:r w:rsidRPr="00BE2D2A">
        <w:rPr>
          <w:rStyle w:val="articlecontenttext"/>
        </w:rPr>
        <w:t>Liviidae</w:t>
      </w:r>
      <w:proofErr w:type="spellEnd"/>
      <w:r w:rsidRPr="00BE2D2A">
        <w:rPr>
          <w:rStyle w:val="articlecontenttext"/>
        </w:rPr>
        <w:t xml:space="preserve">) flight behavior. </w:t>
      </w:r>
      <w:r w:rsidRPr="00155C63">
        <w:rPr>
          <w:rStyle w:val="articlecontenttext"/>
          <w:lang w:val="es-GT"/>
        </w:rPr>
        <w:t xml:space="preserve">J. Econ. </w:t>
      </w:r>
      <w:proofErr w:type="spellStart"/>
      <w:r w:rsidRPr="00BE2D2A">
        <w:rPr>
          <w:rStyle w:val="articlecontenttext"/>
          <w:lang w:val="es-ES"/>
        </w:rPr>
        <w:t>Entomol</w:t>
      </w:r>
      <w:proofErr w:type="spellEnd"/>
      <w:r w:rsidRPr="00BE2D2A">
        <w:rPr>
          <w:rStyle w:val="articlecontenttext"/>
          <w:lang w:val="es-ES"/>
        </w:rPr>
        <w:t>. 111:2570-2577.</w:t>
      </w:r>
    </w:p>
    <w:p w14:paraId="0F11857E" w14:textId="06DDD00A" w:rsidR="00143DDA" w:rsidRPr="00155C63" w:rsidRDefault="00143DDA" w:rsidP="00495D86">
      <w:pPr>
        <w:ind w:left="720" w:hanging="720"/>
        <w:jc w:val="both"/>
        <w:rPr>
          <w:lang w:val="es-GT"/>
        </w:rPr>
      </w:pPr>
      <w:r w:rsidRPr="00C843BA">
        <w:rPr>
          <w:rStyle w:val="articlecontenttext"/>
          <w:b/>
          <w:bCs/>
          <w:lang w:val="es-ES"/>
        </w:rPr>
        <w:t>Martínez-Carrillo, J.L.</w:t>
      </w:r>
      <w:r w:rsidRPr="00C843BA">
        <w:rPr>
          <w:b/>
          <w:bCs/>
          <w:lang w:val="es-ES"/>
        </w:rPr>
        <w:t>,</w:t>
      </w:r>
      <w:r w:rsidR="00BE2D2A">
        <w:rPr>
          <w:b/>
          <w:bCs/>
          <w:lang w:val="es-ES"/>
        </w:rPr>
        <w:t xml:space="preserve"> </w:t>
      </w:r>
      <w:r w:rsidRPr="00C843BA">
        <w:rPr>
          <w:rStyle w:val="articlecontenttext"/>
          <w:b/>
          <w:bCs/>
          <w:lang w:val="es-ES"/>
        </w:rPr>
        <w:t>A. Suarez-Beltrán</w:t>
      </w:r>
      <w:r w:rsidRPr="00C843BA">
        <w:rPr>
          <w:b/>
          <w:bCs/>
          <w:lang w:val="es-ES"/>
        </w:rPr>
        <w:t>,</w:t>
      </w:r>
      <w:r w:rsidR="00BE2D2A">
        <w:rPr>
          <w:b/>
          <w:bCs/>
          <w:lang w:val="es-ES"/>
        </w:rPr>
        <w:t xml:space="preserve"> </w:t>
      </w:r>
      <w:r w:rsidRPr="00C843BA">
        <w:rPr>
          <w:rStyle w:val="articlecontenttext"/>
          <w:b/>
          <w:bCs/>
          <w:lang w:val="es-ES"/>
        </w:rPr>
        <w:t>U. Nava-Camberos</w:t>
      </w:r>
      <w:r w:rsidRPr="00C843BA">
        <w:rPr>
          <w:b/>
          <w:bCs/>
          <w:lang w:val="es-ES"/>
        </w:rPr>
        <w:t>,</w:t>
      </w:r>
      <w:r w:rsidR="00BE2D2A">
        <w:rPr>
          <w:b/>
          <w:bCs/>
          <w:lang w:val="es-ES"/>
        </w:rPr>
        <w:t xml:space="preserve"> </w:t>
      </w:r>
      <w:r w:rsidRPr="00C843BA">
        <w:rPr>
          <w:rStyle w:val="articlecontenttext"/>
          <w:b/>
          <w:bCs/>
          <w:lang w:val="es-ES"/>
        </w:rPr>
        <w:t>S. Aguilar-Medel</w:t>
      </w:r>
      <w:r w:rsidRPr="00C843BA">
        <w:rPr>
          <w:b/>
          <w:bCs/>
          <w:lang w:val="es-ES"/>
        </w:rPr>
        <w:t>,</w:t>
      </w:r>
      <w:r w:rsidR="00BE2D2A">
        <w:rPr>
          <w:b/>
          <w:bCs/>
          <w:lang w:val="es-ES"/>
        </w:rPr>
        <w:t xml:space="preserve"> </w:t>
      </w:r>
      <w:r w:rsidRPr="00C843BA">
        <w:rPr>
          <w:rStyle w:val="articlecontenttext"/>
          <w:b/>
          <w:bCs/>
          <w:lang w:val="es-ES"/>
        </w:rPr>
        <w:t>J. Valenzuela-Lagarda</w:t>
      </w:r>
      <w:r w:rsidRPr="00C843BA">
        <w:rPr>
          <w:b/>
          <w:bCs/>
          <w:lang w:val="es-ES"/>
        </w:rPr>
        <w:t>,</w:t>
      </w:r>
      <w:r w:rsidR="00BE2D2A">
        <w:rPr>
          <w:b/>
          <w:bCs/>
          <w:lang w:val="es-ES"/>
        </w:rPr>
        <w:t xml:space="preserve"> </w:t>
      </w:r>
      <w:r w:rsidRPr="00C843BA">
        <w:rPr>
          <w:rStyle w:val="articlecontenttext"/>
          <w:b/>
          <w:bCs/>
          <w:lang w:val="es-ES"/>
        </w:rPr>
        <w:t>M.A. Gutiérrez-Coronado</w:t>
      </w:r>
      <w:r w:rsidRPr="00C843BA">
        <w:rPr>
          <w:b/>
          <w:bCs/>
          <w:lang w:val="es-ES"/>
        </w:rPr>
        <w:t>,</w:t>
      </w:r>
      <w:r w:rsidR="00BE2D2A">
        <w:rPr>
          <w:b/>
          <w:bCs/>
          <w:lang w:val="es-ES"/>
        </w:rPr>
        <w:t xml:space="preserve"> </w:t>
      </w:r>
      <w:r w:rsidRPr="00C843BA">
        <w:rPr>
          <w:rStyle w:val="articlecontenttext"/>
          <w:b/>
          <w:bCs/>
          <w:lang w:val="es-ES"/>
        </w:rPr>
        <w:t>L. Castro-Espinoza</w:t>
      </w:r>
      <w:r w:rsidRPr="00C843BA">
        <w:rPr>
          <w:b/>
          <w:bCs/>
          <w:lang w:val="es-ES"/>
        </w:rPr>
        <w:t>,</w:t>
      </w:r>
      <w:r w:rsidR="00BE2D2A">
        <w:rPr>
          <w:b/>
          <w:bCs/>
          <w:lang w:val="es-ES"/>
        </w:rPr>
        <w:t xml:space="preserve"> </w:t>
      </w:r>
      <w:r w:rsidR="00A302DE" w:rsidRPr="00C843BA">
        <w:rPr>
          <w:b/>
          <w:bCs/>
          <w:lang w:val="es-ES"/>
        </w:rPr>
        <w:t xml:space="preserve">&amp; </w:t>
      </w:r>
      <w:r w:rsidRPr="00C843BA">
        <w:rPr>
          <w:rStyle w:val="articlecontenttext"/>
          <w:b/>
          <w:bCs/>
          <w:lang w:val="es-ES"/>
        </w:rPr>
        <w:t>S.D. Maldonado</w:t>
      </w:r>
      <w:r w:rsidRPr="00C843BA">
        <w:rPr>
          <w:rStyle w:val="articlecontenttext"/>
          <w:lang w:val="es-ES"/>
        </w:rPr>
        <w:t>.</w:t>
      </w:r>
      <w:r w:rsidR="00BE2D2A">
        <w:rPr>
          <w:rStyle w:val="articlecontenttext"/>
          <w:lang w:val="es-ES"/>
        </w:rPr>
        <w:t xml:space="preserve"> </w:t>
      </w:r>
      <w:r w:rsidRPr="00C843BA">
        <w:t>2019. Successful Area-Wide Management of the Asian Citrus Psyllid</w:t>
      </w:r>
      <w:r w:rsidR="00BE2D2A">
        <w:t xml:space="preserve"> </w:t>
      </w:r>
      <w:r w:rsidRPr="00C843BA">
        <w:t xml:space="preserve">in Southwestern Sonora, México. </w:t>
      </w:r>
      <w:proofErr w:type="spellStart"/>
      <w:r w:rsidRPr="00155C63">
        <w:rPr>
          <w:rStyle w:val="citationjournalname"/>
          <w:lang w:val="es-GT"/>
        </w:rPr>
        <w:t>Southwestern</w:t>
      </w:r>
      <w:proofErr w:type="spellEnd"/>
      <w:r w:rsidRPr="00155C63">
        <w:rPr>
          <w:rStyle w:val="citationjournalname"/>
          <w:lang w:val="es-GT"/>
        </w:rPr>
        <w:t xml:space="preserve"> </w:t>
      </w:r>
      <w:proofErr w:type="spellStart"/>
      <w:r w:rsidRPr="00155C63">
        <w:rPr>
          <w:rStyle w:val="citationjournalname"/>
          <w:lang w:val="es-GT"/>
        </w:rPr>
        <w:t>Entomologist</w:t>
      </w:r>
      <w:proofErr w:type="spellEnd"/>
      <w:r w:rsidR="00BE2D2A" w:rsidRPr="00155C63">
        <w:rPr>
          <w:rStyle w:val="citationjournalname"/>
          <w:lang w:val="es-GT"/>
        </w:rPr>
        <w:t xml:space="preserve"> </w:t>
      </w:r>
      <w:r w:rsidRPr="00155C63">
        <w:rPr>
          <w:lang w:val="es-GT"/>
        </w:rPr>
        <w:t>44(1): 173-179</w:t>
      </w:r>
    </w:p>
    <w:p w14:paraId="7E0ACD06" w14:textId="659533CE" w:rsidR="00752B09" w:rsidRPr="00C843BA" w:rsidRDefault="0058718C" w:rsidP="00495D86">
      <w:pPr>
        <w:pStyle w:val="BodyText"/>
        <w:ind w:left="720" w:hanging="720"/>
        <w:jc w:val="both"/>
        <w:rPr>
          <w:sz w:val="22"/>
          <w:szCs w:val="22"/>
        </w:rPr>
      </w:pPr>
      <w:proofErr w:type="spellStart"/>
      <w:r w:rsidRPr="00155C63">
        <w:rPr>
          <w:b/>
          <w:bCs/>
          <w:sz w:val="22"/>
          <w:szCs w:val="22"/>
          <w:lang w:val="es-GT"/>
        </w:rPr>
        <w:t>Mellín</w:t>
      </w:r>
      <w:proofErr w:type="spellEnd"/>
      <w:r w:rsidRPr="00155C63">
        <w:rPr>
          <w:b/>
          <w:bCs/>
          <w:sz w:val="22"/>
          <w:szCs w:val="22"/>
          <w:lang w:val="es-GT"/>
        </w:rPr>
        <w:t xml:space="preserve">-Rosas, M.A., J.A. Sánchez-González, G. Fabela-Rojas, A.M. Cruz-Ávalos </w:t>
      </w:r>
      <w:r w:rsidR="00A302DE" w:rsidRPr="00155C63">
        <w:rPr>
          <w:b/>
          <w:bCs/>
          <w:sz w:val="22"/>
          <w:szCs w:val="22"/>
          <w:lang w:val="es-GT"/>
        </w:rPr>
        <w:t>&amp;</w:t>
      </w:r>
      <w:r w:rsidRPr="00155C63">
        <w:rPr>
          <w:b/>
          <w:bCs/>
          <w:sz w:val="22"/>
          <w:szCs w:val="22"/>
          <w:lang w:val="es-GT"/>
        </w:rPr>
        <w:t xml:space="preserve"> H.C. Arredondo-Bernal.</w:t>
      </w:r>
      <w:r w:rsidRPr="00155C63">
        <w:rPr>
          <w:sz w:val="22"/>
          <w:szCs w:val="22"/>
          <w:lang w:val="es-GT"/>
        </w:rPr>
        <w:t xml:space="preserve"> </w:t>
      </w:r>
      <w:r w:rsidRPr="00C843BA">
        <w:rPr>
          <w:sz w:val="22"/>
          <w:szCs w:val="22"/>
          <w:lang w:val="es-ES"/>
        </w:rPr>
        <w:t xml:space="preserve">2009. Selección de cepas de hongos entomopatógenos como agentes de control microbiano en ninfas y adultos de </w:t>
      </w:r>
      <w:proofErr w:type="spellStart"/>
      <w:r w:rsidRPr="00C843BA">
        <w:rPr>
          <w:i/>
          <w:sz w:val="22"/>
          <w:szCs w:val="22"/>
          <w:lang w:val="es-ES"/>
        </w:rPr>
        <w:t>Diaphorina</w:t>
      </w:r>
      <w:proofErr w:type="spellEnd"/>
      <w:r w:rsidRPr="00C843BA">
        <w:rPr>
          <w:i/>
          <w:sz w:val="22"/>
          <w:szCs w:val="22"/>
          <w:lang w:val="es-ES"/>
        </w:rPr>
        <w:t xml:space="preserve"> </w:t>
      </w:r>
      <w:proofErr w:type="spellStart"/>
      <w:r w:rsidRPr="00C843BA">
        <w:rPr>
          <w:i/>
          <w:sz w:val="22"/>
          <w:szCs w:val="22"/>
          <w:lang w:val="es-ES"/>
        </w:rPr>
        <w:t>citri</w:t>
      </w:r>
      <w:proofErr w:type="spellEnd"/>
      <w:r w:rsidRPr="00C843BA">
        <w:rPr>
          <w:i/>
          <w:sz w:val="22"/>
          <w:szCs w:val="22"/>
          <w:lang w:val="es-ES"/>
        </w:rPr>
        <w:t xml:space="preserve"> </w:t>
      </w:r>
      <w:r w:rsidRPr="00C843BA">
        <w:rPr>
          <w:sz w:val="22"/>
          <w:szCs w:val="22"/>
          <w:lang w:val="es-ES"/>
        </w:rPr>
        <w:t>(</w:t>
      </w:r>
      <w:proofErr w:type="spellStart"/>
      <w:r w:rsidRPr="00C843BA">
        <w:rPr>
          <w:sz w:val="22"/>
          <w:szCs w:val="22"/>
          <w:lang w:val="es-ES"/>
        </w:rPr>
        <w:t>Hemiptera</w:t>
      </w:r>
      <w:proofErr w:type="spellEnd"/>
      <w:r w:rsidRPr="00C843BA">
        <w:rPr>
          <w:sz w:val="22"/>
          <w:szCs w:val="22"/>
          <w:lang w:val="es-ES"/>
        </w:rPr>
        <w:t xml:space="preserve">: </w:t>
      </w:r>
      <w:proofErr w:type="spellStart"/>
      <w:r w:rsidRPr="00C843BA">
        <w:rPr>
          <w:sz w:val="22"/>
          <w:szCs w:val="22"/>
          <w:lang w:val="es-ES"/>
        </w:rPr>
        <w:t>Psyllide</w:t>
      </w:r>
      <w:proofErr w:type="spellEnd"/>
      <w:r w:rsidRPr="00C843BA">
        <w:rPr>
          <w:sz w:val="22"/>
          <w:szCs w:val="22"/>
          <w:lang w:val="es-ES"/>
        </w:rPr>
        <w:t>), pp. 410–415. In: Zapata-Mata, R., W.M. Contreras-Sánchez, A.A. Granados-</w:t>
      </w:r>
      <w:proofErr w:type="spellStart"/>
      <w:r w:rsidRPr="00C843BA">
        <w:rPr>
          <w:sz w:val="22"/>
          <w:szCs w:val="22"/>
          <w:lang w:val="es-ES"/>
        </w:rPr>
        <w:t>Berber</w:t>
      </w:r>
      <w:proofErr w:type="spellEnd"/>
      <w:r w:rsidRPr="00C843BA">
        <w:rPr>
          <w:sz w:val="22"/>
          <w:szCs w:val="22"/>
          <w:lang w:val="es-ES"/>
        </w:rPr>
        <w:t xml:space="preserve"> and S.L. Arriaga-Weiss (eds.), </w:t>
      </w:r>
      <w:r w:rsidRPr="00C843BA">
        <w:rPr>
          <w:i/>
          <w:sz w:val="22"/>
          <w:szCs w:val="22"/>
          <w:lang w:val="es-ES"/>
        </w:rPr>
        <w:t xml:space="preserve">Memoria del XXXII Congreso Nacional de Control Biológico. </w:t>
      </w:r>
      <w:r w:rsidRPr="00C843BA">
        <w:rPr>
          <w:sz w:val="22"/>
          <w:szCs w:val="22"/>
          <w:lang w:val="es-ES"/>
        </w:rPr>
        <w:t>Universidad Juárez</w:t>
      </w:r>
      <w:r w:rsidRPr="00C843BA">
        <w:rPr>
          <w:spacing w:val="-3"/>
          <w:sz w:val="22"/>
          <w:szCs w:val="22"/>
          <w:lang w:val="es-ES"/>
        </w:rPr>
        <w:t xml:space="preserve"> </w:t>
      </w:r>
      <w:r w:rsidRPr="00C843BA">
        <w:rPr>
          <w:sz w:val="22"/>
          <w:szCs w:val="22"/>
          <w:lang w:val="es-ES"/>
        </w:rPr>
        <w:t>Autónoma de</w:t>
      </w:r>
      <w:r w:rsidRPr="00C843BA">
        <w:rPr>
          <w:spacing w:val="-3"/>
          <w:sz w:val="22"/>
          <w:szCs w:val="22"/>
          <w:lang w:val="es-ES"/>
        </w:rPr>
        <w:t xml:space="preserve"> </w:t>
      </w:r>
      <w:r w:rsidRPr="00C843BA">
        <w:rPr>
          <w:sz w:val="22"/>
          <w:szCs w:val="22"/>
          <w:lang w:val="es-ES"/>
        </w:rPr>
        <w:t>Tabasco y</w:t>
      </w:r>
      <w:r w:rsidRPr="00C843BA">
        <w:rPr>
          <w:spacing w:val="-3"/>
          <w:sz w:val="22"/>
          <w:szCs w:val="22"/>
          <w:lang w:val="es-ES"/>
        </w:rPr>
        <w:t xml:space="preserve"> </w:t>
      </w:r>
      <w:r w:rsidRPr="00C843BA">
        <w:rPr>
          <w:sz w:val="22"/>
          <w:szCs w:val="22"/>
          <w:lang w:val="es-ES"/>
        </w:rPr>
        <w:t>Sociedad Mexicana</w:t>
      </w:r>
      <w:r w:rsidRPr="00C843BA">
        <w:rPr>
          <w:spacing w:val="-3"/>
          <w:sz w:val="22"/>
          <w:szCs w:val="22"/>
          <w:lang w:val="es-ES"/>
        </w:rPr>
        <w:t xml:space="preserve"> </w:t>
      </w:r>
      <w:r w:rsidRPr="00C843BA">
        <w:rPr>
          <w:sz w:val="22"/>
          <w:szCs w:val="22"/>
          <w:lang w:val="es-ES"/>
        </w:rPr>
        <w:t>de</w:t>
      </w:r>
      <w:r w:rsidRPr="00C843BA">
        <w:rPr>
          <w:spacing w:val="-3"/>
          <w:sz w:val="22"/>
          <w:szCs w:val="22"/>
          <w:lang w:val="es-ES"/>
        </w:rPr>
        <w:t xml:space="preserve"> </w:t>
      </w:r>
      <w:r w:rsidRPr="00C843BA">
        <w:rPr>
          <w:sz w:val="22"/>
          <w:szCs w:val="22"/>
          <w:lang w:val="es-ES"/>
        </w:rPr>
        <w:t>Control</w:t>
      </w:r>
      <w:r w:rsidRPr="00C843BA">
        <w:rPr>
          <w:spacing w:val="-4"/>
          <w:sz w:val="22"/>
          <w:szCs w:val="22"/>
          <w:lang w:val="es-ES"/>
        </w:rPr>
        <w:t xml:space="preserve"> </w:t>
      </w:r>
      <w:r w:rsidRPr="00C843BA">
        <w:rPr>
          <w:sz w:val="22"/>
          <w:szCs w:val="22"/>
          <w:lang w:val="es-ES"/>
        </w:rPr>
        <w:t>Biológico.</w:t>
      </w:r>
      <w:r w:rsidRPr="00C843BA">
        <w:rPr>
          <w:spacing w:val="-1"/>
          <w:sz w:val="22"/>
          <w:szCs w:val="22"/>
          <w:lang w:val="es-ES"/>
        </w:rPr>
        <w:t xml:space="preserve"> </w:t>
      </w:r>
      <w:r w:rsidRPr="00C843BA">
        <w:rPr>
          <w:sz w:val="22"/>
          <w:szCs w:val="22"/>
        </w:rPr>
        <w:t>Villahermosa,</w:t>
      </w:r>
      <w:r w:rsidRPr="00C843BA">
        <w:rPr>
          <w:spacing w:val="-5"/>
          <w:sz w:val="22"/>
          <w:szCs w:val="22"/>
        </w:rPr>
        <w:t xml:space="preserve"> </w:t>
      </w:r>
      <w:r w:rsidRPr="00C843BA">
        <w:rPr>
          <w:sz w:val="22"/>
          <w:szCs w:val="22"/>
        </w:rPr>
        <w:t>Tabasco, México,</w:t>
      </w:r>
      <w:r w:rsidRPr="00C843BA">
        <w:rPr>
          <w:spacing w:val="-3"/>
          <w:sz w:val="22"/>
          <w:szCs w:val="22"/>
        </w:rPr>
        <w:t xml:space="preserve"> </w:t>
      </w:r>
      <w:r w:rsidRPr="00C843BA">
        <w:rPr>
          <w:sz w:val="22"/>
          <w:szCs w:val="22"/>
        </w:rPr>
        <w:t>November</w:t>
      </w:r>
      <w:r w:rsidRPr="00C843BA">
        <w:rPr>
          <w:spacing w:val="-2"/>
          <w:sz w:val="22"/>
          <w:szCs w:val="22"/>
        </w:rPr>
        <w:t xml:space="preserve"> </w:t>
      </w:r>
      <w:r w:rsidRPr="00C843BA">
        <w:rPr>
          <w:sz w:val="22"/>
          <w:szCs w:val="22"/>
        </w:rPr>
        <w:t>5-6,</w:t>
      </w:r>
      <w:r w:rsidRPr="00C843BA">
        <w:rPr>
          <w:spacing w:val="-5"/>
          <w:sz w:val="22"/>
          <w:szCs w:val="22"/>
        </w:rPr>
        <w:t xml:space="preserve"> </w:t>
      </w:r>
      <w:r w:rsidRPr="00C843BA">
        <w:rPr>
          <w:sz w:val="22"/>
          <w:szCs w:val="22"/>
        </w:rPr>
        <w:t>2009.</w:t>
      </w:r>
    </w:p>
    <w:p w14:paraId="0EF92A46" w14:textId="26772BEF" w:rsidR="006C450B" w:rsidRPr="00C843BA" w:rsidRDefault="006C450B" w:rsidP="00495D86">
      <w:pPr>
        <w:pStyle w:val="Default"/>
        <w:ind w:left="720" w:hanging="720"/>
        <w:jc w:val="both"/>
        <w:rPr>
          <w:color w:val="auto"/>
          <w:sz w:val="22"/>
          <w:szCs w:val="22"/>
        </w:rPr>
      </w:pPr>
      <w:r w:rsidRPr="00C843BA">
        <w:rPr>
          <w:b/>
          <w:bCs/>
          <w:color w:val="auto"/>
          <w:sz w:val="22"/>
          <w:szCs w:val="22"/>
        </w:rPr>
        <w:t xml:space="preserve">Milne A.E., C. Teiken, F. </w:t>
      </w:r>
      <w:proofErr w:type="spellStart"/>
      <w:r w:rsidRPr="00C843BA">
        <w:rPr>
          <w:b/>
          <w:bCs/>
          <w:color w:val="auto"/>
          <w:sz w:val="22"/>
          <w:szCs w:val="22"/>
        </w:rPr>
        <w:t>Deledalle</w:t>
      </w:r>
      <w:proofErr w:type="spellEnd"/>
      <w:r w:rsidRPr="00C843BA">
        <w:rPr>
          <w:b/>
          <w:bCs/>
          <w:color w:val="auto"/>
          <w:sz w:val="22"/>
          <w:szCs w:val="22"/>
        </w:rPr>
        <w:t xml:space="preserve">, F. van den Bosch, T. Gottwald, </w:t>
      </w:r>
      <w:r w:rsidR="00A302DE" w:rsidRPr="00C843BA">
        <w:rPr>
          <w:b/>
          <w:bCs/>
          <w:color w:val="auto"/>
          <w:sz w:val="22"/>
          <w:szCs w:val="22"/>
        </w:rPr>
        <w:t xml:space="preserve">&amp; </w:t>
      </w:r>
      <w:r w:rsidRPr="00C843BA">
        <w:rPr>
          <w:b/>
          <w:bCs/>
          <w:color w:val="auto"/>
          <w:sz w:val="22"/>
          <w:szCs w:val="22"/>
        </w:rPr>
        <w:t>N. McRoberts.</w:t>
      </w:r>
      <w:r w:rsidRPr="00C843BA">
        <w:rPr>
          <w:color w:val="auto"/>
          <w:sz w:val="22"/>
          <w:szCs w:val="22"/>
        </w:rPr>
        <w:t xml:space="preserve"> 2018. Growers’ risk perception and trust in control options for huanglongbing citrus-disease in Florida and California. Crop Protection 114:177–86.</w:t>
      </w:r>
    </w:p>
    <w:p w14:paraId="07D77CA6" w14:textId="4564685A" w:rsidR="006C450B" w:rsidRPr="00C843BA" w:rsidRDefault="006C450B" w:rsidP="00495D86">
      <w:pPr>
        <w:ind w:left="720" w:hanging="720"/>
        <w:jc w:val="both"/>
        <w:rPr>
          <w:lang w:val="es-ES"/>
        </w:rPr>
      </w:pPr>
      <w:proofErr w:type="spellStart"/>
      <w:r w:rsidRPr="00C843BA">
        <w:rPr>
          <w:b/>
          <w:bCs/>
        </w:rPr>
        <w:t>Milosavljevíc</w:t>
      </w:r>
      <w:proofErr w:type="spellEnd"/>
      <w:r w:rsidRPr="00C843BA">
        <w:rPr>
          <w:b/>
          <w:bCs/>
        </w:rPr>
        <w:t xml:space="preserve">, I., M.A. </w:t>
      </w:r>
      <w:proofErr w:type="spellStart"/>
      <w:r w:rsidRPr="00C843BA">
        <w:rPr>
          <w:b/>
          <w:bCs/>
        </w:rPr>
        <w:t>Vankosky</w:t>
      </w:r>
      <w:proofErr w:type="spellEnd"/>
      <w:r w:rsidRPr="00C843BA">
        <w:rPr>
          <w:b/>
          <w:bCs/>
        </w:rPr>
        <w:t xml:space="preserve">, D.J.W. Morgan, C.D. Hoddle, R.E.; Massie, </w:t>
      </w:r>
      <w:r w:rsidR="00A302DE" w:rsidRPr="00C843BA">
        <w:rPr>
          <w:b/>
          <w:bCs/>
        </w:rPr>
        <w:t xml:space="preserve">&amp; </w:t>
      </w:r>
      <w:r w:rsidRPr="00C843BA">
        <w:rPr>
          <w:b/>
          <w:bCs/>
        </w:rPr>
        <w:t>M.S. Hoddle.</w:t>
      </w:r>
      <w:r w:rsidRPr="00C843BA">
        <w:t xml:space="preserve"> 2022. Post-Release Evaluation of </w:t>
      </w:r>
      <w:proofErr w:type="spellStart"/>
      <w:r w:rsidRPr="00C843BA">
        <w:rPr>
          <w:i/>
          <w:iCs/>
        </w:rPr>
        <w:t>Diaphorencyrtus</w:t>
      </w:r>
      <w:proofErr w:type="spellEnd"/>
      <w:r w:rsidRPr="00C843BA">
        <w:rPr>
          <w:i/>
          <w:iCs/>
        </w:rPr>
        <w:t xml:space="preserve"> </w:t>
      </w:r>
      <w:proofErr w:type="spellStart"/>
      <w:r w:rsidRPr="00C843BA">
        <w:rPr>
          <w:i/>
          <w:iCs/>
        </w:rPr>
        <w:t>aligarhensis</w:t>
      </w:r>
      <w:proofErr w:type="spellEnd"/>
      <w:r w:rsidRPr="00C843BA">
        <w:t xml:space="preserve"> (Hymenoptera: </w:t>
      </w:r>
      <w:proofErr w:type="spellStart"/>
      <w:r w:rsidRPr="00C843BA">
        <w:t>Encyrtidae</w:t>
      </w:r>
      <w:proofErr w:type="spellEnd"/>
      <w:r w:rsidRPr="00C843BA">
        <w:t xml:space="preserve">) and </w:t>
      </w:r>
      <w:proofErr w:type="spellStart"/>
      <w:r w:rsidRPr="00C843BA">
        <w:rPr>
          <w:i/>
          <w:iCs/>
        </w:rPr>
        <w:t>Tamarixia</w:t>
      </w:r>
      <w:proofErr w:type="spellEnd"/>
      <w:r w:rsidRPr="00C843BA">
        <w:rPr>
          <w:i/>
          <w:iCs/>
        </w:rPr>
        <w:t xml:space="preserve"> radiata</w:t>
      </w:r>
      <w:r w:rsidRPr="00C843BA">
        <w:t xml:space="preserve"> (Hymenoptera: </w:t>
      </w:r>
      <w:proofErr w:type="spellStart"/>
      <w:r w:rsidRPr="00C843BA">
        <w:t>Eulophidae</w:t>
      </w:r>
      <w:proofErr w:type="spellEnd"/>
      <w:r w:rsidRPr="00C843BA">
        <w:t xml:space="preserve">) for Biological Control of </w:t>
      </w:r>
      <w:proofErr w:type="spellStart"/>
      <w:r w:rsidRPr="00C843BA">
        <w:t>Diaphorina</w:t>
      </w:r>
      <w:proofErr w:type="spellEnd"/>
      <w:r w:rsidRPr="00C843BA">
        <w:t xml:space="preserve"> </w:t>
      </w:r>
      <w:proofErr w:type="spellStart"/>
      <w:r w:rsidRPr="00C843BA">
        <w:t>citri</w:t>
      </w:r>
      <w:proofErr w:type="spellEnd"/>
      <w:r w:rsidRPr="00C843BA">
        <w:t xml:space="preserve"> (Hemiptera: </w:t>
      </w:r>
      <w:proofErr w:type="spellStart"/>
      <w:r w:rsidRPr="00C843BA">
        <w:t>Liviidae</w:t>
      </w:r>
      <w:proofErr w:type="spellEnd"/>
      <w:r w:rsidRPr="00C843BA">
        <w:t xml:space="preserve">) in Urban California, USA. </w:t>
      </w:r>
      <w:proofErr w:type="spellStart"/>
      <w:r w:rsidRPr="00C843BA">
        <w:rPr>
          <w:lang w:val="es-ES"/>
        </w:rPr>
        <w:t>Agronomy</w:t>
      </w:r>
      <w:proofErr w:type="spellEnd"/>
      <w:r w:rsidRPr="00C843BA">
        <w:rPr>
          <w:lang w:val="es-ES"/>
        </w:rPr>
        <w:t xml:space="preserve"> 12: 583. </w:t>
      </w:r>
    </w:p>
    <w:p w14:paraId="1CCDEE76" w14:textId="783F3598" w:rsidR="002A6EF9" w:rsidRPr="00C843BA" w:rsidRDefault="002A6EF9" w:rsidP="00495D86">
      <w:pPr>
        <w:ind w:left="720" w:hanging="720"/>
        <w:jc w:val="both"/>
        <w:rPr>
          <w:color w:val="000000"/>
        </w:rPr>
      </w:pPr>
      <w:r w:rsidRPr="00C843BA">
        <w:rPr>
          <w:b/>
          <w:bCs/>
          <w:lang w:val="es-ES"/>
        </w:rPr>
        <w:t xml:space="preserve">Miranda, M. P., F. L. dos Santos, R. B. </w:t>
      </w:r>
      <w:proofErr w:type="spellStart"/>
      <w:r w:rsidRPr="00C843BA">
        <w:rPr>
          <w:b/>
          <w:bCs/>
          <w:lang w:val="es-ES"/>
        </w:rPr>
        <w:t>Bassanezi</w:t>
      </w:r>
      <w:proofErr w:type="spellEnd"/>
      <w:r w:rsidRPr="00C843BA">
        <w:rPr>
          <w:b/>
          <w:bCs/>
          <w:lang w:val="es-ES"/>
        </w:rPr>
        <w:t xml:space="preserve">, L. H. Montesino, J. C. Barbosa, &amp; </w:t>
      </w:r>
      <w:r w:rsidRPr="00C843BA">
        <w:rPr>
          <w:rStyle w:val="Strong"/>
          <w:lang w:val="es-ES"/>
        </w:rPr>
        <w:t xml:space="preserve">M. </w:t>
      </w:r>
      <w:proofErr w:type="spellStart"/>
      <w:r w:rsidRPr="00C843BA">
        <w:rPr>
          <w:rStyle w:val="Strong"/>
          <w:lang w:val="es-ES"/>
        </w:rPr>
        <w:t>Sétamou</w:t>
      </w:r>
      <w:proofErr w:type="spellEnd"/>
      <w:r w:rsidRPr="00C843BA">
        <w:rPr>
          <w:lang w:val="es-ES"/>
        </w:rPr>
        <w:t xml:space="preserve">. </w:t>
      </w:r>
      <w:r w:rsidRPr="00C843BA">
        <w:t xml:space="preserve">2018. Monitoring methods for </w:t>
      </w:r>
      <w:proofErr w:type="spellStart"/>
      <w:r w:rsidRPr="00C843BA">
        <w:rPr>
          <w:rStyle w:val="Emphasis"/>
        </w:rPr>
        <w:t>Diaphorina</w:t>
      </w:r>
      <w:proofErr w:type="spellEnd"/>
      <w:r w:rsidRPr="00C843BA">
        <w:rPr>
          <w:rStyle w:val="Emphasis"/>
        </w:rPr>
        <w:t xml:space="preserve"> </w:t>
      </w:r>
      <w:proofErr w:type="spellStart"/>
      <w:r w:rsidRPr="00C843BA">
        <w:rPr>
          <w:rStyle w:val="Emphasis"/>
        </w:rPr>
        <w:t>citri</w:t>
      </w:r>
      <w:proofErr w:type="spellEnd"/>
      <w:r w:rsidRPr="00C843BA">
        <w:rPr>
          <w:rStyle w:val="Emphasis"/>
        </w:rPr>
        <w:t xml:space="preserve"> </w:t>
      </w:r>
      <w:proofErr w:type="spellStart"/>
      <w:r w:rsidRPr="00C843BA">
        <w:t>Kuwayama</w:t>
      </w:r>
      <w:proofErr w:type="spellEnd"/>
      <w:r w:rsidRPr="00C843BA">
        <w:t xml:space="preserve"> (Hemiptera: </w:t>
      </w:r>
      <w:proofErr w:type="spellStart"/>
      <w:r w:rsidRPr="00C843BA">
        <w:t>Liviidae</w:t>
      </w:r>
      <w:proofErr w:type="spellEnd"/>
      <w:r w:rsidRPr="00C843BA">
        <w:t xml:space="preserve">) on citrus groves with different insecticide application programs. </w:t>
      </w:r>
      <w:r w:rsidRPr="00C843BA">
        <w:rPr>
          <w:rStyle w:val="Emphasis"/>
        </w:rPr>
        <w:t>Journal of Applied Entomology</w:t>
      </w:r>
      <w:r w:rsidRPr="00C843BA">
        <w:t xml:space="preserve"> 142: 89-96.</w:t>
      </w:r>
    </w:p>
    <w:p w14:paraId="29377A36" w14:textId="51EFEE56" w:rsidR="002240AE" w:rsidRPr="00D3580C" w:rsidRDefault="004471D1" w:rsidP="00495D86">
      <w:pPr>
        <w:pStyle w:val="BodyText"/>
        <w:ind w:left="720" w:hanging="720"/>
        <w:jc w:val="both"/>
        <w:rPr>
          <w:sz w:val="22"/>
          <w:szCs w:val="22"/>
          <w:lang w:val="es-ES"/>
        </w:rPr>
      </w:pPr>
      <w:r w:rsidRPr="00C843BA">
        <w:rPr>
          <w:b/>
          <w:bCs/>
          <w:sz w:val="22"/>
          <w:szCs w:val="22"/>
        </w:rPr>
        <w:t xml:space="preserve">Monzo, C. H. A. Arevalo, M. M. Jones, P. </w:t>
      </w:r>
      <w:proofErr w:type="spellStart"/>
      <w:r w:rsidRPr="00C843BA">
        <w:rPr>
          <w:b/>
          <w:bCs/>
          <w:sz w:val="22"/>
          <w:szCs w:val="22"/>
        </w:rPr>
        <w:t>Vanaclocha</w:t>
      </w:r>
      <w:proofErr w:type="spellEnd"/>
      <w:r w:rsidRPr="00C843BA">
        <w:rPr>
          <w:b/>
          <w:bCs/>
          <w:sz w:val="22"/>
          <w:szCs w:val="22"/>
        </w:rPr>
        <w:t xml:space="preserve">, S. D. </w:t>
      </w:r>
      <w:proofErr w:type="spellStart"/>
      <w:r w:rsidRPr="00C843BA">
        <w:rPr>
          <w:b/>
          <w:bCs/>
          <w:sz w:val="22"/>
          <w:szCs w:val="22"/>
        </w:rPr>
        <w:t>Croxton</w:t>
      </w:r>
      <w:proofErr w:type="spellEnd"/>
      <w:r w:rsidRPr="00C843BA">
        <w:rPr>
          <w:b/>
          <w:bCs/>
          <w:sz w:val="22"/>
          <w:szCs w:val="22"/>
        </w:rPr>
        <w:t xml:space="preserve">, J. A. Qureshi, </w:t>
      </w:r>
      <w:r w:rsidR="00FA57ED" w:rsidRPr="00C843BA">
        <w:rPr>
          <w:b/>
          <w:bCs/>
          <w:sz w:val="22"/>
          <w:szCs w:val="22"/>
        </w:rPr>
        <w:t>&amp;</w:t>
      </w:r>
      <w:r w:rsidRPr="00C843BA">
        <w:rPr>
          <w:b/>
          <w:bCs/>
          <w:sz w:val="22"/>
          <w:szCs w:val="22"/>
        </w:rPr>
        <w:t xml:space="preserve"> P. A. </w:t>
      </w:r>
      <w:proofErr w:type="spellStart"/>
      <w:r w:rsidRPr="00C843BA">
        <w:rPr>
          <w:b/>
          <w:bCs/>
          <w:sz w:val="22"/>
          <w:szCs w:val="22"/>
        </w:rPr>
        <w:t>Stansly</w:t>
      </w:r>
      <w:proofErr w:type="spellEnd"/>
      <w:r w:rsidRPr="00C843BA">
        <w:rPr>
          <w:sz w:val="22"/>
          <w:szCs w:val="22"/>
        </w:rPr>
        <w:t xml:space="preserve">. 2015. Sampling methods for detection and monitoring of the Asian citrus psyllid (Hemiptera: Psyllidae), Environmental Entomology. </w:t>
      </w:r>
      <w:r w:rsidRPr="00D3580C">
        <w:rPr>
          <w:sz w:val="22"/>
          <w:szCs w:val="22"/>
          <w:lang w:val="es-ES"/>
        </w:rPr>
        <w:t>44: 780-788.</w:t>
      </w:r>
    </w:p>
    <w:p w14:paraId="21E57A64" w14:textId="7E090140" w:rsidR="004B079B" w:rsidRPr="00C843BA" w:rsidRDefault="0058718C" w:rsidP="00495D86">
      <w:pPr>
        <w:spacing w:before="73"/>
        <w:ind w:left="720" w:hanging="720"/>
        <w:jc w:val="both"/>
        <w:rPr>
          <w:lang w:val="es-ES"/>
        </w:rPr>
      </w:pPr>
      <w:r w:rsidRPr="00C843BA">
        <w:rPr>
          <w:b/>
          <w:bCs/>
          <w:lang w:val="es-ES"/>
        </w:rPr>
        <w:lastRenderedPageBreak/>
        <w:t>Moreno-Carrillo,</w:t>
      </w:r>
      <w:r w:rsidRPr="00C843BA">
        <w:rPr>
          <w:b/>
          <w:bCs/>
          <w:spacing w:val="-6"/>
          <w:lang w:val="es-ES"/>
        </w:rPr>
        <w:t xml:space="preserve"> </w:t>
      </w:r>
      <w:r w:rsidRPr="00C843BA">
        <w:rPr>
          <w:b/>
          <w:bCs/>
          <w:lang w:val="es-ES"/>
        </w:rPr>
        <w:t>G.,</w:t>
      </w:r>
      <w:r w:rsidRPr="00C843BA">
        <w:rPr>
          <w:b/>
          <w:bCs/>
          <w:spacing w:val="-8"/>
          <w:lang w:val="es-ES"/>
        </w:rPr>
        <w:t xml:space="preserve"> </w:t>
      </w:r>
      <w:r w:rsidRPr="00C843BA">
        <w:rPr>
          <w:b/>
          <w:bCs/>
          <w:lang w:val="es-ES"/>
        </w:rPr>
        <w:t>J.A.</w:t>
      </w:r>
      <w:r w:rsidRPr="00C843BA">
        <w:rPr>
          <w:b/>
          <w:bCs/>
          <w:spacing w:val="-8"/>
          <w:lang w:val="es-ES"/>
        </w:rPr>
        <w:t xml:space="preserve"> </w:t>
      </w:r>
      <w:r w:rsidRPr="00C843BA">
        <w:rPr>
          <w:b/>
          <w:bCs/>
          <w:lang w:val="es-ES"/>
        </w:rPr>
        <w:t>Sánchez-González</w:t>
      </w:r>
      <w:r w:rsidRPr="00C843BA">
        <w:rPr>
          <w:b/>
          <w:bCs/>
          <w:spacing w:val="-8"/>
          <w:lang w:val="es-ES"/>
        </w:rPr>
        <w:t xml:space="preserve"> </w:t>
      </w:r>
      <w:r w:rsidR="00FA57ED" w:rsidRPr="00C843BA">
        <w:rPr>
          <w:b/>
          <w:bCs/>
          <w:lang w:val="es-ES"/>
        </w:rPr>
        <w:t>&amp;</w:t>
      </w:r>
      <w:r w:rsidRPr="00C843BA">
        <w:rPr>
          <w:b/>
          <w:bCs/>
          <w:spacing w:val="-6"/>
          <w:lang w:val="es-ES"/>
        </w:rPr>
        <w:t xml:space="preserve"> </w:t>
      </w:r>
      <w:r w:rsidRPr="00C843BA">
        <w:rPr>
          <w:b/>
          <w:bCs/>
          <w:lang w:val="es-ES"/>
        </w:rPr>
        <w:t>H.C.</w:t>
      </w:r>
      <w:r w:rsidRPr="00C843BA">
        <w:rPr>
          <w:b/>
          <w:bCs/>
          <w:spacing w:val="-8"/>
          <w:lang w:val="es-ES"/>
        </w:rPr>
        <w:t xml:space="preserve"> </w:t>
      </w:r>
      <w:r w:rsidRPr="00C843BA">
        <w:rPr>
          <w:b/>
          <w:bCs/>
          <w:lang w:val="es-ES"/>
        </w:rPr>
        <w:t>Arredondo-Bernal.</w:t>
      </w:r>
      <w:r w:rsidRPr="00C843BA">
        <w:rPr>
          <w:spacing w:val="-8"/>
          <w:lang w:val="es-ES"/>
        </w:rPr>
        <w:t xml:space="preserve"> </w:t>
      </w:r>
      <w:r w:rsidRPr="00C843BA">
        <w:rPr>
          <w:lang w:val="es-ES"/>
        </w:rPr>
        <w:t>2012.</w:t>
      </w:r>
      <w:r w:rsidRPr="00C843BA">
        <w:rPr>
          <w:spacing w:val="-7"/>
          <w:lang w:val="es-ES"/>
        </w:rPr>
        <w:t xml:space="preserve"> </w:t>
      </w:r>
      <w:r w:rsidRPr="00C843BA">
        <w:rPr>
          <w:lang w:val="es-ES"/>
        </w:rPr>
        <w:t xml:space="preserve">Efectividad de </w:t>
      </w:r>
      <w:proofErr w:type="spellStart"/>
      <w:r w:rsidRPr="00C843BA">
        <w:rPr>
          <w:i/>
          <w:lang w:val="es-ES"/>
        </w:rPr>
        <w:t>Tamarixia</w:t>
      </w:r>
      <w:proofErr w:type="spellEnd"/>
      <w:r w:rsidRPr="00C843BA">
        <w:rPr>
          <w:i/>
          <w:lang w:val="es-ES"/>
        </w:rPr>
        <w:t xml:space="preserve"> radiata </w:t>
      </w:r>
      <w:proofErr w:type="spellStart"/>
      <w:r w:rsidRPr="00C843BA">
        <w:rPr>
          <w:lang w:val="es-ES"/>
        </w:rPr>
        <w:t>Waterston</w:t>
      </w:r>
      <w:proofErr w:type="spellEnd"/>
      <w:r w:rsidRPr="00C843BA">
        <w:rPr>
          <w:lang w:val="es-ES"/>
        </w:rPr>
        <w:t xml:space="preserve"> (</w:t>
      </w:r>
      <w:proofErr w:type="spellStart"/>
      <w:r w:rsidRPr="00C843BA">
        <w:rPr>
          <w:lang w:val="es-ES"/>
        </w:rPr>
        <w:t>Hymenoptera</w:t>
      </w:r>
      <w:proofErr w:type="spellEnd"/>
      <w:r w:rsidRPr="00C843BA">
        <w:rPr>
          <w:lang w:val="es-ES"/>
        </w:rPr>
        <w:t xml:space="preserve">: </w:t>
      </w:r>
      <w:proofErr w:type="spellStart"/>
      <w:r w:rsidRPr="00C843BA">
        <w:rPr>
          <w:lang w:val="es-ES"/>
        </w:rPr>
        <w:t>Eulophidae</w:t>
      </w:r>
      <w:proofErr w:type="spellEnd"/>
      <w:r w:rsidRPr="00C843BA">
        <w:rPr>
          <w:lang w:val="es-ES"/>
        </w:rPr>
        <w:t xml:space="preserve">) sobre </w:t>
      </w:r>
      <w:proofErr w:type="spellStart"/>
      <w:r w:rsidRPr="00C843BA">
        <w:rPr>
          <w:i/>
          <w:lang w:val="es-ES"/>
        </w:rPr>
        <w:t>Diaphorina</w:t>
      </w:r>
      <w:proofErr w:type="spellEnd"/>
      <w:r w:rsidRPr="00C843BA">
        <w:rPr>
          <w:i/>
          <w:lang w:val="es-ES"/>
        </w:rPr>
        <w:t xml:space="preserve"> </w:t>
      </w:r>
      <w:proofErr w:type="spellStart"/>
      <w:r w:rsidRPr="00C843BA">
        <w:rPr>
          <w:i/>
          <w:lang w:val="es-ES"/>
        </w:rPr>
        <w:t>citri</w:t>
      </w:r>
      <w:proofErr w:type="spellEnd"/>
      <w:r w:rsidRPr="00C843BA">
        <w:rPr>
          <w:i/>
          <w:lang w:val="es-ES"/>
        </w:rPr>
        <w:t xml:space="preserve"> </w:t>
      </w:r>
      <w:proofErr w:type="spellStart"/>
      <w:r w:rsidRPr="00C843BA">
        <w:rPr>
          <w:lang w:val="es-ES"/>
        </w:rPr>
        <w:t>Kuwayama</w:t>
      </w:r>
      <w:proofErr w:type="spellEnd"/>
      <w:r w:rsidRPr="00C843BA">
        <w:rPr>
          <w:lang w:val="es-ES"/>
        </w:rPr>
        <w:t xml:space="preserve"> (</w:t>
      </w:r>
      <w:proofErr w:type="spellStart"/>
      <w:r w:rsidRPr="00C843BA">
        <w:rPr>
          <w:lang w:val="es-ES"/>
        </w:rPr>
        <w:t>Hemiptera</w:t>
      </w:r>
      <w:proofErr w:type="spellEnd"/>
      <w:r w:rsidRPr="00C843BA">
        <w:rPr>
          <w:lang w:val="es-ES"/>
        </w:rPr>
        <w:t xml:space="preserve">: </w:t>
      </w:r>
      <w:proofErr w:type="spellStart"/>
      <w:r w:rsidRPr="00C843BA">
        <w:rPr>
          <w:lang w:val="es-ES"/>
        </w:rPr>
        <w:t>Psíllidae</w:t>
      </w:r>
      <w:proofErr w:type="spellEnd"/>
      <w:r w:rsidRPr="00C843BA">
        <w:rPr>
          <w:lang w:val="es-ES"/>
        </w:rPr>
        <w:t xml:space="preserve">) en áreas urbanas de la zona citrícola en el estado de Colima, pp. 322–325. In: </w:t>
      </w:r>
      <w:proofErr w:type="spellStart"/>
      <w:r w:rsidRPr="00C843BA">
        <w:rPr>
          <w:lang w:val="es-ES"/>
        </w:rPr>
        <w:t>Sansinenea-Royano</w:t>
      </w:r>
      <w:proofErr w:type="spellEnd"/>
      <w:r w:rsidRPr="00C843BA">
        <w:rPr>
          <w:lang w:val="es-ES"/>
        </w:rPr>
        <w:t xml:space="preserve">, E., J.L. </w:t>
      </w:r>
      <w:proofErr w:type="spellStart"/>
      <w:r w:rsidRPr="00C843BA">
        <w:rPr>
          <w:lang w:val="es-ES"/>
        </w:rPr>
        <w:t>Zumauero</w:t>
      </w:r>
      <w:proofErr w:type="spellEnd"/>
      <w:r w:rsidRPr="00C843BA">
        <w:rPr>
          <w:lang w:val="es-ES"/>
        </w:rPr>
        <w:t>-Ríos and M.C. del</w:t>
      </w:r>
      <w:r w:rsidRPr="00C843BA">
        <w:rPr>
          <w:spacing w:val="74"/>
          <w:lang w:val="es-ES"/>
        </w:rPr>
        <w:t xml:space="preserve"> </w:t>
      </w:r>
      <w:r w:rsidRPr="00C843BA">
        <w:rPr>
          <w:lang w:val="es-ES"/>
        </w:rPr>
        <w:t>Rincón-Castro</w:t>
      </w:r>
      <w:r w:rsidRPr="00C843BA">
        <w:rPr>
          <w:spacing w:val="76"/>
          <w:lang w:val="es-ES"/>
        </w:rPr>
        <w:t xml:space="preserve"> </w:t>
      </w:r>
      <w:r w:rsidRPr="00C843BA">
        <w:rPr>
          <w:lang w:val="es-ES"/>
        </w:rPr>
        <w:t>(eds.</w:t>
      </w:r>
      <w:proofErr w:type="gramStart"/>
      <w:r w:rsidRPr="00C843BA">
        <w:rPr>
          <w:lang w:val="es-ES"/>
        </w:rPr>
        <w:t>),</w:t>
      </w:r>
      <w:r w:rsidRPr="00C843BA">
        <w:rPr>
          <w:spacing w:val="76"/>
          <w:lang w:val="es-ES"/>
        </w:rPr>
        <w:t xml:space="preserve">  </w:t>
      </w:r>
      <w:r w:rsidRPr="00C843BA">
        <w:rPr>
          <w:i/>
          <w:lang w:val="es-ES"/>
        </w:rPr>
        <w:t>Memorias</w:t>
      </w:r>
      <w:proofErr w:type="gramEnd"/>
      <w:r w:rsidRPr="00C843BA">
        <w:rPr>
          <w:i/>
          <w:spacing w:val="76"/>
          <w:lang w:val="es-ES"/>
        </w:rPr>
        <w:t xml:space="preserve"> </w:t>
      </w:r>
      <w:r w:rsidRPr="00C843BA">
        <w:rPr>
          <w:i/>
          <w:lang w:val="es-ES"/>
        </w:rPr>
        <w:t>del</w:t>
      </w:r>
      <w:r w:rsidRPr="00C843BA">
        <w:rPr>
          <w:i/>
          <w:spacing w:val="75"/>
          <w:lang w:val="es-ES"/>
        </w:rPr>
        <w:t xml:space="preserve"> </w:t>
      </w:r>
      <w:r w:rsidRPr="00C843BA">
        <w:rPr>
          <w:i/>
          <w:lang w:val="es-ES"/>
        </w:rPr>
        <w:t>XXXV</w:t>
      </w:r>
      <w:r w:rsidRPr="00C843BA">
        <w:rPr>
          <w:i/>
          <w:spacing w:val="75"/>
          <w:lang w:val="es-ES"/>
        </w:rPr>
        <w:t xml:space="preserve"> </w:t>
      </w:r>
      <w:r w:rsidRPr="00C843BA">
        <w:rPr>
          <w:i/>
          <w:lang w:val="es-ES"/>
        </w:rPr>
        <w:t>Congreso</w:t>
      </w:r>
      <w:r w:rsidRPr="00C843BA">
        <w:rPr>
          <w:i/>
          <w:spacing w:val="76"/>
          <w:lang w:val="es-ES"/>
        </w:rPr>
        <w:t xml:space="preserve"> </w:t>
      </w:r>
      <w:r w:rsidRPr="00C843BA">
        <w:rPr>
          <w:i/>
          <w:lang w:val="es-ES"/>
        </w:rPr>
        <w:t>Nacional</w:t>
      </w:r>
      <w:r w:rsidRPr="00C843BA">
        <w:rPr>
          <w:i/>
          <w:spacing w:val="73"/>
          <w:lang w:val="es-ES"/>
        </w:rPr>
        <w:t xml:space="preserve"> </w:t>
      </w:r>
      <w:r w:rsidRPr="00C843BA">
        <w:rPr>
          <w:i/>
          <w:lang w:val="es-ES"/>
        </w:rPr>
        <w:t>de</w:t>
      </w:r>
      <w:r w:rsidRPr="00C843BA">
        <w:rPr>
          <w:i/>
          <w:spacing w:val="75"/>
          <w:lang w:val="es-ES"/>
        </w:rPr>
        <w:t xml:space="preserve"> </w:t>
      </w:r>
      <w:r w:rsidRPr="00C843BA">
        <w:rPr>
          <w:i/>
          <w:spacing w:val="-2"/>
          <w:lang w:val="es-ES"/>
        </w:rPr>
        <w:t>Control</w:t>
      </w:r>
      <w:r w:rsidR="004B079B" w:rsidRPr="00C843BA">
        <w:rPr>
          <w:i/>
          <w:spacing w:val="-2"/>
          <w:lang w:val="es-ES"/>
        </w:rPr>
        <w:t xml:space="preserve"> </w:t>
      </w:r>
      <w:r w:rsidR="004B079B" w:rsidRPr="00C843BA">
        <w:rPr>
          <w:i/>
          <w:lang w:val="es-ES"/>
        </w:rPr>
        <w:t>Biológico.</w:t>
      </w:r>
      <w:r w:rsidR="004B079B" w:rsidRPr="00C843BA">
        <w:rPr>
          <w:i/>
          <w:spacing w:val="48"/>
          <w:lang w:val="es-ES"/>
        </w:rPr>
        <w:t xml:space="preserve"> </w:t>
      </w:r>
      <w:r w:rsidR="004B079B" w:rsidRPr="00C843BA">
        <w:rPr>
          <w:lang w:val="es-ES"/>
        </w:rPr>
        <w:t>Puebla,</w:t>
      </w:r>
      <w:r w:rsidR="004B079B" w:rsidRPr="00C843BA">
        <w:rPr>
          <w:spacing w:val="-8"/>
          <w:lang w:val="es-ES"/>
        </w:rPr>
        <w:t xml:space="preserve"> </w:t>
      </w:r>
      <w:r w:rsidR="004B079B" w:rsidRPr="00C843BA">
        <w:rPr>
          <w:lang w:val="es-ES"/>
        </w:rPr>
        <w:t>Puebla,</w:t>
      </w:r>
      <w:r w:rsidR="004B079B" w:rsidRPr="00C843BA">
        <w:rPr>
          <w:spacing w:val="54"/>
          <w:lang w:val="es-ES"/>
        </w:rPr>
        <w:t xml:space="preserve"> </w:t>
      </w:r>
      <w:proofErr w:type="spellStart"/>
      <w:r w:rsidR="004B079B" w:rsidRPr="00C843BA">
        <w:rPr>
          <w:lang w:val="es-ES"/>
        </w:rPr>
        <w:t>Mexico</w:t>
      </w:r>
      <w:proofErr w:type="spellEnd"/>
      <w:r w:rsidR="004B079B" w:rsidRPr="00C843BA">
        <w:rPr>
          <w:lang w:val="es-ES"/>
        </w:rPr>
        <w:t>,</w:t>
      </w:r>
      <w:r w:rsidR="004B079B" w:rsidRPr="00C843BA">
        <w:rPr>
          <w:spacing w:val="-9"/>
          <w:lang w:val="es-ES"/>
        </w:rPr>
        <w:t xml:space="preserve"> </w:t>
      </w:r>
      <w:r w:rsidR="004B079B" w:rsidRPr="00C843BA">
        <w:rPr>
          <w:lang w:val="es-ES"/>
        </w:rPr>
        <w:t>8-9</w:t>
      </w:r>
      <w:r w:rsidR="004B079B" w:rsidRPr="00C843BA">
        <w:rPr>
          <w:spacing w:val="-7"/>
          <w:lang w:val="es-ES"/>
        </w:rPr>
        <w:t xml:space="preserve"> </w:t>
      </w:r>
      <w:proofErr w:type="spellStart"/>
      <w:r w:rsidR="004B079B" w:rsidRPr="00C843BA">
        <w:rPr>
          <w:lang w:val="es-ES"/>
        </w:rPr>
        <w:t>November</w:t>
      </w:r>
      <w:proofErr w:type="spellEnd"/>
      <w:r w:rsidR="004B079B" w:rsidRPr="00C843BA">
        <w:rPr>
          <w:lang w:val="es-ES"/>
        </w:rPr>
        <w:t>,</w:t>
      </w:r>
      <w:r w:rsidR="004B079B" w:rsidRPr="00C843BA">
        <w:rPr>
          <w:spacing w:val="-9"/>
          <w:lang w:val="es-ES"/>
        </w:rPr>
        <w:t xml:space="preserve"> </w:t>
      </w:r>
      <w:r w:rsidR="004B079B" w:rsidRPr="00C843BA">
        <w:rPr>
          <w:spacing w:val="-2"/>
          <w:lang w:val="es-ES"/>
        </w:rPr>
        <w:t>2012.</w:t>
      </w:r>
    </w:p>
    <w:p w14:paraId="27EA9B46" w14:textId="53E86895" w:rsidR="00B8528E" w:rsidRPr="00C843BA" w:rsidRDefault="00B8528E" w:rsidP="00495D86">
      <w:pPr>
        <w:ind w:left="720" w:hanging="720"/>
        <w:jc w:val="both"/>
      </w:pPr>
      <w:r w:rsidRPr="0047738A">
        <w:rPr>
          <w:b/>
          <w:lang w:val="es-GT"/>
        </w:rPr>
        <w:t xml:space="preserve">Murdoch, W.W., J. </w:t>
      </w:r>
      <w:proofErr w:type="spellStart"/>
      <w:r w:rsidRPr="0047738A">
        <w:rPr>
          <w:b/>
          <w:lang w:val="es-GT"/>
        </w:rPr>
        <w:t>Chesson</w:t>
      </w:r>
      <w:proofErr w:type="spellEnd"/>
      <w:r w:rsidRPr="0047738A">
        <w:rPr>
          <w:b/>
          <w:lang w:val="es-GT"/>
        </w:rPr>
        <w:t xml:space="preserve">, </w:t>
      </w:r>
      <w:r w:rsidR="00FA57ED" w:rsidRPr="0047738A">
        <w:rPr>
          <w:b/>
          <w:lang w:val="es-GT"/>
        </w:rPr>
        <w:t xml:space="preserve">&amp; </w:t>
      </w:r>
      <w:r w:rsidRPr="0047738A">
        <w:rPr>
          <w:b/>
          <w:lang w:val="es-GT"/>
        </w:rPr>
        <w:t xml:space="preserve">P.L. </w:t>
      </w:r>
      <w:proofErr w:type="spellStart"/>
      <w:r w:rsidRPr="0047738A">
        <w:rPr>
          <w:b/>
          <w:lang w:val="es-GT"/>
        </w:rPr>
        <w:t>Chesson</w:t>
      </w:r>
      <w:proofErr w:type="spellEnd"/>
      <w:r w:rsidRPr="0047738A">
        <w:rPr>
          <w:b/>
          <w:lang w:val="es-GT"/>
        </w:rPr>
        <w:t>.</w:t>
      </w:r>
      <w:r w:rsidRPr="0047738A">
        <w:rPr>
          <w:lang w:val="es-GT"/>
        </w:rPr>
        <w:t xml:space="preserve"> </w:t>
      </w:r>
      <w:r w:rsidRPr="00C843BA">
        <w:t xml:space="preserve">1985. Biological control in </w:t>
      </w:r>
      <w:proofErr w:type="gramStart"/>
      <w:r w:rsidRPr="00C843BA">
        <w:t>theory  and</w:t>
      </w:r>
      <w:proofErr w:type="gramEnd"/>
      <w:r w:rsidRPr="00C843BA">
        <w:t xml:space="preserve"> practice. The American Naturalist. 125(3): 344-366.</w:t>
      </w:r>
    </w:p>
    <w:p w14:paraId="7E0ACD0B" w14:textId="0F05C2C9" w:rsidR="00752B09" w:rsidRPr="00C843BA" w:rsidRDefault="0058718C" w:rsidP="00495D86">
      <w:pPr>
        <w:pStyle w:val="BodyText"/>
        <w:spacing w:before="5"/>
        <w:ind w:left="720" w:hanging="720"/>
        <w:jc w:val="both"/>
        <w:rPr>
          <w:sz w:val="22"/>
          <w:szCs w:val="22"/>
        </w:rPr>
      </w:pPr>
      <w:r w:rsidRPr="00C843BA">
        <w:rPr>
          <w:b/>
          <w:bCs/>
          <w:sz w:val="22"/>
          <w:szCs w:val="22"/>
        </w:rPr>
        <w:t xml:space="preserve">Navarro, L., J. A. Pina, J. F. Ballester-Olmos, P. Moreno, </w:t>
      </w:r>
      <w:r w:rsidR="00FA57ED" w:rsidRPr="00C843BA">
        <w:rPr>
          <w:b/>
          <w:bCs/>
          <w:sz w:val="22"/>
          <w:szCs w:val="22"/>
        </w:rPr>
        <w:t>&amp;</w:t>
      </w:r>
      <w:r w:rsidRPr="00C843BA">
        <w:rPr>
          <w:b/>
          <w:bCs/>
          <w:sz w:val="22"/>
          <w:szCs w:val="22"/>
        </w:rPr>
        <w:t xml:space="preserve"> M. Cambra. </w:t>
      </w:r>
      <w:r w:rsidRPr="00C843BA">
        <w:rPr>
          <w:sz w:val="22"/>
          <w:szCs w:val="22"/>
        </w:rPr>
        <w:t xml:space="preserve">1984. A new graft transmissible disease found in </w:t>
      </w:r>
      <w:proofErr w:type="spellStart"/>
      <w:r w:rsidRPr="00C843BA">
        <w:rPr>
          <w:sz w:val="22"/>
          <w:szCs w:val="22"/>
        </w:rPr>
        <w:t>Nagami</w:t>
      </w:r>
      <w:proofErr w:type="spellEnd"/>
      <w:r w:rsidRPr="00C843BA">
        <w:rPr>
          <w:sz w:val="22"/>
          <w:szCs w:val="22"/>
        </w:rPr>
        <w:t xml:space="preserve"> kumquat. In Proc 9th Conf Org Citrus Virologists, pp. 234-240.</w:t>
      </w:r>
    </w:p>
    <w:p w14:paraId="7E0ACD0C" w14:textId="2BC94B56" w:rsidR="00752B09" w:rsidRPr="00C843BA" w:rsidRDefault="0058718C" w:rsidP="00495D86">
      <w:pPr>
        <w:pStyle w:val="BodyText"/>
        <w:ind w:left="720" w:hanging="720"/>
        <w:jc w:val="both"/>
        <w:rPr>
          <w:sz w:val="22"/>
          <w:szCs w:val="22"/>
          <w:lang w:val="es-ES"/>
        </w:rPr>
      </w:pPr>
      <w:r w:rsidRPr="00C843BA">
        <w:rPr>
          <w:b/>
          <w:bCs/>
          <w:sz w:val="22"/>
          <w:szCs w:val="22"/>
        </w:rPr>
        <w:t xml:space="preserve">Pacheco, C.J., R.J. Samaniego </w:t>
      </w:r>
      <w:r w:rsidR="00FA57ED" w:rsidRPr="00C843BA">
        <w:rPr>
          <w:b/>
          <w:bCs/>
          <w:sz w:val="22"/>
          <w:szCs w:val="22"/>
        </w:rPr>
        <w:t>&amp;</w:t>
      </w:r>
      <w:r w:rsidRPr="00C843BA">
        <w:rPr>
          <w:b/>
          <w:bCs/>
          <w:sz w:val="22"/>
          <w:szCs w:val="22"/>
        </w:rPr>
        <w:t xml:space="preserve"> P.A. Fontes.</w:t>
      </w:r>
      <w:r w:rsidRPr="00C843BA">
        <w:rPr>
          <w:sz w:val="22"/>
          <w:szCs w:val="22"/>
        </w:rPr>
        <w:t xml:space="preserve"> </w:t>
      </w:r>
      <w:r w:rsidRPr="00C843BA">
        <w:rPr>
          <w:sz w:val="22"/>
          <w:szCs w:val="22"/>
          <w:lang w:val="es-ES"/>
        </w:rPr>
        <w:t>2012. Tecnología para el manejo integrado</w:t>
      </w:r>
      <w:r w:rsidRPr="00C843BA">
        <w:rPr>
          <w:spacing w:val="-2"/>
          <w:sz w:val="22"/>
          <w:szCs w:val="22"/>
          <w:lang w:val="es-ES"/>
        </w:rPr>
        <w:t xml:space="preserve"> </w:t>
      </w:r>
      <w:r w:rsidRPr="00C843BA">
        <w:rPr>
          <w:sz w:val="22"/>
          <w:szCs w:val="22"/>
          <w:lang w:val="es-ES"/>
        </w:rPr>
        <w:t>del</w:t>
      </w:r>
      <w:r w:rsidRPr="00C843BA">
        <w:rPr>
          <w:spacing w:val="-3"/>
          <w:sz w:val="22"/>
          <w:szCs w:val="22"/>
          <w:lang w:val="es-ES"/>
        </w:rPr>
        <w:t xml:space="preserve"> </w:t>
      </w:r>
      <w:proofErr w:type="spellStart"/>
      <w:r w:rsidRPr="00C843BA">
        <w:rPr>
          <w:sz w:val="22"/>
          <w:szCs w:val="22"/>
          <w:lang w:val="es-ES"/>
        </w:rPr>
        <w:t>psílido</w:t>
      </w:r>
      <w:proofErr w:type="spellEnd"/>
      <w:r w:rsidRPr="00C843BA">
        <w:rPr>
          <w:sz w:val="22"/>
          <w:szCs w:val="22"/>
          <w:lang w:val="es-ES"/>
        </w:rPr>
        <w:t xml:space="preserve"> </w:t>
      </w:r>
      <w:proofErr w:type="spellStart"/>
      <w:r w:rsidRPr="00C843BA">
        <w:rPr>
          <w:i/>
          <w:sz w:val="22"/>
          <w:szCs w:val="22"/>
          <w:lang w:val="es-ES"/>
        </w:rPr>
        <w:t>Diaphorina</w:t>
      </w:r>
      <w:proofErr w:type="spellEnd"/>
      <w:r w:rsidRPr="00C843BA">
        <w:rPr>
          <w:i/>
          <w:sz w:val="22"/>
          <w:szCs w:val="22"/>
          <w:lang w:val="es-ES"/>
        </w:rPr>
        <w:t xml:space="preserve"> </w:t>
      </w:r>
      <w:proofErr w:type="spellStart"/>
      <w:r w:rsidRPr="00C843BA">
        <w:rPr>
          <w:i/>
          <w:sz w:val="22"/>
          <w:szCs w:val="22"/>
          <w:lang w:val="es-ES"/>
        </w:rPr>
        <w:t>citri</w:t>
      </w:r>
      <w:proofErr w:type="spellEnd"/>
      <w:r w:rsidRPr="00C843BA">
        <w:rPr>
          <w:i/>
          <w:spacing w:val="-2"/>
          <w:sz w:val="22"/>
          <w:szCs w:val="22"/>
          <w:lang w:val="es-ES"/>
        </w:rPr>
        <w:t xml:space="preserve"> </w:t>
      </w:r>
      <w:proofErr w:type="spellStart"/>
      <w:r w:rsidRPr="00C843BA">
        <w:rPr>
          <w:sz w:val="22"/>
          <w:szCs w:val="22"/>
          <w:lang w:val="es-ES"/>
        </w:rPr>
        <w:t>Kuwayama</w:t>
      </w:r>
      <w:proofErr w:type="spellEnd"/>
      <w:r w:rsidRPr="00C843BA">
        <w:rPr>
          <w:sz w:val="22"/>
          <w:szCs w:val="22"/>
          <w:lang w:val="es-ES"/>
        </w:rPr>
        <w:t xml:space="preserve"> (Hemíptera:</w:t>
      </w:r>
      <w:r w:rsidRPr="00C843BA">
        <w:rPr>
          <w:spacing w:val="-2"/>
          <w:sz w:val="22"/>
          <w:szCs w:val="22"/>
          <w:lang w:val="es-ES"/>
        </w:rPr>
        <w:t xml:space="preserve"> </w:t>
      </w:r>
      <w:proofErr w:type="spellStart"/>
      <w:r w:rsidRPr="00C843BA">
        <w:rPr>
          <w:sz w:val="22"/>
          <w:szCs w:val="22"/>
          <w:lang w:val="es-ES"/>
        </w:rPr>
        <w:t>Psyllidae</w:t>
      </w:r>
      <w:proofErr w:type="spellEnd"/>
      <w:r w:rsidRPr="00C843BA">
        <w:rPr>
          <w:sz w:val="22"/>
          <w:szCs w:val="22"/>
          <w:lang w:val="es-ES"/>
        </w:rPr>
        <w:t>)</w:t>
      </w:r>
      <w:r w:rsidRPr="00C843BA">
        <w:rPr>
          <w:spacing w:val="-1"/>
          <w:sz w:val="22"/>
          <w:szCs w:val="22"/>
          <w:lang w:val="es-ES"/>
        </w:rPr>
        <w:t xml:space="preserve"> </w:t>
      </w:r>
      <w:r w:rsidRPr="00C843BA">
        <w:rPr>
          <w:sz w:val="22"/>
          <w:szCs w:val="22"/>
          <w:lang w:val="es-ES"/>
        </w:rPr>
        <w:t>en cítricos</w:t>
      </w:r>
      <w:r w:rsidRPr="00C843BA">
        <w:rPr>
          <w:spacing w:val="-3"/>
          <w:sz w:val="22"/>
          <w:szCs w:val="22"/>
          <w:lang w:val="es-ES"/>
        </w:rPr>
        <w:t xml:space="preserve"> </w:t>
      </w:r>
      <w:r w:rsidRPr="00C843BA">
        <w:rPr>
          <w:sz w:val="22"/>
          <w:szCs w:val="22"/>
          <w:lang w:val="es-ES"/>
        </w:rPr>
        <w:t xml:space="preserve">en Sonora. Folleto Técnico No. 88. INIFAP. Cd. Obregón, Sonora, </w:t>
      </w:r>
      <w:proofErr w:type="spellStart"/>
      <w:r w:rsidRPr="00C843BA">
        <w:rPr>
          <w:sz w:val="22"/>
          <w:szCs w:val="22"/>
          <w:lang w:val="es-ES"/>
        </w:rPr>
        <w:t>Mexico</w:t>
      </w:r>
      <w:proofErr w:type="spellEnd"/>
      <w:r w:rsidRPr="00C843BA">
        <w:rPr>
          <w:sz w:val="22"/>
          <w:szCs w:val="22"/>
          <w:lang w:val="es-ES"/>
        </w:rPr>
        <w:t>.</w:t>
      </w:r>
    </w:p>
    <w:p w14:paraId="7E0ACD0F" w14:textId="6E96068C" w:rsidR="00752B09" w:rsidRPr="00C843BA" w:rsidRDefault="0058718C" w:rsidP="00495D86">
      <w:pPr>
        <w:pStyle w:val="BodyText"/>
        <w:ind w:left="720" w:hanging="720"/>
        <w:jc w:val="both"/>
        <w:rPr>
          <w:sz w:val="22"/>
          <w:szCs w:val="22"/>
          <w:lang w:val="es-ES"/>
        </w:rPr>
      </w:pPr>
      <w:r w:rsidRPr="00C843BA">
        <w:rPr>
          <w:b/>
          <w:bCs/>
          <w:sz w:val="22"/>
          <w:szCs w:val="22"/>
          <w:lang w:val="es-ES"/>
        </w:rPr>
        <w:t xml:space="preserve">Pacheco-Rueda, I. </w:t>
      </w:r>
      <w:r w:rsidR="00FA57ED" w:rsidRPr="00C843BA">
        <w:rPr>
          <w:b/>
          <w:bCs/>
          <w:sz w:val="22"/>
          <w:szCs w:val="22"/>
          <w:lang w:val="es-ES"/>
        </w:rPr>
        <w:t>&amp;</w:t>
      </w:r>
      <w:r w:rsidRPr="00C843BA">
        <w:rPr>
          <w:b/>
          <w:bCs/>
          <w:sz w:val="22"/>
          <w:szCs w:val="22"/>
          <w:lang w:val="es-ES"/>
        </w:rPr>
        <w:t xml:space="preserve"> R. Lomelí-Flores.</w:t>
      </w:r>
      <w:r w:rsidRPr="00C843BA">
        <w:rPr>
          <w:sz w:val="22"/>
          <w:szCs w:val="22"/>
          <w:lang w:val="es-ES"/>
        </w:rPr>
        <w:t xml:space="preserve"> 2012. Comparación de preferencia de presa en diferentes especies de </w:t>
      </w:r>
      <w:proofErr w:type="spellStart"/>
      <w:r w:rsidRPr="00C843BA">
        <w:rPr>
          <w:sz w:val="22"/>
          <w:szCs w:val="22"/>
          <w:lang w:val="es-ES"/>
        </w:rPr>
        <w:t>Chrysopidae</w:t>
      </w:r>
      <w:proofErr w:type="spellEnd"/>
      <w:r w:rsidRPr="00C843BA">
        <w:rPr>
          <w:sz w:val="22"/>
          <w:szCs w:val="22"/>
          <w:lang w:val="es-ES"/>
        </w:rPr>
        <w:t xml:space="preserve"> sobre </w:t>
      </w:r>
      <w:proofErr w:type="spellStart"/>
      <w:r w:rsidRPr="00C843BA">
        <w:rPr>
          <w:sz w:val="22"/>
          <w:szCs w:val="22"/>
          <w:lang w:val="es-ES"/>
        </w:rPr>
        <w:t>ínstares</w:t>
      </w:r>
      <w:proofErr w:type="spellEnd"/>
      <w:r w:rsidRPr="00C843BA">
        <w:rPr>
          <w:sz w:val="22"/>
          <w:szCs w:val="22"/>
          <w:lang w:val="es-ES"/>
        </w:rPr>
        <w:t xml:space="preserve"> del </w:t>
      </w:r>
      <w:proofErr w:type="spellStart"/>
      <w:r w:rsidRPr="00C843BA">
        <w:rPr>
          <w:sz w:val="22"/>
          <w:szCs w:val="22"/>
          <w:lang w:val="es-ES"/>
        </w:rPr>
        <w:t>psílido</w:t>
      </w:r>
      <w:proofErr w:type="spellEnd"/>
      <w:r w:rsidRPr="00C843BA">
        <w:rPr>
          <w:sz w:val="22"/>
          <w:szCs w:val="22"/>
          <w:lang w:val="es-ES"/>
        </w:rPr>
        <w:t xml:space="preserve"> asiático de </w:t>
      </w:r>
      <w:proofErr w:type="spellStart"/>
      <w:r w:rsidRPr="00C843BA">
        <w:rPr>
          <w:sz w:val="22"/>
          <w:szCs w:val="22"/>
          <w:lang w:val="es-ES"/>
        </w:rPr>
        <w:t>loscítricos</w:t>
      </w:r>
      <w:proofErr w:type="spellEnd"/>
      <w:r w:rsidRPr="00C843BA">
        <w:rPr>
          <w:sz w:val="22"/>
          <w:szCs w:val="22"/>
          <w:lang w:val="es-ES"/>
        </w:rPr>
        <w:t>,</w:t>
      </w:r>
      <w:r w:rsidRPr="00C843BA">
        <w:rPr>
          <w:spacing w:val="-14"/>
          <w:sz w:val="22"/>
          <w:szCs w:val="22"/>
          <w:lang w:val="es-ES"/>
        </w:rPr>
        <w:t xml:space="preserve"> </w:t>
      </w:r>
      <w:r w:rsidRPr="00C843BA">
        <w:rPr>
          <w:sz w:val="22"/>
          <w:szCs w:val="22"/>
          <w:lang w:val="es-ES"/>
        </w:rPr>
        <w:t>pp.</w:t>
      </w:r>
      <w:r w:rsidRPr="00C843BA">
        <w:rPr>
          <w:spacing w:val="-12"/>
          <w:sz w:val="22"/>
          <w:szCs w:val="22"/>
          <w:lang w:val="es-ES"/>
        </w:rPr>
        <w:t xml:space="preserve"> </w:t>
      </w:r>
      <w:r w:rsidRPr="00C843BA">
        <w:rPr>
          <w:sz w:val="22"/>
          <w:szCs w:val="22"/>
          <w:lang w:val="es-ES"/>
        </w:rPr>
        <w:t>325–328.</w:t>
      </w:r>
      <w:r w:rsidRPr="00C843BA">
        <w:rPr>
          <w:spacing w:val="-12"/>
          <w:sz w:val="22"/>
          <w:szCs w:val="22"/>
          <w:lang w:val="es-ES"/>
        </w:rPr>
        <w:t xml:space="preserve"> </w:t>
      </w:r>
      <w:r w:rsidRPr="00C843BA">
        <w:rPr>
          <w:sz w:val="22"/>
          <w:szCs w:val="22"/>
          <w:lang w:val="es-ES"/>
        </w:rPr>
        <w:t>In:</w:t>
      </w:r>
      <w:r w:rsidRPr="00C843BA">
        <w:rPr>
          <w:spacing w:val="-13"/>
          <w:sz w:val="22"/>
          <w:szCs w:val="22"/>
          <w:lang w:val="es-ES"/>
        </w:rPr>
        <w:t xml:space="preserve"> </w:t>
      </w:r>
      <w:r w:rsidRPr="00C843BA">
        <w:rPr>
          <w:i/>
          <w:sz w:val="22"/>
          <w:szCs w:val="22"/>
          <w:lang w:val="es-ES"/>
        </w:rPr>
        <w:t>XXXV</w:t>
      </w:r>
      <w:r w:rsidRPr="00C843BA">
        <w:rPr>
          <w:i/>
          <w:spacing w:val="-11"/>
          <w:sz w:val="22"/>
          <w:szCs w:val="22"/>
          <w:lang w:val="es-ES"/>
        </w:rPr>
        <w:t xml:space="preserve"> </w:t>
      </w:r>
      <w:r w:rsidRPr="00C843BA">
        <w:rPr>
          <w:i/>
          <w:sz w:val="22"/>
          <w:szCs w:val="22"/>
          <w:lang w:val="es-ES"/>
        </w:rPr>
        <w:t>Congreso</w:t>
      </w:r>
      <w:r w:rsidRPr="00C843BA">
        <w:rPr>
          <w:i/>
          <w:spacing w:val="-11"/>
          <w:sz w:val="22"/>
          <w:szCs w:val="22"/>
          <w:lang w:val="es-ES"/>
        </w:rPr>
        <w:t xml:space="preserve"> </w:t>
      </w:r>
      <w:r w:rsidRPr="00C843BA">
        <w:rPr>
          <w:i/>
          <w:sz w:val="22"/>
          <w:szCs w:val="22"/>
          <w:lang w:val="es-ES"/>
        </w:rPr>
        <w:t>Nacional</w:t>
      </w:r>
      <w:r w:rsidRPr="00C843BA">
        <w:rPr>
          <w:i/>
          <w:spacing w:val="-11"/>
          <w:sz w:val="22"/>
          <w:szCs w:val="22"/>
          <w:lang w:val="es-ES"/>
        </w:rPr>
        <w:t xml:space="preserve"> </w:t>
      </w:r>
      <w:r w:rsidRPr="00C843BA">
        <w:rPr>
          <w:i/>
          <w:sz w:val="22"/>
          <w:szCs w:val="22"/>
          <w:lang w:val="es-ES"/>
        </w:rPr>
        <w:t>de</w:t>
      </w:r>
      <w:r w:rsidRPr="00C843BA">
        <w:rPr>
          <w:i/>
          <w:spacing w:val="-12"/>
          <w:sz w:val="22"/>
          <w:szCs w:val="22"/>
          <w:lang w:val="es-ES"/>
        </w:rPr>
        <w:t xml:space="preserve"> </w:t>
      </w:r>
      <w:r w:rsidRPr="00C843BA">
        <w:rPr>
          <w:i/>
          <w:sz w:val="22"/>
          <w:szCs w:val="22"/>
          <w:lang w:val="es-ES"/>
        </w:rPr>
        <w:t>Control</w:t>
      </w:r>
      <w:r w:rsidRPr="00C843BA">
        <w:rPr>
          <w:i/>
          <w:spacing w:val="-14"/>
          <w:sz w:val="22"/>
          <w:szCs w:val="22"/>
          <w:lang w:val="es-ES"/>
        </w:rPr>
        <w:t xml:space="preserve"> </w:t>
      </w:r>
      <w:r w:rsidRPr="00C843BA">
        <w:rPr>
          <w:i/>
          <w:sz w:val="22"/>
          <w:szCs w:val="22"/>
          <w:lang w:val="es-ES"/>
        </w:rPr>
        <w:t>Biológico</w:t>
      </w:r>
      <w:r w:rsidRPr="00C843BA">
        <w:rPr>
          <w:i/>
          <w:spacing w:val="-13"/>
          <w:sz w:val="22"/>
          <w:szCs w:val="22"/>
          <w:lang w:val="es-ES"/>
        </w:rPr>
        <w:t xml:space="preserve"> </w:t>
      </w:r>
      <w:r w:rsidRPr="00C843BA">
        <w:rPr>
          <w:i/>
          <w:spacing w:val="-2"/>
          <w:sz w:val="22"/>
          <w:szCs w:val="22"/>
          <w:lang w:val="es-ES"/>
        </w:rPr>
        <w:t>Puebla.</w:t>
      </w:r>
      <w:r w:rsidR="00FA57ED" w:rsidRPr="00C843BA">
        <w:rPr>
          <w:i/>
          <w:spacing w:val="-2"/>
          <w:sz w:val="22"/>
          <w:szCs w:val="22"/>
          <w:lang w:val="es-ES"/>
        </w:rPr>
        <w:t xml:space="preserve"> </w:t>
      </w:r>
      <w:proofErr w:type="spellStart"/>
      <w:r w:rsidRPr="00C843BA">
        <w:rPr>
          <w:sz w:val="22"/>
          <w:szCs w:val="22"/>
          <w:lang w:val="es-ES"/>
        </w:rPr>
        <w:t>Mexico</w:t>
      </w:r>
      <w:proofErr w:type="spellEnd"/>
      <w:r w:rsidRPr="00C843BA">
        <w:rPr>
          <w:sz w:val="22"/>
          <w:szCs w:val="22"/>
          <w:lang w:val="es-ES"/>
        </w:rPr>
        <w:t>,</w:t>
      </w:r>
      <w:r w:rsidRPr="00C843BA">
        <w:rPr>
          <w:spacing w:val="-16"/>
          <w:sz w:val="22"/>
          <w:szCs w:val="22"/>
          <w:lang w:val="es-ES"/>
        </w:rPr>
        <w:t xml:space="preserve"> </w:t>
      </w:r>
      <w:r w:rsidRPr="00C843BA">
        <w:rPr>
          <w:sz w:val="22"/>
          <w:szCs w:val="22"/>
          <w:lang w:val="es-ES"/>
        </w:rPr>
        <w:t>7–9</w:t>
      </w:r>
      <w:r w:rsidRPr="00C843BA">
        <w:rPr>
          <w:spacing w:val="-11"/>
          <w:sz w:val="22"/>
          <w:szCs w:val="22"/>
          <w:lang w:val="es-ES"/>
        </w:rPr>
        <w:t xml:space="preserve"> </w:t>
      </w:r>
      <w:proofErr w:type="spellStart"/>
      <w:r w:rsidRPr="00C843BA">
        <w:rPr>
          <w:sz w:val="22"/>
          <w:szCs w:val="22"/>
          <w:lang w:val="es-ES"/>
        </w:rPr>
        <w:t>November</w:t>
      </w:r>
      <w:proofErr w:type="spellEnd"/>
      <w:r w:rsidRPr="00C843BA">
        <w:rPr>
          <w:sz w:val="22"/>
          <w:szCs w:val="22"/>
          <w:lang w:val="es-ES"/>
        </w:rPr>
        <w:t>,</w:t>
      </w:r>
      <w:r w:rsidRPr="00C843BA">
        <w:rPr>
          <w:spacing w:val="-10"/>
          <w:sz w:val="22"/>
          <w:szCs w:val="22"/>
          <w:lang w:val="es-ES"/>
        </w:rPr>
        <w:t xml:space="preserve"> </w:t>
      </w:r>
      <w:r w:rsidRPr="00C843BA">
        <w:rPr>
          <w:spacing w:val="-2"/>
          <w:sz w:val="22"/>
          <w:szCs w:val="22"/>
          <w:lang w:val="es-ES"/>
        </w:rPr>
        <w:t>2012.</w:t>
      </w:r>
    </w:p>
    <w:p w14:paraId="7E0ACD10" w14:textId="7E38635A" w:rsidR="00752B09" w:rsidRPr="00C843BA" w:rsidRDefault="0058718C" w:rsidP="00495D86">
      <w:pPr>
        <w:pStyle w:val="BodyText"/>
        <w:ind w:left="720" w:hanging="720"/>
        <w:jc w:val="both"/>
        <w:rPr>
          <w:sz w:val="22"/>
          <w:szCs w:val="22"/>
        </w:rPr>
      </w:pPr>
      <w:r w:rsidRPr="00155C63">
        <w:rPr>
          <w:b/>
          <w:bCs/>
          <w:sz w:val="22"/>
          <w:szCs w:val="22"/>
        </w:rPr>
        <w:t xml:space="preserve">Pfeil, B.E. </w:t>
      </w:r>
      <w:r w:rsidR="00FA57ED" w:rsidRPr="00155C63">
        <w:rPr>
          <w:b/>
          <w:bCs/>
          <w:sz w:val="22"/>
          <w:szCs w:val="22"/>
        </w:rPr>
        <w:t>&amp;</w:t>
      </w:r>
      <w:r w:rsidRPr="00155C63">
        <w:rPr>
          <w:b/>
          <w:bCs/>
          <w:sz w:val="22"/>
          <w:szCs w:val="22"/>
        </w:rPr>
        <w:t xml:space="preserve"> M.D. Crisp.</w:t>
      </w:r>
      <w:r w:rsidRPr="00155C63">
        <w:rPr>
          <w:sz w:val="22"/>
          <w:szCs w:val="22"/>
        </w:rPr>
        <w:t xml:space="preserve"> </w:t>
      </w:r>
      <w:r w:rsidRPr="00C843BA">
        <w:rPr>
          <w:sz w:val="22"/>
          <w:szCs w:val="22"/>
        </w:rPr>
        <w:t xml:space="preserve">2008. The age and biogeography of </w:t>
      </w:r>
      <w:r w:rsidRPr="00C843BA">
        <w:rPr>
          <w:i/>
          <w:sz w:val="22"/>
          <w:szCs w:val="22"/>
        </w:rPr>
        <w:t xml:space="preserve">Citrus </w:t>
      </w:r>
      <w:r w:rsidRPr="00C843BA">
        <w:rPr>
          <w:sz w:val="22"/>
          <w:szCs w:val="22"/>
        </w:rPr>
        <w:t>and the orange subfamily (</w:t>
      </w:r>
      <w:proofErr w:type="spellStart"/>
      <w:r w:rsidRPr="00C843BA">
        <w:rPr>
          <w:sz w:val="22"/>
          <w:szCs w:val="22"/>
        </w:rPr>
        <w:t>Rutaceae</w:t>
      </w:r>
      <w:proofErr w:type="spellEnd"/>
      <w:r w:rsidRPr="00C843BA">
        <w:rPr>
          <w:sz w:val="22"/>
          <w:szCs w:val="22"/>
        </w:rPr>
        <w:t xml:space="preserve">: </w:t>
      </w:r>
      <w:proofErr w:type="spellStart"/>
      <w:r w:rsidRPr="00C843BA">
        <w:rPr>
          <w:sz w:val="22"/>
          <w:szCs w:val="22"/>
        </w:rPr>
        <w:t>Aurantioideae</w:t>
      </w:r>
      <w:proofErr w:type="spellEnd"/>
      <w:r w:rsidRPr="00C843BA">
        <w:rPr>
          <w:sz w:val="22"/>
          <w:szCs w:val="22"/>
        </w:rPr>
        <w:t>) in Australasia and New Caledonia. American Journal of Botany 95:1621–1631.</w:t>
      </w:r>
    </w:p>
    <w:p w14:paraId="7D0019A6" w14:textId="06B544F5" w:rsidR="00512203" w:rsidRPr="00C843BA" w:rsidRDefault="00512203" w:rsidP="00495D86">
      <w:pPr>
        <w:ind w:left="720" w:hanging="720"/>
        <w:jc w:val="both"/>
      </w:pPr>
      <w:r w:rsidRPr="00C843BA">
        <w:rPr>
          <w:b/>
          <w:bCs/>
        </w:rPr>
        <w:t xml:space="preserve">Qureshi, J.A. </w:t>
      </w:r>
      <w:r w:rsidR="00FA57ED" w:rsidRPr="00C843BA">
        <w:rPr>
          <w:b/>
          <w:bCs/>
        </w:rPr>
        <w:t>&amp;</w:t>
      </w:r>
      <w:r w:rsidRPr="00C843BA">
        <w:rPr>
          <w:b/>
          <w:bCs/>
        </w:rPr>
        <w:t xml:space="preserve"> P. A. </w:t>
      </w:r>
      <w:proofErr w:type="spellStart"/>
      <w:r w:rsidRPr="00C843BA">
        <w:rPr>
          <w:b/>
          <w:bCs/>
        </w:rPr>
        <w:t>Stansly</w:t>
      </w:r>
      <w:proofErr w:type="spellEnd"/>
      <w:r w:rsidRPr="00C843BA">
        <w:t>. 2007.Integrated approaches for managing the Asian</w:t>
      </w:r>
      <w:r w:rsidR="00FA57ED" w:rsidRPr="00C843BA">
        <w:t xml:space="preserve"> </w:t>
      </w:r>
      <w:r w:rsidRPr="00C843BA">
        <w:t xml:space="preserve">citrus psyllid </w:t>
      </w:r>
      <w:proofErr w:type="spellStart"/>
      <w:r w:rsidRPr="00C843BA">
        <w:rPr>
          <w:i/>
          <w:iCs/>
        </w:rPr>
        <w:t>Diaphorina</w:t>
      </w:r>
      <w:proofErr w:type="spellEnd"/>
      <w:r w:rsidRPr="00C843BA">
        <w:rPr>
          <w:i/>
          <w:iCs/>
        </w:rPr>
        <w:t xml:space="preserve"> </w:t>
      </w:r>
      <w:proofErr w:type="spellStart"/>
      <w:r w:rsidRPr="00C843BA">
        <w:rPr>
          <w:i/>
          <w:iCs/>
        </w:rPr>
        <w:t>citri</w:t>
      </w:r>
      <w:proofErr w:type="spellEnd"/>
      <w:r w:rsidRPr="00C843BA">
        <w:t xml:space="preserve"> (</w:t>
      </w:r>
      <w:proofErr w:type="spellStart"/>
      <w:proofErr w:type="gramStart"/>
      <w:r w:rsidRPr="00C843BA">
        <w:t>Homoptera:Psyllidae</w:t>
      </w:r>
      <w:proofErr w:type="spellEnd"/>
      <w:proofErr w:type="gramEnd"/>
      <w:r w:rsidRPr="00C843BA">
        <w:t>) in Florida. Proceedings of the Florida State Horticultural Society 120: 110-115.</w:t>
      </w:r>
    </w:p>
    <w:p w14:paraId="761B6900" w14:textId="2259415C" w:rsidR="00512203" w:rsidRPr="00C843BA" w:rsidRDefault="00512203" w:rsidP="00495D86">
      <w:pPr>
        <w:ind w:left="720" w:hanging="720"/>
        <w:jc w:val="both"/>
      </w:pPr>
      <w:r w:rsidRPr="00C843BA">
        <w:rPr>
          <w:b/>
          <w:bCs/>
        </w:rPr>
        <w:t xml:space="preserve">Qureshi, J. A., </w:t>
      </w:r>
      <w:r w:rsidR="00FA57ED" w:rsidRPr="00C843BA">
        <w:rPr>
          <w:b/>
          <w:bCs/>
        </w:rPr>
        <w:t xml:space="preserve">&amp; </w:t>
      </w:r>
      <w:r w:rsidRPr="00C843BA">
        <w:rPr>
          <w:b/>
          <w:bCs/>
        </w:rPr>
        <w:t xml:space="preserve">P. A. </w:t>
      </w:r>
      <w:proofErr w:type="spellStart"/>
      <w:r w:rsidRPr="00C843BA">
        <w:rPr>
          <w:b/>
          <w:bCs/>
        </w:rPr>
        <w:t>Stansly</w:t>
      </w:r>
      <w:proofErr w:type="spellEnd"/>
      <w:r w:rsidRPr="00C843BA">
        <w:rPr>
          <w:b/>
          <w:bCs/>
        </w:rPr>
        <w:t>.</w:t>
      </w:r>
      <w:r w:rsidRPr="00C843BA">
        <w:t xml:space="preserve"> 2009. Exclusion techniques reveal significant biotic mortality suffered by Asian citrus psyllid </w:t>
      </w:r>
      <w:proofErr w:type="spellStart"/>
      <w:r w:rsidRPr="00C843BA">
        <w:t>Diaphorina</w:t>
      </w:r>
      <w:proofErr w:type="spellEnd"/>
      <w:r w:rsidRPr="00C843BA">
        <w:t xml:space="preserve"> </w:t>
      </w:r>
      <w:proofErr w:type="spellStart"/>
      <w:r w:rsidRPr="00C843BA">
        <w:t>citri</w:t>
      </w:r>
      <w:proofErr w:type="spellEnd"/>
      <w:r w:rsidRPr="00C843BA">
        <w:t xml:space="preserve"> (Hemiptera: Psyllidae) populations in Florida citrus. Biological Control. 50: 129-136.</w:t>
      </w:r>
    </w:p>
    <w:p w14:paraId="2CC6A2FB" w14:textId="47AF46B6" w:rsidR="00512203" w:rsidRPr="00C843BA" w:rsidRDefault="00512203" w:rsidP="00495D86">
      <w:pPr>
        <w:ind w:left="720" w:hanging="720"/>
        <w:jc w:val="both"/>
      </w:pPr>
      <w:r w:rsidRPr="00C843BA">
        <w:rPr>
          <w:b/>
          <w:bCs/>
        </w:rPr>
        <w:t xml:space="preserve">Qureshi, J. A., M. E. Rogers, D. G. Hall, </w:t>
      </w:r>
      <w:r w:rsidR="00FA57ED" w:rsidRPr="00C843BA">
        <w:rPr>
          <w:b/>
          <w:bCs/>
        </w:rPr>
        <w:t xml:space="preserve">&amp; </w:t>
      </w:r>
      <w:r w:rsidRPr="00C843BA">
        <w:rPr>
          <w:b/>
          <w:bCs/>
        </w:rPr>
        <w:t xml:space="preserve">P. A. </w:t>
      </w:r>
      <w:proofErr w:type="spellStart"/>
      <w:r w:rsidRPr="00C843BA">
        <w:rPr>
          <w:b/>
          <w:bCs/>
        </w:rPr>
        <w:t>Stansly</w:t>
      </w:r>
      <w:proofErr w:type="spellEnd"/>
      <w:r w:rsidRPr="00C843BA">
        <w:rPr>
          <w:b/>
          <w:bCs/>
        </w:rPr>
        <w:t>.</w:t>
      </w:r>
      <w:r w:rsidRPr="00C843BA">
        <w:t xml:space="preserve"> 2009. Incidence of invasive </w:t>
      </w:r>
      <w:proofErr w:type="spellStart"/>
      <w:r w:rsidRPr="00C843BA">
        <w:rPr>
          <w:i/>
          <w:iCs/>
        </w:rPr>
        <w:t>Diaphorina</w:t>
      </w:r>
      <w:proofErr w:type="spellEnd"/>
      <w:r w:rsidRPr="00C843BA">
        <w:rPr>
          <w:i/>
          <w:iCs/>
        </w:rPr>
        <w:t xml:space="preserve"> </w:t>
      </w:r>
      <w:proofErr w:type="spellStart"/>
      <w:r w:rsidRPr="00C843BA">
        <w:rPr>
          <w:i/>
          <w:iCs/>
        </w:rPr>
        <w:t>citri</w:t>
      </w:r>
      <w:proofErr w:type="spellEnd"/>
      <w:r w:rsidRPr="00C843BA">
        <w:t xml:space="preserve"> (Hemiptera: Psyllidae) and its introduced parasitoid </w:t>
      </w:r>
      <w:proofErr w:type="spellStart"/>
      <w:r w:rsidRPr="00C843BA">
        <w:rPr>
          <w:i/>
          <w:iCs/>
        </w:rPr>
        <w:t>Tamarixia</w:t>
      </w:r>
      <w:proofErr w:type="spellEnd"/>
      <w:r w:rsidRPr="00C843BA">
        <w:rPr>
          <w:i/>
          <w:iCs/>
        </w:rPr>
        <w:t xml:space="preserve"> radiata</w:t>
      </w:r>
      <w:r w:rsidRPr="00C843BA">
        <w:t xml:space="preserve"> (Hymenoptera: </w:t>
      </w:r>
      <w:proofErr w:type="spellStart"/>
      <w:r w:rsidRPr="00C843BA">
        <w:t>Eulophidae</w:t>
      </w:r>
      <w:proofErr w:type="spellEnd"/>
      <w:r w:rsidRPr="00C843BA">
        <w:t>) in Florida citrus. Journal of Economic Entomology. 102: 247-256.</w:t>
      </w:r>
    </w:p>
    <w:p w14:paraId="225D6A3B" w14:textId="365F4C29" w:rsidR="00512203" w:rsidRDefault="00512203" w:rsidP="00495D86">
      <w:pPr>
        <w:ind w:left="720" w:hanging="720"/>
        <w:jc w:val="both"/>
      </w:pPr>
      <w:r w:rsidRPr="00C843BA">
        <w:rPr>
          <w:b/>
          <w:bCs/>
        </w:rPr>
        <w:t xml:space="preserve">Qureshi, J. A. </w:t>
      </w:r>
      <w:r w:rsidR="00FA57ED" w:rsidRPr="00C843BA">
        <w:rPr>
          <w:b/>
          <w:bCs/>
        </w:rPr>
        <w:t>&amp;</w:t>
      </w:r>
      <w:r w:rsidRPr="00C843BA">
        <w:rPr>
          <w:b/>
          <w:bCs/>
        </w:rPr>
        <w:t xml:space="preserve"> P. A. </w:t>
      </w:r>
      <w:proofErr w:type="spellStart"/>
      <w:r w:rsidRPr="00C843BA">
        <w:rPr>
          <w:b/>
          <w:bCs/>
        </w:rPr>
        <w:t>Stansly</w:t>
      </w:r>
      <w:proofErr w:type="spellEnd"/>
      <w:r w:rsidRPr="00C843BA">
        <w:rPr>
          <w:b/>
          <w:bCs/>
        </w:rPr>
        <w:t>.</w:t>
      </w:r>
      <w:r w:rsidRPr="00C843BA">
        <w:t xml:space="preserve"> 2010. Dormant season foliar sprays of broad-spectrum</w:t>
      </w:r>
      <w:r w:rsidR="00FA57ED" w:rsidRPr="00C843BA">
        <w:t xml:space="preserve"> </w:t>
      </w:r>
      <w:r w:rsidRPr="00C843BA">
        <w:t xml:space="preserve">insecticides: An effective component of integrated management for </w:t>
      </w:r>
      <w:proofErr w:type="spellStart"/>
      <w:r w:rsidRPr="00C843BA">
        <w:rPr>
          <w:i/>
          <w:iCs/>
        </w:rPr>
        <w:t>Diaphorina</w:t>
      </w:r>
      <w:proofErr w:type="spellEnd"/>
      <w:r w:rsidRPr="00C843BA">
        <w:rPr>
          <w:i/>
          <w:iCs/>
        </w:rPr>
        <w:t xml:space="preserve"> </w:t>
      </w:r>
      <w:proofErr w:type="spellStart"/>
      <w:proofErr w:type="gramStart"/>
      <w:r w:rsidRPr="00C843BA">
        <w:rPr>
          <w:i/>
          <w:iCs/>
        </w:rPr>
        <w:t>citri</w:t>
      </w:r>
      <w:proofErr w:type="spellEnd"/>
      <w:proofErr w:type="gramEnd"/>
      <w:r w:rsidRPr="00C843BA">
        <w:t xml:space="preserve"> (Hemiptera: Psyllidae) in citrus orchards. Crop Protection.  29: 860-866.</w:t>
      </w:r>
    </w:p>
    <w:p w14:paraId="1161DA99" w14:textId="77777777" w:rsidR="00F97364" w:rsidRPr="00C843BA" w:rsidRDefault="00F97364" w:rsidP="00F97364">
      <w:pPr>
        <w:ind w:left="720" w:hanging="720"/>
        <w:jc w:val="both"/>
      </w:pPr>
      <w:r w:rsidRPr="00C843BA">
        <w:rPr>
          <w:b/>
          <w:bCs/>
        </w:rPr>
        <w:t xml:space="preserve">Qureshi, J. A., B. Kostyk, &amp; P. A. </w:t>
      </w:r>
      <w:proofErr w:type="spellStart"/>
      <w:r w:rsidRPr="00C843BA">
        <w:rPr>
          <w:b/>
          <w:bCs/>
        </w:rPr>
        <w:t>Stansly</w:t>
      </w:r>
      <w:proofErr w:type="spellEnd"/>
      <w:r w:rsidRPr="00C843BA">
        <w:t>. 2014</w:t>
      </w:r>
      <w:r>
        <w:t>a</w:t>
      </w:r>
      <w:r w:rsidRPr="00C843BA">
        <w:t xml:space="preserve">.  Insecticidal suppression of Asian citrus psyllid </w:t>
      </w:r>
      <w:proofErr w:type="spellStart"/>
      <w:r w:rsidRPr="00C843BA">
        <w:rPr>
          <w:i/>
          <w:iCs/>
        </w:rPr>
        <w:t>Diaphorina</w:t>
      </w:r>
      <w:proofErr w:type="spellEnd"/>
      <w:r w:rsidRPr="00C843BA">
        <w:rPr>
          <w:i/>
          <w:iCs/>
        </w:rPr>
        <w:t xml:space="preserve"> </w:t>
      </w:r>
      <w:proofErr w:type="spellStart"/>
      <w:r w:rsidRPr="00C843BA">
        <w:rPr>
          <w:i/>
          <w:iCs/>
        </w:rPr>
        <w:t>citri</w:t>
      </w:r>
      <w:proofErr w:type="spellEnd"/>
      <w:r w:rsidRPr="00C843BA">
        <w:t xml:space="preserve"> (Hemiptera: </w:t>
      </w:r>
      <w:proofErr w:type="spellStart"/>
      <w:r w:rsidRPr="00C843BA">
        <w:t>Liviidae</w:t>
      </w:r>
      <w:proofErr w:type="spellEnd"/>
      <w:r w:rsidRPr="00C843BA">
        <w:t xml:space="preserve">) vector of huanglongbing pathogens. </w:t>
      </w:r>
      <w:proofErr w:type="spellStart"/>
      <w:r w:rsidRPr="00C843BA">
        <w:t>PLoS</w:t>
      </w:r>
      <w:proofErr w:type="spellEnd"/>
      <w:r w:rsidRPr="00C843BA">
        <w:t xml:space="preserve"> ONE. 9(12): e112331. </w:t>
      </w:r>
      <w:proofErr w:type="gramStart"/>
      <w:r w:rsidRPr="00C843BA">
        <w:t>Doi:10.1371/journal.pone</w:t>
      </w:r>
      <w:proofErr w:type="gramEnd"/>
      <w:r w:rsidRPr="00C843BA">
        <w:t>.0112331.</w:t>
      </w:r>
    </w:p>
    <w:p w14:paraId="2D49F61F" w14:textId="6F371E18" w:rsidR="00512203" w:rsidRPr="00C843BA" w:rsidRDefault="00512203" w:rsidP="00495D86">
      <w:pPr>
        <w:ind w:left="720" w:hanging="720"/>
        <w:jc w:val="both"/>
      </w:pPr>
      <w:r w:rsidRPr="00C843BA">
        <w:rPr>
          <w:b/>
          <w:bCs/>
        </w:rPr>
        <w:t xml:space="preserve">Qureshi, J. A., E. A. Rohrig, R. J. Stuart, D. G. Hall, N. C. Leppla, </w:t>
      </w:r>
      <w:r w:rsidR="00FA57ED" w:rsidRPr="00C843BA">
        <w:rPr>
          <w:b/>
          <w:bCs/>
        </w:rPr>
        <w:t>&amp;</w:t>
      </w:r>
      <w:r w:rsidRPr="00C843BA">
        <w:rPr>
          <w:b/>
          <w:bCs/>
        </w:rPr>
        <w:t xml:space="preserve"> P. A. </w:t>
      </w:r>
      <w:proofErr w:type="spellStart"/>
      <w:r w:rsidRPr="00C843BA">
        <w:rPr>
          <w:b/>
          <w:bCs/>
        </w:rPr>
        <w:t>Stansly</w:t>
      </w:r>
      <w:proofErr w:type="spellEnd"/>
      <w:r w:rsidRPr="00C843BA">
        <w:rPr>
          <w:b/>
          <w:bCs/>
        </w:rPr>
        <w:t>.</w:t>
      </w:r>
      <w:r w:rsidRPr="00C843BA">
        <w:t xml:space="preserve"> 2014</w:t>
      </w:r>
      <w:r w:rsidR="00F97364">
        <w:t>b</w:t>
      </w:r>
      <w:r w:rsidRPr="00C843BA">
        <w:t>. Imported parasitoids for biological control of Asian citrus psyllid. Citrus Industry June Issue. pages 3.</w:t>
      </w:r>
    </w:p>
    <w:p w14:paraId="7B04C652" w14:textId="20E77DFC" w:rsidR="00512203" w:rsidRPr="00C843BA" w:rsidRDefault="00512203" w:rsidP="00495D86">
      <w:pPr>
        <w:ind w:left="720" w:hanging="720"/>
        <w:jc w:val="both"/>
      </w:pPr>
      <w:r w:rsidRPr="00C843BA">
        <w:rPr>
          <w:b/>
          <w:bCs/>
        </w:rPr>
        <w:t xml:space="preserve">Qureshi, J. A., </w:t>
      </w:r>
      <w:r w:rsidR="00FA57ED" w:rsidRPr="00C843BA">
        <w:rPr>
          <w:b/>
          <w:bCs/>
        </w:rPr>
        <w:t xml:space="preserve">&amp; </w:t>
      </w:r>
      <w:r w:rsidRPr="00C843BA">
        <w:rPr>
          <w:b/>
          <w:bCs/>
        </w:rPr>
        <w:t xml:space="preserve">P. A. </w:t>
      </w:r>
      <w:proofErr w:type="spellStart"/>
      <w:r w:rsidRPr="00C843BA">
        <w:rPr>
          <w:b/>
          <w:bCs/>
        </w:rPr>
        <w:t>Stansly</w:t>
      </w:r>
      <w:proofErr w:type="spellEnd"/>
      <w:r w:rsidRPr="00C843BA">
        <w:t xml:space="preserve">. 2019. Performance of </w:t>
      </w:r>
      <w:proofErr w:type="spellStart"/>
      <w:r w:rsidRPr="00C843BA">
        <w:rPr>
          <w:i/>
          <w:iCs/>
        </w:rPr>
        <w:t>Tamarixia</w:t>
      </w:r>
      <w:proofErr w:type="spellEnd"/>
      <w:r w:rsidRPr="00C843BA">
        <w:rPr>
          <w:i/>
          <w:iCs/>
        </w:rPr>
        <w:t xml:space="preserve"> radiata</w:t>
      </w:r>
      <w:r w:rsidRPr="00C843BA">
        <w:t xml:space="preserve"> in commercial citrus. </w:t>
      </w:r>
      <w:proofErr w:type="spellStart"/>
      <w:r w:rsidRPr="00C843BA">
        <w:t>Citrograph</w:t>
      </w:r>
      <w:proofErr w:type="spellEnd"/>
      <w:r w:rsidRPr="00C843BA">
        <w:t xml:space="preserve"> 10 (3): 62-65.</w:t>
      </w:r>
    </w:p>
    <w:p w14:paraId="0AB2E232" w14:textId="66665DF3" w:rsidR="00512203" w:rsidRPr="00C843BA" w:rsidRDefault="00512203" w:rsidP="00495D86">
      <w:pPr>
        <w:ind w:left="720" w:hanging="720"/>
        <w:jc w:val="both"/>
      </w:pPr>
      <w:r w:rsidRPr="00C843BA">
        <w:rPr>
          <w:b/>
          <w:bCs/>
        </w:rPr>
        <w:t>Qureshi, J. A.</w:t>
      </w:r>
      <w:r w:rsidRPr="00C843BA">
        <w:t xml:space="preserve"> 2021. Dormant sprays for Asian citrus psyllid management. Citrus Industry January Issue. Page 10-12.</w:t>
      </w:r>
    </w:p>
    <w:p w14:paraId="43FBD1FD" w14:textId="3240C33D" w:rsidR="00D238A7" w:rsidRPr="00F97364" w:rsidRDefault="00D238A7" w:rsidP="00495D86">
      <w:pPr>
        <w:ind w:left="720" w:hanging="720"/>
        <w:jc w:val="both"/>
      </w:pPr>
      <w:r w:rsidRPr="00C843BA">
        <w:rPr>
          <w:b/>
          <w:bCs/>
          <w:shd w:val="clear" w:color="auto" w:fill="FCFCFC"/>
        </w:rPr>
        <w:t xml:space="preserve">Saldarriaga </w:t>
      </w:r>
      <w:proofErr w:type="spellStart"/>
      <w:r w:rsidRPr="00C843BA">
        <w:rPr>
          <w:b/>
          <w:bCs/>
          <w:shd w:val="clear" w:color="auto" w:fill="FCFCFC"/>
        </w:rPr>
        <w:t>Ausique</w:t>
      </w:r>
      <w:proofErr w:type="spellEnd"/>
      <w:r w:rsidRPr="00C843BA">
        <w:rPr>
          <w:b/>
          <w:bCs/>
          <w:shd w:val="clear" w:color="auto" w:fill="FCFCFC"/>
        </w:rPr>
        <w:t>, J.J., C.P. D’Alessandro, M.R. </w:t>
      </w:r>
      <w:proofErr w:type="spellStart"/>
      <w:r w:rsidRPr="00C843BA">
        <w:rPr>
          <w:b/>
          <w:bCs/>
          <w:shd w:val="clear" w:color="auto" w:fill="FCFCFC"/>
        </w:rPr>
        <w:t>Conceschi</w:t>
      </w:r>
      <w:proofErr w:type="spellEnd"/>
      <w:r w:rsidRPr="00C843BA">
        <w:rPr>
          <w:b/>
          <w:bCs/>
          <w:shd w:val="clear" w:color="auto" w:fill="FCFCFC"/>
        </w:rPr>
        <w:t xml:space="preserve">, G.M. </w:t>
      </w:r>
      <w:proofErr w:type="spellStart"/>
      <w:r w:rsidRPr="00C843BA">
        <w:rPr>
          <w:b/>
          <w:bCs/>
          <w:shd w:val="clear" w:color="auto" w:fill="FCFCFC"/>
        </w:rPr>
        <w:t>Mascarin</w:t>
      </w:r>
      <w:proofErr w:type="spellEnd"/>
      <w:r w:rsidRPr="00C843BA">
        <w:rPr>
          <w:b/>
          <w:bCs/>
          <w:shd w:val="clear" w:color="auto" w:fill="FCFCFC"/>
        </w:rPr>
        <w:t xml:space="preserve">, </w:t>
      </w:r>
      <w:r w:rsidR="00FA57ED" w:rsidRPr="00C843BA">
        <w:rPr>
          <w:b/>
          <w:bCs/>
          <w:shd w:val="clear" w:color="auto" w:fill="FCFCFC"/>
        </w:rPr>
        <w:t xml:space="preserve">&amp; </w:t>
      </w:r>
      <w:r w:rsidRPr="00C843BA">
        <w:rPr>
          <w:b/>
          <w:bCs/>
          <w:shd w:val="clear" w:color="auto" w:fill="FCFCFC"/>
        </w:rPr>
        <w:t>I.D. Junior.</w:t>
      </w:r>
      <w:r w:rsidRPr="00C843BA">
        <w:rPr>
          <w:shd w:val="clear" w:color="auto" w:fill="FCFCFC"/>
        </w:rPr>
        <w:t xml:space="preserve"> 2017. Efficacy of entomopathogenic fungi against </w:t>
      </w:r>
      <w:proofErr w:type="spellStart"/>
      <w:r w:rsidRPr="00C843BA">
        <w:rPr>
          <w:shd w:val="clear" w:color="auto" w:fill="FCFCFC"/>
        </w:rPr>
        <w:t>adult</w:t>
      </w:r>
      <w:r w:rsidRPr="00C843BA">
        <w:rPr>
          <w:i/>
          <w:iCs/>
          <w:shd w:val="clear" w:color="auto" w:fill="FCFCFC"/>
        </w:rPr>
        <w:t>Diaphorina</w:t>
      </w:r>
      <w:proofErr w:type="spellEnd"/>
      <w:r w:rsidRPr="00C843BA">
        <w:rPr>
          <w:i/>
          <w:iCs/>
          <w:shd w:val="clear" w:color="auto" w:fill="FCFCFC"/>
        </w:rPr>
        <w:t xml:space="preserve"> </w:t>
      </w:r>
      <w:proofErr w:type="spellStart"/>
      <w:r w:rsidRPr="00C843BA">
        <w:rPr>
          <w:i/>
          <w:iCs/>
          <w:shd w:val="clear" w:color="auto" w:fill="FCFCFC"/>
        </w:rPr>
        <w:t>citr</w:t>
      </w:r>
      <w:r w:rsidR="00F97364">
        <w:rPr>
          <w:i/>
          <w:iCs/>
          <w:shd w:val="clear" w:color="auto" w:fill="FCFCFC"/>
        </w:rPr>
        <w:t>i</w:t>
      </w:r>
      <w:proofErr w:type="spellEnd"/>
      <w:r w:rsidR="00F97364">
        <w:rPr>
          <w:i/>
          <w:iCs/>
          <w:shd w:val="clear" w:color="auto" w:fill="FCFCFC"/>
        </w:rPr>
        <w:t xml:space="preserve"> </w:t>
      </w:r>
      <w:r w:rsidRPr="00C843BA">
        <w:rPr>
          <w:shd w:val="clear" w:color="auto" w:fill="FCFCFC"/>
        </w:rPr>
        <w:t>from laboratory to field applications.</w:t>
      </w:r>
      <w:r w:rsidR="00F97364">
        <w:rPr>
          <w:shd w:val="clear" w:color="auto" w:fill="FCFCFC"/>
        </w:rPr>
        <w:t xml:space="preserve"> </w:t>
      </w:r>
      <w:r w:rsidRPr="00F97364">
        <w:rPr>
          <w:shd w:val="clear" w:color="auto" w:fill="FCFCFC"/>
        </w:rPr>
        <w:t xml:space="preserve">Journal of Pest Science 90: 947–960. </w:t>
      </w:r>
    </w:p>
    <w:p w14:paraId="108098FE" w14:textId="77777777" w:rsidR="00F97364" w:rsidRPr="00C843BA" w:rsidRDefault="00F97364" w:rsidP="00F97364">
      <w:pPr>
        <w:spacing w:before="4"/>
        <w:ind w:left="720" w:hanging="720"/>
        <w:jc w:val="both"/>
        <w:rPr>
          <w:lang w:val="es-ES"/>
        </w:rPr>
      </w:pPr>
      <w:r w:rsidRPr="0047738A">
        <w:rPr>
          <w:b/>
        </w:rPr>
        <w:t>Sánchez-González, J.A., M.C. Sánchez-Borja &amp; H.C. Arredondo-Bernal.</w:t>
      </w:r>
      <w:r w:rsidRPr="0047738A">
        <w:t xml:space="preserve"> </w:t>
      </w:r>
      <w:r w:rsidRPr="00C843BA">
        <w:rPr>
          <w:lang w:val="es-ES"/>
        </w:rPr>
        <w:t xml:space="preserve">2011a. Cría masiva, liberación y evaluación en campo de </w:t>
      </w:r>
      <w:proofErr w:type="spellStart"/>
      <w:r w:rsidRPr="00C843BA">
        <w:rPr>
          <w:i/>
          <w:lang w:val="es-ES"/>
        </w:rPr>
        <w:t>Tamarixia</w:t>
      </w:r>
      <w:proofErr w:type="spellEnd"/>
      <w:r w:rsidRPr="00C843BA">
        <w:rPr>
          <w:i/>
          <w:lang w:val="es-ES"/>
        </w:rPr>
        <w:t xml:space="preserve"> radiata </w:t>
      </w:r>
      <w:r w:rsidRPr="00C843BA">
        <w:rPr>
          <w:lang w:val="es-ES"/>
        </w:rPr>
        <w:t>(</w:t>
      </w:r>
      <w:proofErr w:type="spellStart"/>
      <w:r w:rsidRPr="00C843BA">
        <w:rPr>
          <w:lang w:val="es-ES"/>
        </w:rPr>
        <w:t>Hymenoptera</w:t>
      </w:r>
      <w:proofErr w:type="spellEnd"/>
      <w:r w:rsidRPr="00C843BA">
        <w:rPr>
          <w:lang w:val="es-ES"/>
        </w:rPr>
        <w:t xml:space="preserve">: </w:t>
      </w:r>
      <w:proofErr w:type="spellStart"/>
      <w:r w:rsidRPr="00C843BA">
        <w:rPr>
          <w:lang w:val="es-ES"/>
        </w:rPr>
        <w:t>Eulophidae</w:t>
      </w:r>
      <w:proofErr w:type="spellEnd"/>
      <w:r w:rsidRPr="00C843BA">
        <w:rPr>
          <w:lang w:val="es-ES"/>
        </w:rPr>
        <w:t>), pp. 339–344. In: J.I. López Arroyo and V.W. González-</w:t>
      </w:r>
      <w:proofErr w:type="spellStart"/>
      <w:r w:rsidRPr="00C843BA">
        <w:rPr>
          <w:lang w:val="es-ES"/>
        </w:rPr>
        <w:t>Lauck</w:t>
      </w:r>
      <w:proofErr w:type="spellEnd"/>
      <w:r w:rsidRPr="00C843BA">
        <w:rPr>
          <w:lang w:val="es-ES"/>
        </w:rPr>
        <w:t xml:space="preserve"> (eds.), </w:t>
      </w:r>
      <w:r w:rsidRPr="00C843BA">
        <w:rPr>
          <w:i/>
          <w:lang w:val="es-ES"/>
        </w:rPr>
        <w:t xml:space="preserve">Memoria 2° Simposio Nacional sobre investigación para el manejo del </w:t>
      </w:r>
      <w:proofErr w:type="spellStart"/>
      <w:r w:rsidRPr="00C843BA">
        <w:rPr>
          <w:i/>
          <w:lang w:val="es-ES"/>
        </w:rPr>
        <w:t>Psílido</w:t>
      </w:r>
      <w:proofErr w:type="spellEnd"/>
      <w:r w:rsidRPr="00C843BA">
        <w:rPr>
          <w:i/>
          <w:lang w:val="es-ES"/>
        </w:rPr>
        <w:t xml:space="preserve"> Asiático de los Cítricos y el </w:t>
      </w:r>
      <w:proofErr w:type="spellStart"/>
      <w:r w:rsidRPr="00C843BA">
        <w:rPr>
          <w:i/>
          <w:lang w:val="es-ES"/>
        </w:rPr>
        <w:t>Huanglongbing</w:t>
      </w:r>
      <w:proofErr w:type="spellEnd"/>
      <w:r w:rsidRPr="00C843BA">
        <w:rPr>
          <w:i/>
          <w:lang w:val="es-ES"/>
        </w:rPr>
        <w:t xml:space="preserve"> en México. </w:t>
      </w:r>
      <w:r w:rsidRPr="00C843BA">
        <w:rPr>
          <w:lang w:val="es-ES"/>
        </w:rPr>
        <w:t xml:space="preserve">Instituto Nacional de Investigaciones Forestales, Agrícolas y </w:t>
      </w:r>
      <w:r w:rsidRPr="00C843BA">
        <w:rPr>
          <w:lang w:val="es-ES"/>
        </w:rPr>
        <w:lastRenderedPageBreak/>
        <w:t xml:space="preserve">Pecuarias (INIFAP). </w:t>
      </w:r>
      <w:proofErr w:type="spellStart"/>
      <w:r w:rsidRPr="00C843BA">
        <w:rPr>
          <w:lang w:val="es-ES"/>
        </w:rPr>
        <w:t>Montencillo</w:t>
      </w:r>
      <w:proofErr w:type="spellEnd"/>
      <w:r w:rsidRPr="00C843BA">
        <w:rPr>
          <w:lang w:val="es-ES"/>
        </w:rPr>
        <w:t xml:space="preserve">, </w:t>
      </w:r>
      <w:proofErr w:type="spellStart"/>
      <w:r w:rsidRPr="00C843BA">
        <w:rPr>
          <w:lang w:val="es-ES"/>
        </w:rPr>
        <w:t>Mexico</w:t>
      </w:r>
      <w:proofErr w:type="spellEnd"/>
      <w:r w:rsidRPr="00C843BA">
        <w:rPr>
          <w:lang w:val="es-ES"/>
        </w:rPr>
        <w:t xml:space="preserve"> </w:t>
      </w:r>
      <w:proofErr w:type="spellStart"/>
      <w:proofErr w:type="gramStart"/>
      <w:r w:rsidRPr="00C843BA">
        <w:rPr>
          <w:lang w:val="es-ES"/>
        </w:rPr>
        <w:t>State</w:t>
      </w:r>
      <w:proofErr w:type="spellEnd"/>
      <w:r w:rsidRPr="00C843BA">
        <w:rPr>
          <w:lang w:val="es-ES"/>
        </w:rPr>
        <w:t>,,</w:t>
      </w:r>
      <w:proofErr w:type="gramEnd"/>
      <w:r w:rsidRPr="00C843BA">
        <w:rPr>
          <w:lang w:val="es-ES"/>
        </w:rPr>
        <w:t xml:space="preserve"> </w:t>
      </w:r>
      <w:proofErr w:type="spellStart"/>
      <w:r w:rsidRPr="00C843BA">
        <w:rPr>
          <w:lang w:val="es-ES"/>
        </w:rPr>
        <w:t>Mexico</w:t>
      </w:r>
      <w:proofErr w:type="spellEnd"/>
      <w:r w:rsidRPr="00C843BA">
        <w:rPr>
          <w:lang w:val="es-ES"/>
        </w:rPr>
        <w:t xml:space="preserve">, </w:t>
      </w:r>
      <w:proofErr w:type="spellStart"/>
      <w:r w:rsidRPr="00C843BA">
        <w:rPr>
          <w:lang w:val="es-ES"/>
        </w:rPr>
        <w:t>December</w:t>
      </w:r>
      <w:proofErr w:type="spellEnd"/>
      <w:r w:rsidRPr="00C843BA">
        <w:rPr>
          <w:lang w:val="es-ES"/>
        </w:rPr>
        <w:t xml:space="preserve"> 5–6, 2011 (CD-ROM).424 p.</w:t>
      </w:r>
    </w:p>
    <w:p w14:paraId="7E0ACD16" w14:textId="7360E2C7" w:rsidR="00752B09" w:rsidRPr="00C843BA" w:rsidRDefault="0058718C" w:rsidP="00495D86">
      <w:pPr>
        <w:ind w:left="720" w:hanging="720"/>
        <w:jc w:val="both"/>
        <w:rPr>
          <w:lang w:val="es-ES"/>
        </w:rPr>
      </w:pPr>
      <w:r w:rsidRPr="00C843BA">
        <w:rPr>
          <w:b/>
          <w:bCs/>
          <w:lang w:val="es-ES"/>
        </w:rPr>
        <w:t xml:space="preserve">Sánchez-González, J.A., G. Moreno-Carrillo, I. Hernández-Betancourt </w:t>
      </w:r>
      <w:r w:rsidR="00256F53" w:rsidRPr="00C843BA">
        <w:rPr>
          <w:b/>
          <w:bCs/>
          <w:lang w:val="es-ES"/>
        </w:rPr>
        <w:t>&amp;</w:t>
      </w:r>
      <w:r w:rsidRPr="00C843BA">
        <w:rPr>
          <w:b/>
          <w:bCs/>
          <w:lang w:val="es-ES"/>
        </w:rPr>
        <w:t xml:space="preserve"> H.C. Arredondo-Bernal.</w:t>
      </w:r>
      <w:r w:rsidRPr="00C843BA">
        <w:rPr>
          <w:lang w:val="es-ES"/>
        </w:rPr>
        <w:t xml:space="preserve"> 2011b. Avances en la evaluación de liberaciones de </w:t>
      </w:r>
      <w:proofErr w:type="spellStart"/>
      <w:r w:rsidRPr="00C843BA">
        <w:rPr>
          <w:i/>
          <w:lang w:val="es-ES"/>
        </w:rPr>
        <w:t>Tamarixia</w:t>
      </w:r>
      <w:proofErr w:type="spellEnd"/>
      <w:r w:rsidRPr="00C843BA">
        <w:rPr>
          <w:i/>
          <w:lang w:val="es-ES"/>
        </w:rPr>
        <w:t xml:space="preserve"> radiata </w:t>
      </w:r>
      <w:r w:rsidRPr="00C843BA">
        <w:rPr>
          <w:lang w:val="es-ES"/>
        </w:rPr>
        <w:t xml:space="preserve">en el Estado de Colima, pp. 250. In: </w:t>
      </w:r>
      <w:r w:rsidRPr="00C843BA">
        <w:rPr>
          <w:i/>
          <w:lang w:val="es-ES"/>
        </w:rPr>
        <w:t xml:space="preserve">XXXIV Congreso Nacional de Control Biológico Monterrey. </w:t>
      </w:r>
      <w:r w:rsidRPr="00C843BA">
        <w:rPr>
          <w:lang w:val="es-ES"/>
        </w:rPr>
        <w:t xml:space="preserve">Nuevo León, </w:t>
      </w:r>
      <w:proofErr w:type="spellStart"/>
      <w:r w:rsidRPr="00C843BA">
        <w:rPr>
          <w:lang w:val="es-ES"/>
        </w:rPr>
        <w:t>Mexico</w:t>
      </w:r>
      <w:proofErr w:type="spellEnd"/>
      <w:r w:rsidRPr="00C843BA">
        <w:rPr>
          <w:lang w:val="es-ES"/>
        </w:rPr>
        <w:t xml:space="preserve">, 6–11 </w:t>
      </w:r>
      <w:proofErr w:type="spellStart"/>
      <w:r w:rsidRPr="00C843BA">
        <w:rPr>
          <w:lang w:val="es-ES"/>
        </w:rPr>
        <w:t>November</w:t>
      </w:r>
      <w:proofErr w:type="spellEnd"/>
      <w:r w:rsidRPr="00C843BA">
        <w:rPr>
          <w:lang w:val="es-ES"/>
        </w:rPr>
        <w:t>, 2011.</w:t>
      </w:r>
    </w:p>
    <w:p w14:paraId="7E0ACD18" w14:textId="187483C3" w:rsidR="00752B09" w:rsidRPr="00C843BA" w:rsidRDefault="0058718C" w:rsidP="00495D86">
      <w:pPr>
        <w:pStyle w:val="BodyText"/>
        <w:ind w:left="720" w:hanging="720"/>
        <w:jc w:val="both"/>
        <w:rPr>
          <w:sz w:val="22"/>
          <w:szCs w:val="22"/>
          <w:lang w:val="es-ES"/>
        </w:rPr>
      </w:pPr>
      <w:r w:rsidRPr="00C843BA">
        <w:rPr>
          <w:b/>
          <w:bCs/>
          <w:sz w:val="22"/>
          <w:szCs w:val="22"/>
          <w:lang w:val="es-ES"/>
        </w:rPr>
        <w:t xml:space="preserve">Sánchez-González, J. A., M. A. </w:t>
      </w:r>
      <w:proofErr w:type="spellStart"/>
      <w:r w:rsidRPr="00C843BA">
        <w:rPr>
          <w:b/>
          <w:bCs/>
          <w:sz w:val="22"/>
          <w:szCs w:val="22"/>
          <w:lang w:val="es-ES"/>
        </w:rPr>
        <w:t>Mellín</w:t>
      </w:r>
      <w:proofErr w:type="spellEnd"/>
      <w:r w:rsidRPr="00C843BA">
        <w:rPr>
          <w:b/>
          <w:bCs/>
          <w:sz w:val="22"/>
          <w:szCs w:val="22"/>
          <w:lang w:val="es-ES"/>
        </w:rPr>
        <w:t>-Rosas, H. C. Arredondo-Bernal, N. I. Vizcarra- Valdez,</w:t>
      </w:r>
      <w:r w:rsidRPr="00C843BA">
        <w:rPr>
          <w:b/>
          <w:bCs/>
          <w:spacing w:val="-6"/>
          <w:sz w:val="22"/>
          <w:szCs w:val="22"/>
          <w:lang w:val="es-ES"/>
        </w:rPr>
        <w:t xml:space="preserve"> </w:t>
      </w:r>
      <w:r w:rsidRPr="00C843BA">
        <w:rPr>
          <w:b/>
          <w:bCs/>
          <w:sz w:val="22"/>
          <w:szCs w:val="22"/>
          <w:lang w:val="es-ES"/>
        </w:rPr>
        <w:t>A.</w:t>
      </w:r>
      <w:r w:rsidRPr="00C843BA">
        <w:rPr>
          <w:b/>
          <w:bCs/>
          <w:spacing w:val="-4"/>
          <w:sz w:val="22"/>
          <w:szCs w:val="22"/>
          <w:lang w:val="es-ES"/>
        </w:rPr>
        <w:t xml:space="preserve"> </w:t>
      </w:r>
      <w:r w:rsidRPr="00C843BA">
        <w:rPr>
          <w:b/>
          <w:bCs/>
          <w:sz w:val="22"/>
          <w:szCs w:val="22"/>
          <w:lang w:val="es-ES"/>
        </w:rPr>
        <w:t>González-Hernández</w:t>
      </w:r>
      <w:r w:rsidRPr="00C843BA">
        <w:rPr>
          <w:b/>
          <w:bCs/>
          <w:spacing w:val="-4"/>
          <w:sz w:val="22"/>
          <w:szCs w:val="22"/>
          <w:lang w:val="es-ES"/>
        </w:rPr>
        <w:t xml:space="preserve"> </w:t>
      </w:r>
      <w:r w:rsidR="00CD7DDA" w:rsidRPr="00C843BA">
        <w:rPr>
          <w:b/>
          <w:bCs/>
          <w:sz w:val="22"/>
          <w:szCs w:val="22"/>
          <w:lang w:val="es-ES"/>
        </w:rPr>
        <w:t>&amp;</w:t>
      </w:r>
      <w:r w:rsidRPr="00C843BA">
        <w:rPr>
          <w:b/>
          <w:bCs/>
          <w:spacing w:val="-4"/>
          <w:sz w:val="22"/>
          <w:szCs w:val="22"/>
          <w:lang w:val="es-ES"/>
        </w:rPr>
        <w:t xml:space="preserve"> </w:t>
      </w:r>
      <w:r w:rsidRPr="00C843BA">
        <w:rPr>
          <w:b/>
          <w:bCs/>
          <w:sz w:val="22"/>
          <w:szCs w:val="22"/>
          <w:lang w:val="es-ES"/>
        </w:rPr>
        <w:t>R.</w:t>
      </w:r>
      <w:r w:rsidRPr="00C843BA">
        <w:rPr>
          <w:b/>
          <w:bCs/>
          <w:spacing w:val="-4"/>
          <w:sz w:val="22"/>
          <w:szCs w:val="22"/>
          <w:lang w:val="es-ES"/>
        </w:rPr>
        <w:t xml:space="preserve"> </w:t>
      </w:r>
      <w:r w:rsidRPr="00C843BA">
        <w:rPr>
          <w:b/>
          <w:bCs/>
          <w:sz w:val="22"/>
          <w:szCs w:val="22"/>
          <w:lang w:val="es-ES"/>
        </w:rPr>
        <w:t>Montesinos-Matías.</w:t>
      </w:r>
      <w:r w:rsidRPr="00C843BA">
        <w:rPr>
          <w:spacing w:val="-4"/>
          <w:sz w:val="22"/>
          <w:szCs w:val="22"/>
          <w:lang w:val="es-ES"/>
        </w:rPr>
        <w:t xml:space="preserve"> </w:t>
      </w:r>
      <w:r w:rsidRPr="00C843BA">
        <w:rPr>
          <w:sz w:val="22"/>
          <w:szCs w:val="22"/>
          <w:lang w:val="es-ES"/>
        </w:rPr>
        <w:t>2015.</w:t>
      </w:r>
      <w:r w:rsidRPr="00C843BA">
        <w:rPr>
          <w:spacing w:val="-6"/>
          <w:sz w:val="22"/>
          <w:szCs w:val="22"/>
          <w:lang w:val="es-ES"/>
        </w:rPr>
        <w:t xml:space="preserve"> </w:t>
      </w:r>
      <w:proofErr w:type="spellStart"/>
      <w:r w:rsidRPr="00C843BA">
        <w:rPr>
          <w:sz w:val="22"/>
          <w:szCs w:val="22"/>
          <w:lang w:val="es-ES"/>
        </w:rPr>
        <w:t>Psílido</w:t>
      </w:r>
      <w:proofErr w:type="spellEnd"/>
      <w:r w:rsidRPr="00C843BA">
        <w:rPr>
          <w:spacing w:val="-4"/>
          <w:sz w:val="22"/>
          <w:szCs w:val="22"/>
          <w:lang w:val="es-ES"/>
        </w:rPr>
        <w:t xml:space="preserve"> </w:t>
      </w:r>
      <w:r w:rsidRPr="00C843BA">
        <w:rPr>
          <w:sz w:val="22"/>
          <w:szCs w:val="22"/>
          <w:lang w:val="es-ES"/>
        </w:rPr>
        <w:t>asiático</w:t>
      </w:r>
      <w:r w:rsidRPr="00C843BA">
        <w:rPr>
          <w:spacing w:val="-6"/>
          <w:sz w:val="22"/>
          <w:szCs w:val="22"/>
          <w:lang w:val="es-ES"/>
        </w:rPr>
        <w:t xml:space="preserve"> </w:t>
      </w:r>
      <w:r w:rsidRPr="00C843BA">
        <w:rPr>
          <w:sz w:val="22"/>
          <w:szCs w:val="22"/>
          <w:lang w:val="es-ES"/>
        </w:rPr>
        <w:t>de</w:t>
      </w:r>
      <w:r w:rsidRPr="00C843BA">
        <w:rPr>
          <w:spacing w:val="-3"/>
          <w:sz w:val="22"/>
          <w:szCs w:val="22"/>
          <w:lang w:val="es-ES"/>
        </w:rPr>
        <w:t xml:space="preserve"> </w:t>
      </w:r>
      <w:r w:rsidRPr="00C843BA">
        <w:rPr>
          <w:sz w:val="22"/>
          <w:szCs w:val="22"/>
          <w:lang w:val="es-ES"/>
        </w:rPr>
        <w:t xml:space="preserve">los cítricos, </w:t>
      </w:r>
      <w:proofErr w:type="spellStart"/>
      <w:r w:rsidRPr="00C843BA">
        <w:rPr>
          <w:i/>
          <w:sz w:val="22"/>
          <w:szCs w:val="22"/>
          <w:lang w:val="es-ES"/>
        </w:rPr>
        <w:t>Diaphorina</w:t>
      </w:r>
      <w:proofErr w:type="spellEnd"/>
      <w:r w:rsidRPr="00C843BA">
        <w:rPr>
          <w:i/>
          <w:sz w:val="22"/>
          <w:szCs w:val="22"/>
          <w:lang w:val="es-ES"/>
        </w:rPr>
        <w:t xml:space="preserve"> </w:t>
      </w:r>
      <w:proofErr w:type="spellStart"/>
      <w:r w:rsidRPr="00C843BA">
        <w:rPr>
          <w:i/>
          <w:sz w:val="22"/>
          <w:szCs w:val="22"/>
          <w:lang w:val="es-ES"/>
        </w:rPr>
        <w:t>citri</w:t>
      </w:r>
      <w:proofErr w:type="spellEnd"/>
      <w:r w:rsidRPr="00C843BA">
        <w:rPr>
          <w:i/>
          <w:sz w:val="22"/>
          <w:szCs w:val="22"/>
          <w:lang w:val="es-ES"/>
        </w:rPr>
        <w:t xml:space="preserve"> </w:t>
      </w:r>
      <w:r w:rsidRPr="00C843BA">
        <w:rPr>
          <w:sz w:val="22"/>
          <w:szCs w:val="22"/>
          <w:lang w:val="es-ES"/>
        </w:rPr>
        <w:t>(</w:t>
      </w:r>
      <w:proofErr w:type="spellStart"/>
      <w:r w:rsidRPr="00C843BA">
        <w:rPr>
          <w:sz w:val="22"/>
          <w:szCs w:val="22"/>
          <w:lang w:val="es-ES"/>
        </w:rPr>
        <w:t>Hemiptera</w:t>
      </w:r>
      <w:proofErr w:type="spellEnd"/>
      <w:r w:rsidRPr="00C843BA">
        <w:rPr>
          <w:sz w:val="22"/>
          <w:szCs w:val="22"/>
          <w:lang w:val="es-ES"/>
        </w:rPr>
        <w:t xml:space="preserve">: </w:t>
      </w:r>
      <w:proofErr w:type="spellStart"/>
      <w:r w:rsidRPr="00C843BA">
        <w:rPr>
          <w:sz w:val="22"/>
          <w:szCs w:val="22"/>
          <w:lang w:val="es-ES"/>
        </w:rPr>
        <w:t>Psyllidae</w:t>
      </w:r>
      <w:proofErr w:type="spellEnd"/>
      <w:r w:rsidRPr="00C843BA">
        <w:rPr>
          <w:sz w:val="22"/>
          <w:szCs w:val="22"/>
          <w:lang w:val="es-ES"/>
        </w:rPr>
        <w:t>). In: Arredondo-Bernal, H.C y L.A. Rodríguez-del-Bosque</w:t>
      </w:r>
      <w:r w:rsidRPr="00C843BA">
        <w:rPr>
          <w:spacing w:val="-11"/>
          <w:sz w:val="22"/>
          <w:szCs w:val="22"/>
          <w:lang w:val="es-ES"/>
        </w:rPr>
        <w:t xml:space="preserve"> </w:t>
      </w:r>
      <w:r w:rsidRPr="00C843BA">
        <w:rPr>
          <w:sz w:val="22"/>
          <w:szCs w:val="22"/>
          <w:lang w:val="es-ES"/>
        </w:rPr>
        <w:t>(eds.).</w:t>
      </w:r>
      <w:r w:rsidRPr="00C843BA">
        <w:rPr>
          <w:spacing w:val="-12"/>
          <w:sz w:val="22"/>
          <w:szCs w:val="22"/>
          <w:lang w:val="es-ES"/>
        </w:rPr>
        <w:t xml:space="preserve"> </w:t>
      </w:r>
      <w:r w:rsidRPr="00C843BA">
        <w:rPr>
          <w:sz w:val="22"/>
          <w:szCs w:val="22"/>
          <w:lang w:val="es-ES"/>
        </w:rPr>
        <w:t>Casos</w:t>
      </w:r>
      <w:r w:rsidRPr="00C843BA">
        <w:rPr>
          <w:spacing w:val="-11"/>
          <w:sz w:val="22"/>
          <w:szCs w:val="22"/>
          <w:lang w:val="es-ES"/>
        </w:rPr>
        <w:t xml:space="preserve"> </w:t>
      </w:r>
      <w:r w:rsidRPr="00C843BA">
        <w:rPr>
          <w:sz w:val="22"/>
          <w:szCs w:val="22"/>
          <w:lang w:val="es-ES"/>
        </w:rPr>
        <w:t>de</w:t>
      </w:r>
      <w:r w:rsidRPr="00C843BA">
        <w:rPr>
          <w:spacing w:val="-10"/>
          <w:sz w:val="22"/>
          <w:szCs w:val="22"/>
          <w:lang w:val="es-ES"/>
        </w:rPr>
        <w:t xml:space="preserve"> </w:t>
      </w:r>
      <w:r w:rsidRPr="00C843BA">
        <w:rPr>
          <w:sz w:val="22"/>
          <w:szCs w:val="22"/>
          <w:lang w:val="es-ES"/>
        </w:rPr>
        <w:t>Control</w:t>
      </w:r>
      <w:r w:rsidRPr="00C843BA">
        <w:rPr>
          <w:spacing w:val="-12"/>
          <w:sz w:val="22"/>
          <w:szCs w:val="22"/>
          <w:lang w:val="es-ES"/>
        </w:rPr>
        <w:t xml:space="preserve"> </w:t>
      </w:r>
      <w:r w:rsidRPr="00C843BA">
        <w:rPr>
          <w:sz w:val="22"/>
          <w:szCs w:val="22"/>
          <w:lang w:val="es-ES"/>
        </w:rPr>
        <w:t>Biológico</w:t>
      </w:r>
      <w:r w:rsidRPr="00C843BA">
        <w:rPr>
          <w:spacing w:val="-11"/>
          <w:sz w:val="22"/>
          <w:szCs w:val="22"/>
          <w:lang w:val="es-ES"/>
        </w:rPr>
        <w:t xml:space="preserve"> </w:t>
      </w:r>
      <w:r w:rsidRPr="00C843BA">
        <w:rPr>
          <w:sz w:val="22"/>
          <w:szCs w:val="22"/>
          <w:lang w:val="es-ES"/>
        </w:rPr>
        <w:t>en</w:t>
      </w:r>
      <w:r w:rsidRPr="00C843BA">
        <w:rPr>
          <w:spacing w:val="-10"/>
          <w:sz w:val="22"/>
          <w:szCs w:val="22"/>
          <w:lang w:val="es-ES"/>
        </w:rPr>
        <w:t xml:space="preserve"> </w:t>
      </w:r>
      <w:r w:rsidRPr="00C843BA">
        <w:rPr>
          <w:sz w:val="22"/>
          <w:szCs w:val="22"/>
          <w:lang w:val="es-ES"/>
        </w:rPr>
        <w:t>México,</w:t>
      </w:r>
      <w:r w:rsidRPr="00C843BA">
        <w:rPr>
          <w:spacing w:val="-11"/>
          <w:sz w:val="22"/>
          <w:szCs w:val="22"/>
          <w:lang w:val="es-ES"/>
        </w:rPr>
        <w:t xml:space="preserve"> </w:t>
      </w:r>
      <w:r w:rsidRPr="00C843BA">
        <w:rPr>
          <w:sz w:val="22"/>
          <w:szCs w:val="22"/>
          <w:lang w:val="es-ES"/>
        </w:rPr>
        <w:t>Vol.</w:t>
      </w:r>
      <w:r w:rsidRPr="00C843BA">
        <w:rPr>
          <w:spacing w:val="-12"/>
          <w:sz w:val="22"/>
          <w:szCs w:val="22"/>
          <w:lang w:val="es-ES"/>
        </w:rPr>
        <w:t xml:space="preserve"> </w:t>
      </w:r>
      <w:r w:rsidRPr="00C843BA">
        <w:rPr>
          <w:sz w:val="22"/>
          <w:szCs w:val="22"/>
          <w:lang w:val="es-ES"/>
        </w:rPr>
        <w:t>2,</w:t>
      </w:r>
      <w:r w:rsidRPr="00C843BA">
        <w:rPr>
          <w:spacing w:val="-11"/>
          <w:sz w:val="22"/>
          <w:szCs w:val="22"/>
          <w:lang w:val="es-ES"/>
        </w:rPr>
        <w:t xml:space="preserve"> </w:t>
      </w:r>
      <w:r w:rsidRPr="00C843BA">
        <w:rPr>
          <w:sz w:val="22"/>
          <w:szCs w:val="22"/>
          <w:lang w:val="es-ES"/>
        </w:rPr>
        <w:t>Biblioteca Básica de Agricultura. 413 p.</w:t>
      </w:r>
    </w:p>
    <w:p w14:paraId="7E0ACD1B" w14:textId="67C589E4" w:rsidR="00752B09" w:rsidRPr="00C843BA" w:rsidRDefault="0058718C" w:rsidP="00495D86">
      <w:pPr>
        <w:pStyle w:val="BodyText"/>
        <w:ind w:left="720" w:hanging="720"/>
        <w:jc w:val="both"/>
        <w:rPr>
          <w:i/>
          <w:sz w:val="22"/>
          <w:szCs w:val="22"/>
          <w:lang w:val="es-ES"/>
        </w:rPr>
      </w:pPr>
      <w:r w:rsidRPr="00C843BA">
        <w:rPr>
          <w:b/>
          <w:bCs/>
          <w:sz w:val="22"/>
          <w:szCs w:val="22"/>
          <w:lang w:val="es-ES"/>
        </w:rPr>
        <w:t xml:space="preserve">Sandoval-Jiménez, D.E., J.A. Sánchez-González, M. Palomares-Pérez </w:t>
      </w:r>
      <w:r w:rsidR="00CD7DDA" w:rsidRPr="00C843BA">
        <w:rPr>
          <w:b/>
          <w:bCs/>
          <w:sz w:val="22"/>
          <w:szCs w:val="22"/>
          <w:lang w:val="es-ES"/>
        </w:rPr>
        <w:t>&amp;</w:t>
      </w:r>
      <w:r w:rsidRPr="00C843BA">
        <w:rPr>
          <w:b/>
          <w:bCs/>
          <w:sz w:val="22"/>
          <w:szCs w:val="22"/>
          <w:lang w:val="es-ES"/>
        </w:rPr>
        <w:t xml:space="preserve"> H.C. Arredondo-Bernal.</w:t>
      </w:r>
      <w:r w:rsidRPr="00C843BA">
        <w:rPr>
          <w:spacing w:val="50"/>
          <w:sz w:val="22"/>
          <w:szCs w:val="22"/>
          <w:lang w:val="es-ES"/>
        </w:rPr>
        <w:t xml:space="preserve"> </w:t>
      </w:r>
      <w:r w:rsidRPr="00C843BA">
        <w:rPr>
          <w:sz w:val="22"/>
          <w:szCs w:val="22"/>
          <w:lang w:val="es-ES"/>
        </w:rPr>
        <w:t>2013.</w:t>
      </w:r>
      <w:r w:rsidRPr="00C843BA">
        <w:rPr>
          <w:spacing w:val="50"/>
          <w:sz w:val="22"/>
          <w:szCs w:val="22"/>
          <w:lang w:val="es-ES"/>
        </w:rPr>
        <w:t xml:space="preserve"> </w:t>
      </w:r>
      <w:r w:rsidRPr="00C843BA">
        <w:rPr>
          <w:sz w:val="22"/>
          <w:szCs w:val="22"/>
          <w:lang w:val="es-ES"/>
        </w:rPr>
        <w:t>Avances</w:t>
      </w:r>
      <w:r w:rsidRPr="00C843BA">
        <w:rPr>
          <w:spacing w:val="53"/>
          <w:sz w:val="22"/>
          <w:szCs w:val="22"/>
          <w:lang w:val="es-ES"/>
        </w:rPr>
        <w:t xml:space="preserve"> </w:t>
      </w:r>
      <w:r w:rsidRPr="00C843BA">
        <w:rPr>
          <w:sz w:val="22"/>
          <w:szCs w:val="22"/>
          <w:lang w:val="es-ES"/>
        </w:rPr>
        <w:t>sobre</w:t>
      </w:r>
      <w:r w:rsidRPr="00C843BA">
        <w:rPr>
          <w:spacing w:val="50"/>
          <w:sz w:val="22"/>
          <w:szCs w:val="22"/>
          <w:lang w:val="es-ES"/>
        </w:rPr>
        <w:t xml:space="preserve"> </w:t>
      </w:r>
      <w:r w:rsidRPr="00C843BA">
        <w:rPr>
          <w:sz w:val="22"/>
          <w:szCs w:val="22"/>
          <w:lang w:val="es-ES"/>
        </w:rPr>
        <w:t>el</w:t>
      </w:r>
      <w:r w:rsidRPr="00C843BA">
        <w:rPr>
          <w:spacing w:val="49"/>
          <w:sz w:val="22"/>
          <w:szCs w:val="22"/>
          <w:lang w:val="es-ES"/>
        </w:rPr>
        <w:t xml:space="preserve"> </w:t>
      </w:r>
      <w:r w:rsidRPr="00C843BA">
        <w:rPr>
          <w:sz w:val="22"/>
          <w:szCs w:val="22"/>
          <w:lang w:val="es-ES"/>
        </w:rPr>
        <w:t>estudio</w:t>
      </w:r>
      <w:r w:rsidRPr="00C843BA">
        <w:rPr>
          <w:spacing w:val="52"/>
          <w:sz w:val="22"/>
          <w:szCs w:val="22"/>
          <w:lang w:val="es-ES"/>
        </w:rPr>
        <w:t xml:space="preserve"> </w:t>
      </w:r>
      <w:r w:rsidRPr="00C843BA">
        <w:rPr>
          <w:sz w:val="22"/>
          <w:szCs w:val="22"/>
          <w:lang w:val="es-ES"/>
        </w:rPr>
        <w:t>de</w:t>
      </w:r>
      <w:r w:rsidRPr="00C843BA">
        <w:rPr>
          <w:spacing w:val="50"/>
          <w:sz w:val="22"/>
          <w:szCs w:val="22"/>
          <w:lang w:val="es-ES"/>
        </w:rPr>
        <w:t xml:space="preserve"> </w:t>
      </w:r>
      <w:r w:rsidRPr="00C843BA">
        <w:rPr>
          <w:sz w:val="22"/>
          <w:szCs w:val="22"/>
          <w:lang w:val="es-ES"/>
        </w:rPr>
        <w:t>la</w:t>
      </w:r>
      <w:r w:rsidRPr="00C843BA">
        <w:rPr>
          <w:spacing w:val="48"/>
          <w:sz w:val="22"/>
          <w:szCs w:val="22"/>
          <w:lang w:val="es-ES"/>
        </w:rPr>
        <w:t xml:space="preserve"> </w:t>
      </w:r>
      <w:r w:rsidRPr="00C843BA">
        <w:rPr>
          <w:sz w:val="22"/>
          <w:szCs w:val="22"/>
          <w:lang w:val="es-ES"/>
        </w:rPr>
        <w:t>dispersión</w:t>
      </w:r>
      <w:r w:rsidRPr="00C843BA">
        <w:rPr>
          <w:spacing w:val="48"/>
          <w:sz w:val="22"/>
          <w:szCs w:val="22"/>
          <w:lang w:val="es-ES"/>
        </w:rPr>
        <w:t xml:space="preserve"> </w:t>
      </w:r>
      <w:r w:rsidRPr="00C843BA">
        <w:rPr>
          <w:sz w:val="22"/>
          <w:szCs w:val="22"/>
          <w:lang w:val="es-ES"/>
        </w:rPr>
        <w:t>de</w:t>
      </w:r>
      <w:r w:rsidRPr="00C843BA">
        <w:rPr>
          <w:spacing w:val="60"/>
          <w:sz w:val="22"/>
          <w:szCs w:val="22"/>
          <w:lang w:val="es-ES"/>
        </w:rPr>
        <w:t xml:space="preserve"> </w:t>
      </w:r>
      <w:proofErr w:type="spellStart"/>
      <w:r w:rsidRPr="00C843BA">
        <w:rPr>
          <w:i/>
          <w:spacing w:val="-2"/>
          <w:sz w:val="22"/>
          <w:szCs w:val="22"/>
          <w:lang w:val="es-ES"/>
        </w:rPr>
        <w:t>Tamarixia</w:t>
      </w:r>
      <w:proofErr w:type="spellEnd"/>
      <w:r w:rsidR="00927D4F" w:rsidRPr="00C843BA">
        <w:rPr>
          <w:i/>
          <w:spacing w:val="-2"/>
          <w:sz w:val="22"/>
          <w:szCs w:val="22"/>
          <w:lang w:val="es-ES"/>
        </w:rPr>
        <w:t xml:space="preserve"> </w:t>
      </w:r>
      <w:r w:rsidRPr="00C843BA">
        <w:rPr>
          <w:i/>
          <w:sz w:val="22"/>
          <w:szCs w:val="22"/>
          <w:lang w:val="es-ES"/>
        </w:rPr>
        <w:t xml:space="preserve">radiata </w:t>
      </w:r>
      <w:r w:rsidRPr="00C843BA">
        <w:rPr>
          <w:sz w:val="22"/>
          <w:szCs w:val="22"/>
          <w:lang w:val="es-ES"/>
        </w:rPr>
        <w:t>(</w:t>
      </w:r>
      <w:proofErr w:type="spellStart"/>
      <w:r w:rsidRPr="00C843BA">
        <w:rPr>
          <w:sz w:val="22"/>
          <w:szCs w:val="22"/>
          <w:lang w:val="es-ES"/>
        </w:rPr>
        <w:t>Waterston</w:t>
      </w:r>
      <w:proofErr w:type="spellEnd"/>
      <w:r w:rsidRPr="00C843BA">
        <w:rPr>
          <w:sz w:val="22"/>
          <w:szCs w:val="22"/>
          <w:lang w:val="es-ES"/>
        </w:rPr>
        <w:t>) (</w:t>
      </w:r>
      <w:proofErr w:type="spellStart"/>
      <w:r w:rsidRPr="00C843BA">
        <w:rPr>
          <w:sz w:val="22"/>
          <w:szCs w:val="22"/>
          <w:lang w:val="es-ES"/>
        </w:rPr>
        <w:t>Hymenoptera</w:t>
      </w:r>
      <w:proofErr w:type="spellEnd"/>
      <w:r w:rsidRPr="00C843BA">
        <w:rPr>
          <w:sz w:val="22"/>
          <w:szCs w:val="22"/>
          <w:lang w:val="es-ES"/>
        </w:rPr>
        <w:t>:</w:t>
      </w:r>
      <w:r w:rsidRPr="00C843BA">
        <w:rPr>
          <w:spacing w:val="-1"/>
          <w:sz w:val="22"/>
          <w:szCs w:val="22"/>
          <w:lang w:val="es-ES"/>
        </w:rPr>
        <w:t xml:space="preserve"> </w:t>
      </w:r>
      <w:proofErr w:type="spellStart"/>
      <w:r w:rsidRPr="00C843BA">
        <w:rPr>
          <w:sz w:val="22"/>
          <w:szCs w:val="22"/>
          <w:lang w:val="es-ES"/>
        </w:rPr>
        <w:t>Eulophidae</w:t>
      </w:r>
      <w:proofErr w:type="spellEnd"/>
      <w:r w:rsidRPr="00C843BA">
        <w:rPr>
          <w:sz w:val="22"/>
          <w:szCs w:val="22"/>
          <w:lang w:val="es-ES"/>
        </w:rPr>
        <w:t>) en</w:t>
      </w:r>
      <w:r w:rsidRPr="00C843BA">
        <w:rPr>
          <w:spacing w:val="-2"/>
          <w:sz w:val="22"/>
          <w:szCs w:val="22"/>
          <w:lang w:val="es-ES"/>
        </w:rPr>
        <w:t xml:space="preserve"> </w:t>
      </w:r>
      <w:r w:rsidRPr="00C843BA">
        <w:rPr>
          <w:sz w:val="22"/>
          <w:szCs w:val="22"/>
          <w:lang w:val="es-ES"/>
        </w:rPr>
        <w:t>huertas citrícolas. pp.</w:t>
      </w:r>
      <w:r w:rsidRPr="00C843BA">
        <w:rPr>
          <w:spacing w:val="-4"/>
          <w:sz w:val="22"/>
          <w:szCs w:val="22"/>
          <w:lang w:val="es-ES"/>
        </w:rPr>
        <w:t xml:space="preserve"> </w:t>
      </w:r>
      <w:r w:rsidRPr="00C843BA">
        <w:rPr>
          <w:sz w:val="22"/>
          <w:szCs w:val="22"/>
          <w:lang w:val="es-ES"/>
        </w:rPr>
        <w:t>346-351</w:t>
      </w:r>
      <w:r w:rsidRPr="00C843BA">
        <w:rPr>
          <w:i/>
          <w:sz w:val="22"/>
          <w:szCs w:val="22"/>
          <w:lang w:val="es-ES"/>
        </w:rPr>
        <w:t>.</w:t>
      </w:r>
      <w:r w:rsidRPr="00C843BA">
        <w:rPr>
          <w:i/>
          <w:spacing w:val="-2"/>
          <w:sz w:val="22"/>
          <w:szCs w:val="22"/>
          <w:lang w:val="es-ES"/>
        </w:rPr>
        <w:t xml:space="preserve"> </w:t>
      </w:r>
      <w:r w:rsidRPr="00C843BA">
        <w:rPr>
          <w:sz w:val="22"/>
          <w:szCs w:val="22"/>
          <w:lang w:val="es-ES"/>
        </w:rPr>
        <w:t xml:space="preserve">In: Vásquez-López, A. and R. Pérez Pacheco (eds.), </w:t>
      </w:r>
      <w:r w:rsidRPr="00C843BA">
        <w:rPr>
          <w:i/>
          <w:sz w:val="22"/>
          <w:szCs w:val="22"/>
          <w:lang w:val="es-ES"/>
        </w:rPr>
        <w:t>Memorias del XXXVI Congreso Nacional</w:t>
      </w:r>
      <w:r w:rsidRPr="00C843BA">
        <w:rPr>
          <w:i/>
          <w:spacing w:val="-3"/>
          <w:sz w:val="22"/>
          <w:szCs w:val="22"/>
          <w:lang w:val="es-ES"/>
        </w:rPr>
        <w:t xml:space="preserve"> </w:t>
      </w:r>
      <w:r w:rsidRPr="00C843BA">
        <w:rPr>
          <w:i/>
          <w:sz w:val="22"/>
          <w:szCs w:val="22"/>
          <w:lang w:val="es-ES"/>
        </w:rPr>
        <w:t>de</w:t>
      </w:r>
      <w:r w:rsidRPr="00C843BA">
        <w:rPr>
          <w:i/>
          <w:spacing w:val="-2"/>
          <w:sz w:val="22"/>
          <w:szCs w:val="22"/>
          <w:lang w:val="es-ES"/>
        </w:rPr>
        <w:t xml:space="preserve"> </w:t>
      </w:r>
      <w:r w:rsidRPr="00C843BA">
        <w:rPr>
          <w:i/>
          <w:sz w:val="22"/>
          <w:szCs w:val="22"/>
          <w:lang w:val="es-ES"/>
        </w:rPr>
        <w:t>Control</w:t>
      </w:r>
      <w:r w:rsidRPr="00C843BA">
        <w:rPr>
          <w:i/>
          <w:spacing w:val="-3"/>
          <w:sz w:val="22"/>
          <w:szCs w:val="22"/>
          <w:lang w:val="es-ES"/>
        </w:rPr>
        <w:t xml:space="preserve"> </w:t>
      </w:r>
      <w:r w:rsidRPr="00C843BA">
        <w:rPr>
          <w:i/>
          <w:sz w:val="22"/>
          <w:szCs w:val="22"/>
          <w:lang w:val="es-ES"/>
        </w:rPr>
        <w:t>Biológico</w:t>
      </w:r>
      <w:r w:rsidRPr="00C843BA">
        <w:rPr>
          <w:sz w:val="22"/>
          <w:szCs w:val="22"/>
          <w:lang w:val="es-ES"/>
        </w:rPr>
        <w:t>.</w:t>
      </w:r>
      <w:r w:rsidRPr="00C843BA">
        <w:rPr>
          <w:spacing w:val="-6"/>
          <w:sz w:val="22"/>
          <w:szCs w:val="22"/>
          <w:lang w:val="es-ES"/>
        </w:rPr>
        <w:t xml:space="preserve"> </w:t>
      </w:r>
      <w:r w:rsidRPr="00C843BA">
        <w:rPr>
          <w:sz w:val="22"/>
          <w:szCs w:val="22"/>
          <w:lang w:val="es-ES"/>
        </w:rPr>
        <w:t>Sociedad</w:t>
      </w:r>
      <w:r w:rsidRPr="00C843BA">
        <w:rPr>
          <w:spacing w:val="-4"/>
          <w:sz w:val="22"/>
          <w:szCs w:val="22"/>
          <w:lang w:val="es-ES"/>
        </w:rPr>
        <w:t xml:space="preserve"> </w:t>
      </w:r>
      <w:r w:rsidRPr="00C843BA">
        <w:rPr>
          <w:sz w:val="22"/>
          <w:szCs w:val="22"/>
          <w:lang w:val="es-ES"/>
        </w:rPr>
        <w:t>Mexicana</w:t>
      </w:r>
      <w:r w:rsidRPr="00C843BA">
        <w:rPr>
          <w:spacing w:val="-4"/>
          <w:sz w:val="22"/>
          <w:szCs w:val="22"/>
          <w:lang w:val="es-ES"/>
        </w:rPr>
        <w:t xml:space="preserve"> </w:t>
      </w:r>
      <w:r w:rsidRPr="00C843BA">
        <w:rPr>
          <w:sz w:val="22"/>
          <w:szCs w:val="22"/>
          <w:lang w:val="es-ES"/>
        </w:rPr>
        <w:t>de</w:t>
      </w:r>
      <w:r w:rsidRPr="00C843BA">
        <w:rPr>
          <w:spacing w:val="-2"/>
          <w:sz w:val="22"/>
          <w:szCs w:val="22"/>
          <w:lang w:val="es-ES"/>
        </w:rPr>
        <w:t xml:space="preserve"> </w:t>
      </w:r>
      <w:r w:rsidRPr="00C843BA">
        <w:rPr>
          <w:sz w:val="22"/>
          <w:szCs w:val="22"/>
          <w:lang w:val="es-ES"/>
        </w:rPr>
        <w:t>Control</w:t>
      </w:r>
      <w:r w:rsidRPr="00C843BA">
        <w:rPr>
          <w:spacing w:val="-4"/>
          <w:sz w:val="22"/>
          <w:szCs w:val="22"/>
          <w:lang w:val="es-ES"/>
        </w:rPr>
        <w:t xml:space="preserve"> </w:t>
      </w:r>
      <w:r w:rsidRPr="00C843BA">
        <w:rPr>
          <w:sz w:val="22"/>
          <w:szCs w:val="22"/>
          <w:lang w:val="es-ES"/>
        </w:rPr>
        <w:t>Biológico.</w:t>
      </w:r>
      <w:r w:rsidRPr="00C843BA">
        <w:rPr>
          <w:spacing w:val="-2"/>
          <w:sz w:val="22"/>
          <w:szCs w:val="22"/>
          <w:lang w:val="es-ES"/>
        </w:rPr>
        <w:t xml:space="preserve"> </w:t>
      </w:r>
      <w:proofErr w:type="spellStart"/>
      <w:r w:rsidRPr="00C843BA">
        <w:rPr>
          <w:sz w:val="22"/>
          <w:szCs w:val="22"/>
          <w:lang w:val="es-ES"/>
        </w:rPr>
        <w:t>November</w:t>
      </w:r>
      <w:proofErr w:type="spellEnd"/>
      <w:r w:rsidRPr="00C843BA">
        <w:rPr>
          <w:spacing w:val="-3"/>
          <w:sz w:val="22"/>
          <w:szCs w:val="22"/>
          <w:lang w:val="es-ES"/>
        </w:rPr>
        <w:t xml:space="preserve"> </w:t>
      </w:r>
      <w:r w:rsidRPr="00C843BA">
        <w:rPr>
          <w:sz w:val="22"/>
          <w:szCs w:val="22"/>
          <w:lang w:val="es-ES"/>
        </w:rPr>
        <w:t>7- 8, 2013, Oaxaca de Juárez, Oaxaca, México</w:t>
      </w:r>
      <w:r w:rsidRPr="00C843BA">
        <w:rPr>
          <w:i/>
          <w:sz w:val="22"/>
          <w:szCs w:val="22"/>
          <w:lang w:val="es-ES"/>
        </w:rPr>
        <w:t>.</w:t>
      </w:r>
    </w:p>
    <w:p w14:paraId="532833E5" w14:textId="77777777" w:rsidR="00791D5F" w:rsidRPr="00C843BA" w:rsidRDefault="00791D5F" w:rsidP="00495D86">
      <w:pPr>
        <w:pStyle w:val="BodyText"/>
        <w:ind w:left="720" w:hanging="720"/>
        <w:jc w:val="both"/>
        <w:rPr>
          <w:spacing w:val="-2"/>
          <w:sz w:val="22"/>
          <w:szCs w:val="22"/>
          <w:lang w:val="es-ES"/>
        </w:rPr>
      </w:pPr>
      <w:r w:rsidRPr="00C843BA">
        <w:rPr>
          <w:b/>
          <w:bCs/>
          <w:sz w:val="22"/>
          <w:szCs w:val="22"/>
          <w:lang w:val="es-ES"/>
        </w:rPr>
        <w:t xml:space="preserve">SENASICA. </w:t>
      </w:r>
      <w:r w:rsidRPr="00C843BA">
        <w:rPr>
          <w:sz w:val="22"/>
          <w:szCs w:val="22"/>
          <w:lang w:val="es-ES"/>
        </w:rPr>
        <w:t>2021. Manual Operativo de la Campaña contra Plagas de los Cítricos Servicio Nacional de sanidad, Inocuidad y Calidad Agroalimentaria</w:t>
      </w:r>
      <w:r w:rsidRPr="00C843BA">
        <w:rPr>
          <w:spacing w:val="-2"/>
          <w:sz w:val="22"/>
          <w:szCs w:val="22"/>
          <w:lang w:val="es-ES"/>
        </w:rPr>
        <w:t xml:space="preserve">. </w:t>
      </w:r>
      <w:r w:rsidRPr="00C843BA">
        <w:rPr>
          <w:sz w:val="22"/>
          <w:szCs w:val="22"/>
          <w:lang w:val="es-ES"/>
        </w:rPr>
        <w:t>https://www.gob.mx/cms/uploads/attachment/file/614759/Manual_operativo_Plagas_de_los_C_tricos.pdf</w:t>
      </w:r>
    </w:p>
    <w:p w14:paraId="428807E6" w14:textId="77777777" w:rsidR="002A6EF9" w:rsidRPr="00C843BA" w:rsidRDefault="002A6EF9" w:rsidP="00495D86">
      <w:pPr>
        <w:ind w:left="720" w:hanging="720"/>
        <w:jc w:val="both"/>
        <w:rPr>
          <w:color w:val="000000"/>
        </w:rPr>
      </w:pPr>
      <w:proofErr w:type="spellStart"/>
      <w:r w:rsidRPr="00C843BA">
        <w:rPr>
          <w:b/>
          <w:bCs/>
        </w:rPr>
        <w:t>Sétamou</w:t>
      </w:r>
      <w:proofErr w:type="spellEnd"/>
      <w:r w:rsidRPr="00C843BA">
        <w:rPr>
          <w:b/>
          <w:bCs/>
        </w:rPr>
        <w:t>, M., D. Flores, J. V. French &amp; D. G. Hall.</w:t>
      </w:r>
      <w:r w:rsidRPr="00C843BA">
        <w:t xml:space="preserve"> 2008. Dispersion patterns and sampling plans for </w:t>
      </w:r>
      <w:proofErr w:type="spellStart"/>
      <w:r w:rsidRPr="00C843BA">
        <w:rPr>
          <w:i/>
          <w:iCs/>
        </w:rPr>
        <w:t>Diaphorina</w:t>
      </w:r>
      <w:proofErr w:type="spellEnd"/>
      <w:r w:rsidRPr="00C843BA">
        <w:rPr>
          <w:i/>
          <w:iCs/>
        </w:rPr>
        <w:t xml:space="preserve"> </w:t>
      </w:r>
      <w:proofErr w:type="spellStart"/>
      <w:r w:rsidRPr="00C843BA">
        <w:rPr>
          <w:i/>
          <w:iCs/>
        </w:rPr>
        <w:t>citri</w:t>
      </w:r>
      <w:proofErr w:type="spellEnd"/>
      <w:r w:rsidRPr="00C843BA">
        <w:t xml:space="preserve"> (Hemiptera: Psyllidae) in individual citrus trees. </w:t>
      </w:r>
      <w:r w:rsidRPr="00C843BA">
        <w:rPr>
          <w:i/>
          <w:iCs/>
        </w:rPr>
        <w:t>Journal of Economic Entomology</w:t>
      </w:r>
      <w:r w:rsidRPr="00C843BA">
        <w:t xml:space="preserve"> 101: 1478-1487.</w:t>
      </w:r>
    </w:p>
    <w:p w14:paraId="0D45B91E" w14:textId="2D760E98" w:rsidR="003F28A1" w:rsidRPr="00C843BA" w:rsidRDefault="003F28A1" w:rsidP="00495D86">
      <w:pPr>
        <w:ind w:left="720" w:hanging="720"/>
        <w:jc w:val="both"/>
        <w:rPr>
          <w:rStyle w:val="Emphasis"/>
          <w:i w:val="0"/>
          <w:iCs w:val="0"/>
          <w:color w:val="000000"/>
        </w:rPr>
      </w:pPr>
      <w:proofErr w:type="spellStart"/>
      <w:r w:rsidRPr="00C843BA">
        <w:rPr>
          <w:rStyle w:val="Strong"/>
        </w:rPr>
        <w:t>Sétamou</w:t>
      </w:r>
      <w:proofErr w:type="spellEnd"/>
      <w:r w:rsidRPr="00C843BA">
        <w:rPr>
          <w:rStyle w:val="Strong"/>
        </w:rPr>
        <w:t>, M.</w:t>
      </w:r>
      <w:r w:rsidRPr="00C843BA">
        <w:rPr>
          <w:b/>
          <w:bCs/>
        </w:rPr>
        <w:t xml:space="preserve"> &amp; D. W. Bartels.</w:t>
      </w:r>
      <w:r w:rsidRPr="00C843BA">
        <w:t xml:space="preserve"> 2015. Living on the edges: spatial niche occupation of Asian citrus psyllid, </w:t>
      </w:r>
      <w:proofErr w:type="spellStart"/>
      <w:r w:rsidRPr="00C843BA">
        <w:rPr>
          <w:rStyle w:val="Emphasis"/>
        </w:rPr>
        <w:t>Diaphorina</w:t>
      </w:r>
      <w:proofErr w:type="spellEnd"/>
      <w:r w:rsidRPr="00C843BA">
        <w:rPr>
          <w:rStyle w:val="Emphasis"/>
        </w:rPr>
        <w:t xml:space="preserve"> </w:t>
      </w:r>
      <w:proofErr w:type="spellStart"/>
      <w:r w:rsidRPr="00C843BA">
        <w:rPr>
          <w:rStyle w:val="Emphasis"/>
        </w:rPr>
        <w:t>citri</w:t>
      </w:r>
      <w:proofErr w:type="spellEnd"/>
      <w:r w:rsidRPr="00C843BA">
        <w:t xml:space="preserve"> </w:t>
      </w:r>
      <w:proofErr w:type="spellStart"/>
      <w:r w:rsidRPr="00C843BA">
        <w:t>Kuwayama</w:t>
      </w:r>
      <w:proofErr w:type="spellEnd"/>
      <w:r w:rsidRPr="00C843BA">
        <w:t xml:space="preserve"> (Hemiptera: </w:t>
      </w:r>
      <w:proofErr w:type="spellStart"/>
      <w:r w:rsidRPr="00C843BA">
        <w:t>Liviidae</w:t>
      </w:r>
      <w:proofErr w:type="spellEnd"/>
      <w:r w:rsidRPr="00C843BA">
        <w:t xml:space="preserve">), in citrus groves. </w:t>
      </w:r>
      <w:r w:rsidRPr="00C843BA">
        <w:rPr>
          <w:rStyle w:val="Emphasis"/>
        </w:rPr>
        <w:t xml:space="preserve">PLOS One 10(7): e131917 </w:t>
      </w:r>
    </w:p>
    <w:p w14:paraId="1DFDFFC9" w14:textId="0FEBDD37" w:rsidR="006D56D2" w:rsidRPr="00C843BA" w:rsidRDefault="006D56D2" w:rsidP="00495D86">
      <w:pPr>
        <w:pStyle w:val="BodyText"/>
        <w:ind w:left="720" w:hanging="720"/>
        <w:jc w:val="both"/>
        <w:rPr>
          <w:sz w:val="22"/>
          <w:szCs w:val="22"/>
        </w:rPr>
      </w:pPr>
      <w:proofErr w:type="spellStart"/>
      <w:r w:rsidRPr="00C843BA">
        <w:rPr>
          <w:b/>
          <w:bCs/>
          <w:sz w:val="22"/>
          <w:szCs w:val="22"/>
        </w:rPr>
        <w:t>Sétamou</w:t>
      </w:r>
      <w:proofErr w:type="spellEnd"/>
      <w:r w:rsidRPr="00C843BA">
        <w:rPr>
          <w:b/>
          <w:bCs/>
          <w:sz w:val="22"/>
          <w:szCs w:val="22"/>
        </w:rPr>
        <w:t>, M</w:t>
      </w:r>
      <w:r w:rsidRPr="00C843BA">
        <w:rPr>
          <w:sz w:val="22"/>
          <w:szCs w:val="22"/>
        </w:rPr>
        <w:t xml:space="preserve">. </w:t>
      </w:r>
      <w:r w:rsidR="00CD7DDA" w:rsidRPr="00C843BA">
        <w:rPr>
          <w:sz w:val="22"/>
          <w:szCs w:val="22"/>
        </w:rPr>
        <w:t xml:space="preserve">2020. </w:t>
      </w:r>
      <w:r w:rsidRPr="00C843BA">
        <w:rPr>
          <w:sz w:val="22"/>
          <w:szCs w:val="22"/>
        </w:rPr>
        <w:t xml:space="preserve">Area-wide management of Asian citrus psyllid in Texas. </w:t>
      </w:r>
      <w:r w:rsidR="00143E3A" w:rsidRPr="00C843BA">
        <w:rPr>
          <w:sz w:val="22"/>
          <w:szCs w:val="22"/>
        </w:rPr>
        <w:t xml:space="preserve">Asian </w:t>
      </w:r>
      <w:r w:rsidR="0085244B" w:rsidRPr="00C843BA">
        <w:rPr>
          <w:sz w:val="22"/>
          <w:szCs w:val="22"/>
        </w:rPr>
        <w:t xml:space="preserve">Citrus Psyllid: biology, </w:t>
      </w:r>
      <w:proofErr w:type="gramStart"/>
      <w:r w:rsidR="0085244B" w:rsidRPr="00C843BA">
        <w:rPr>
          <w:sz w:val="22"/>
          <w:szCs w:val="22"/>
        </w:rPr>
        <w:t>ecology</w:t>
      </w:r>
      <w:proofErr w:type="gramEnd"/>
      <w:r w:rsidR="0085244B" w:rsidRPr="00C843BA">
        <w:rPr>
          <w:sz w:val="22"/>
          <w:szCs w:val="22"/>
        </w:rPr>
        <w:t xml:space="preserve"> and management of the Huanglongbing vector</w:t>
      </w:r>
      <w:r w:rsidR="00B80F71" w:rsidRPr="00C843BA">
        <w:rPr>
          <w:sz w:val="22"/>
          <w:szCs w:val="22"/>
        </w:rPr>
        <w:t>. CABI</w:t>
      </w:r>
      <w:r w:rsidR="00F861F2" w:rsidRPr="00C843BA">
        <w:rPr>
          <w:sz w:val="22"/>
          <w:szCs w:val="22"/>
        </w:rPr>
        <w:t xml:space="preserve">. </w:t>
      </w:r>
      <w:r w:rsidR="0035045F" w:rsidRPr="00C843BA">
        <w:rPr>
          <w:sz w:val="22"/>
          <w:szCs w:val="22"/>
        </w:rPr>
        <w:t>234-249.</w:t>
      </w:r>
    </w:p>
    <w:p w14:paraId="2156ADD8" w14:textId="609A0DDB" w:rsidR="004E6ECD" w:rsidRPr="00C843BA" w:rsidRDefault="004E6ECD" w:rsidP="00495D86">
      <w:pPr>
        <w:ind w:left="720" w:hanging="720"/>
        <w:jc w:val="both"/>
      </w:pPr>
      <w:proofErr w:type="spellStart"/>
      <w:r w:rsidRPr="00C843BA">
        <w:rPr>
          <w:rStyle w:val="Strong"/>
          <w:bCs w:val="0"/>
        </w:rPr>
        <w:t>Sétamou</w:t>
      </w:r>
      <w:proofErr w:type="spellEnd"/>
      <w:r w:rsidRPr="00C843BA">
        <w:rPr>
          <w:rStyle w:val="Strong"/>
          <w:bCs w:val="0"/>
        </w:rPr>
        <w:t>, M.</w:t>
      </w:r>
      <w:r w:rsidRPr="00C843BA">
        <w:rPr>
          <w:b/>
        </w:rPr>
        <w:t xml:space="preserve"> &amp; O. J. Alabi.</w:t>
      </w:r>
      <w:r w:rsidRPr="00C843BA">
        <w:t xml:space="preserve"> 2018. SMART HLB</w:t>
      </w:r>
      <w:r w:rsidRPr="00C843BA">
        <w:rPr>
          <w:vertAlign w:val="superscript"/>
        </w:rPr>
        <w:t>TM</w:t>
      </w:r>
      <w:r w:rsidRPr="00C843BA">
        <w:t xml:space="preserve"> – An ecological approach to improve HLB management. </w:t>
      </w:r>
      <w:proofErr w:type="spellStart"/>
      <w:r w:rsidRPr="00C843BA">
        <w:rPr>
          <w:rStyle w:val="Emphasis"/>
        </w:rPr>
        <w:t>Citrograph</w:t>
      </w:r>
      <w:proofErr w:type="spellEnd"/>
      <w:r w:rsidRPr="00C843BA">
        <w:rPr>
          <w:rStyle w:val="Emphasis"/>
        </w:rPr>
        <w:t xml:space="preserve"> </w:t>
      </w:r>
      <w:r w:rsidRPr="00C843BA">
        <w:t>9(1): 24-27.</w:t>
      </w:r>
    </w:p>
    <w:p w14:paraId="28CFCB77" w14:textId="77777777" w:rsidR="00D238A7" w:rsidRPr="00C843BA" w:rsidRDefault="00D238A7" w:rsidP="00495D86">
      <w:pPr>
        <w:ind w:left="720" w:hanging="720"/>
        <w:jc w:val="both"/>
        <w:rPr>
          <w:rStyle w:val="text"/>
        </w:rPr>
      </w:pPr>
      <w:proofErr w:type="spellStart"/>
      <w:r w:rsidRPr="00C843BA">
        <w:rPr>
          <w:rStyle w:val="text"/>
          <w:b/>
        </w:rPr>
        <w:t>Sétamou</w:t>
      </w:r>
      <w:proofErr w:type="spellEnd"/>
      <w:r w:rsidRPr="00C843BA">
        <w:rPr>
          <w:rStyle w:val="text"/>
          <w:b/>
        </w:rPr>
        <w:t>, M., J.M. Patt &amp; A.T. Moreno.</w:t>
      </w:r>
      <w:r w:rsidRPr="00C843BA">
        <w:rPr>
          <w:rStyle w:val="text"/>
        </w:rPr>
        <w:t xml:space="preserve"> 2022. Source or sink? The role of residential host plants in Asian citrus psyllid infestation of commercial citrus groves. Journal of Economic Entomology,</w:t>
      </w:r>
      <w:r w:rsidRPr="00C843BA">
        <w:t xml:space="preserve"> </w:t>
      </w:r>
      <w:r w:rsidRPr="00C843BA">
        <w:rPr>
          <w:rStyle w:val="text"/>
        </w:rPr>
        <w:t xml:space="preserve">toab249, </w:t>
      </w:r>
      <w:hyperlink r:id="rId19" w:history="1">
        <w:r w:rsidRPr="00C843BA">
          <w:rPr>
            <w:rStyle w:val="Hyperlink"/>
          </w:rPr>
          <w:t>https://doi.org/10.1093/jee/toab249</w:t>
        </w:r>
      </w:hyperlink>
      <w:r w:rsidRPr="00C843BA">
        <w:rPr>
          <w:rStyle w:val="text"/>
        </w:rPr>
        <w:t xml:space="preserve">  </w:t>
      </w:r>
    </w:p>
    <w:p w14:paraId="765022F9" w14:textId="42B66898" w:rsidR="002A5626" w:rsidRPr="00C843BA" w:rsidRDefault="002A5626" w:rsidP="00495D86">
      <w:pPr>
        <w:pStyle w:val="BodyText"/>
        <w:spacing w:before="1"/>
        <w:ind w:left="720" w:hanging="720"/>
        <w:jc w:val="both"/>
        <w:rPr>
          <w:sz w:val="22"/>
          <w:szCs w:val="22"/>
        </w:rPr>
      </w:pPr>
      <w:r w:rsidRPr="00C843BA">
        <w:rPr>
          <w:b/>
          <w:bCs/>
          <w:sz w:val="22"/>
          <w:szCs w:val="22"/>
        </w:rPr>
        <w:t xml:space="preserve">Singerman, A. </w:t>
      </w:r>
      <w:r w:rsidR="00A302DE" w:rsidRPr="00C843BA">
        <w:rPr>
          <w:b/>
          <w:bCs/>
          <w:sz w:val="22"/>
          <w:szCs w:val="22"/>
        </w:rPr>
        <w:t>&amp;</w:t>
      </w:r>
      <w:r w:rsidRPr="00C843BA">
        <w:rPr>
          <w:b/>
          <w:bCs/>
          <w:sz w:val="22"/>
          <w:szCs w:val="22"/>
        </w:rPr>
        <w:t xml:space="preserve"> B. Page</w:t>
      </w:r>
      <w:r w:rsidRPr="00C843BA">
        <w:rPr>
          <w:sz w:val="22"/>
          <w:szCs w:val="22"/>
        </w:rPr>
        <w:t xml:space="preserve">. 2016. What is the Economic Benefit of a Citrus Health Management Area (CHMA)? A Cast Study. EDIS-FE982. https://edis.ifas.ufl.edu/publication/FE982 </w:t>
      </w:r>
    </w:p>
    <w:p w14:paraId="7E0ACD1E" w14:textId="36BEA213" w:rsidR="00752B09" w:rsidRPr="00C843BA" w:rsidRDefault="0058718C" w:rsidP="00495D86">
      <w:pPr>
        <w:pStyle w:val="BodyText"/>
        <w:ind w:left="720" w:hanging="720"/>
        <w:jc w:val="both"/>
        <w:rPr>
          <w:sz w:val="22"/>
          <w:szCs w:val="22"/>
        </w:rPr>
      </w:pPr>
      <w:proofErr w:type="spellStart"/>
      <w:r w:rsidRPr="00C843BA">
        <w:rPr>
          <w:b/>
          <w:bCs/>
          <w:sz w:val="22"/>
          <w:szCs w:val="22"/>
          <w:lang w:val="es-ES"/>
        </w:rPr>
        <w:t>Skelley</w:t>
      </w:r>
      <w:proofErr w:type="spellEnd"/>
      <w:r w:rsidRPr="00C843BA">
        <w:rPr>
          <w:b/>
          <w:bCs/>
          <w:sz w:val="22"/>
          <w:szCs w:val="22"/>
          <w:lang w:val="es-ES"/>
        </w:rPr>
        <w:t>,</w:t>
      </w:r>
      <w:r w:rsidRPr="00C843BA">
        <w:rPr>
          <w:b/>
          <w:bCs/>
          <w:spacing w:val="40"/>
          <w:sz w:val="22"/>
          <w:szCs w:val="22"/>
          <w:lang w:val="es-ES"/>
        </w:rPr>
        <w:t xml:space="preserve"> </w:t>
      </w:r>
      <w:r w:rsidRPr="00C843BA">
        <w:rPr>
          <w:b/>
          <w:bCs/>
          <w:sz w:val="22"/>
          <w:szCs w:val="22"/>
          <w:lang w:val="es-ES"/>
        </w:rPr>
        <w:t>L.H.</w:t>
      </w:r>
      <w:r w:rsidRPr="00C843BA">
        <w:rPr>
          <w:b/>
          <w:bCs/>
          <w:spacing w:val="40"/>
          <w:sz w:val="22"/>
          <w:szCs w:val="22"/>
          <w:lang w:val="es-ES"/>
        </w:rPr>
        <w:t xml:space="preserve"> </w:t>
      </w:r>
      <w:r w:rsidR="00CD7DDA" w:rsidRPr="00C843BA">
        <w:rPr>
          <w:b/>
          <w:bCs/>
          <w:sz w:val="22"/>
          <w:szCs w:val="22"/>
          <w:lang w:val="es-ES"/>
        </w:rPr>
        <w:t>&amp;</w:t>
      </w:r>
      <w:r w:rsidRPr="00C843BA">
        <w:rPr>
          <w:b/>
          <w:bCs/>
          <w:spacing w:val="40"/>
          <w:sz w:val="22"/>
          <w:szCs w:val="22"/>
          <w:lang w:val="es-ES"/>
        </w:rPr>
        <w:t xml:space="preserve"> </w:t>
      </w:r>
      <w:r w:rsidRPr="00C843BA">
        <w:rPr>
          <w:b/>
          <w:bCs/>
          <w:sz w:val="22"/>
          <w:szCs w:val="22"/>
          <w:lang w:val="es-ES"/>
        </w:rPr>
        <w:t>M.A.</w:t>
      </w:r>
      <w:r w:rsidRPr="00C843BA">
        <w:rPr>
          <w:b/>
          <w:bCs/>
          <w:spacing w:val="40"/>
          <w:sz w:val="22"/>
          <w:szCs w:val="22"/>
          <w:lang w:val="es-ES"/>
        </w:rPr>
        <w:t xml:space="preserve"> </w:t>
      </w:r>
      <w:r w:rsidRPr="00C843BA">
        <w:rPr>
          <w:b/>
          <w:bCs/>
          <w:sz w:val="22"/>
          <w:szCs w:val="22"/>
          <w:lang w:val="es-ES"/>
        </w:rPr>
        <w:t>Hoy.</w:t>
      </w:r>
      <w:r w:rsidRPr="00C843BA">
        <w:rPr>
          <w:spacing w:val="40"/>
          <w:sz w:val="22"/>
          <w:szCs w:val="22"/>
          <w:lang w:val="es-ES"/>
        </w:rPr>
        <w:t xml:space="preserve"> </w:t>
      </w:r>
      <w:r w:rsidRPr="00C843BA">
        <w:rPr>
          <w:sz w:val="22"/>
          <w:szCs w:val="22"/>
          <w:lang w:val="es-ES"/>
        </w:rPr>
        <w:t>2004.</w:t>
      </w:r>
      <w:r w:rsidRPr="00C843BA">
        <w:rPr>
          <w:spacing w:val="39"/>
          <w:sz w:val="22"/>
          <w:szCs w:val="22"/>
          <w:lang w:val="es-ES"/>
        </w:rPr>
        <w:t xml:space="preserve"> </w:t>
      </w:r>
      <w:r w:rsidRPr="00C843BA">
        <w:rPr>
          <w:sz w:val="22"/>
          <w:szCs w:val="22"/>
        </w:rPr>
        <w:t>A</w:t>
      </w:r>
      <w:r w:rsidRPr="00C843BA">
        <w:rPr>
          <w:spacing w:val="40"/>
          <w:sz w:val="22"/>
          <w:szCs w:val="22"/>
        </w:rPr>
        <w:t xml:space="preserve"> </w:t>
      </w:r>
      <w:r w:rsidRPr="00C843BA">
        <w:rPr>
          <w:sz w:val="22"/>
          <w:szCs w:val="22"/>
        </w:rPr>
        <w:t>synchronous</w:t>
      </w:r>
      <w:r w:rsidRPr="00C843BA">
        <w:rPr>
          <w:spacing w:val="40"/>
          <w:sz w:val="22"/>
          <w:szCs w:val="22"/>
        </w:rPr>
        <w:t xml:space="preserve"> </w:t>
      </w:r>
      <w:r w:rsidRPr="00C843BA">
        <w:rPr>
          <w:sz w:val="22"/>
          <w:szCs w:val="22"/>
        </w:rPr>
        <w:t>rearing</w:t>
      </w:r>
      <w:r w:rsidRPr="00C843BA">
        <w:rPr>
          <w:spacing w:val="34"/>
          <w:sz w:val="22"/>
          <w:szCs w:val="22"/>
        </w:rPr>
        <w:t xml:space="preserve"> </w:t>
      </w:r>
      <w:r w:rsidRPr="00C843BA">
        <w:rPr>
          <w:sz w:val="22"/>
          <w:szCs w:val="22"/>
        </w:rPr>
        <w:t>method</w:t>
      </w:r>
      <w:r w:rsidRPr="00C843BA">
        <w:rPr>
          <w:spacing w:val="36"/>
          <w:sz w:val="22"/>
          <w:szCs w:val="22"/>
        </w:rPr>
        <w:t xml:space="preserve"> </w:t>
      </w:r>
      <w:r w:rsidRPr="00C843BA">
        <w:rPr>
          <w:sz w:val="22"/>
          <w:szCs w:val="22"/>
        </w:rPr>
        <w:t>for</w:t>
      </w:r>
      <w:r w:rsidRPr="00C843BA">
        <w:rPr>
          <w:spacing w:val="37"/>
          <w:sz w:val="22"/>
          <w:szCs w:val="22"/>
        </w:rPr>
        <w:t xml:space="preserve"> </w:t>
      </w:r>
      <w:r w:rsidRPr="00C843BA">
        <w:rPr>
          <w:sz w:val="22"/>
          <w:szCs w:val="22"/>
        </w:rPr>
        <w:t>the</w:t>
      </w:r>
      <w:r w:rsidRPr="00C843BA">
        <w:rPr>
          <w:spacing w:val="39"/>
          <w:sz w:val="22"/>
          <w:szCs w:val="22"/>
        </w:rPr>
        <w:t xml:space="preserve"> </w:t>
      </w:r>
      <w:r w:rsidRPr="00C843BA">
        <w:rPr>
          <w:sz w:val="22"/>
          <w:szCs w:val="22"/>
        </w:rPr>
        <w:t>Asian</w:t>
      </w:r>
      <w:r w:rsidRPr="00C843BA">
        <w:rPr>
          <w:spacing w:val="40"/>
          <w:sz w:val="22"/>
          <w:szCs w:val="22"/>
        </w:rPr>
        <w:t xml:space="preserve"> </w:t>
      </w:r>
      <w:r w:rsidRPr="00C843BA">
        <w:rPr>
          <w:sz w:val="22"/>
          <w:szCs w:val="22"/>
        </w:rPr>
        <w:t>citrus psyllid and its parasitoids in quarantine. Biological Control 29: 14–23.</w:t>
      </w:r>
    </w:p>
    <w:p w14:paraId="2D65C6A2" w14:textId="77777777" w:rsidR="00CD7DDA" w:rsidRPr="00C843BA" w:rsidRDefault="008A1205" w:rsidP="00C43B89">
      <w:pPr>
        <w:pStyle w:val="pf0"/>
        <w:spacing w:before="0" w:beforeAutospacing="0"/>
        <w:ind w:left="720" w:hanging="720"/>
        <w:contextualSpacing/>
        <w:jc w:val="both"/>
        <w:rPr>
          <w:rStyle w:val="cf01"/>
          <w:rFonts w:ascii="Arial" w:eastAsia="Arial" w:hAnsi="Arial" w:cs="Arial"/>
          <w:sz w:val="22"/>
          <w:szCs w:val="22"/>
        </w:rPr>
      </w:pPr>
      <w:r w:rsidRPr="00C843BA">
        <w:rPr>
          <w:rStyle w:val="cf01"/>
          <w:rFonts w:ascii="Arial" w:eastAsia="Arial" w:hAnsi="Arial" w:cs="Arial"/>
          <w:b/>
          <w:bCs/>
          <w:sz w:val="22"/>
          <w:szCs w:val="22"/>
        </w:rPr>
        <w:t>Soltani N, Stevens KA, Klaassen V, Hwang MS, Golino DA, </w:t>
      </w:r>
      <w:r w:rsidR="00CD7DDA" w:rsidRPr="00C843BA">
        <w:rPr>
          <w:rStyle w:val="cf01"/>
          <w:rFonts w:ascii="Arial" w:eastAsia="Arial" w:hAnsi="Arial" w:cs="Arial"/>
          <w:b/>
          <w:bCs/>
          <w:sz w:val="22"/>
          <w:szCs w:val="22"/>
        </w:rPr>
        <w:t xml:space="preserve">&amp; </w:t>
      </w:r>
      <w:r w:rsidRPr="00C843BA">
        <w:rPr>
          <w:rStyle w:val="cf01"/>
          <w:rFonts w:ascii="Arial" w:eastAsia="Arial" w:hAnsi="Arial" w:cs="Arial"/>
          <w:b/>
          <w:bCs/>
          <w:sz w:val="22"/>
          <w:szCs w:val="22"/>
        </w:rPr>
        <w:t>Al Rwahnih M</w:t>
      </w:r>
      <w:r w:rsidRPr="00C843BA">
        <w:rPr>
          <w:rStyle w:val="cf01"/>
          <w:rFonts w:ascii="Arial" w:eastAsia="Arial" w:hAnsi="Arial" w:cs="Arial"/>
          <w:sz w:val="22"/>
          <w:szCs w:val="22"/>
        </w:rPr>
        <w:t> (2021) Quality assessment and validation of high-throughput sequencing for grapevine virus diagnostics. </w:t>
      </w:r>
      <w:r w:rsidRPr="00C843BA">
        <w:rPr>
          <w:rStyle w:val="cf11"/>
          <w:rFonts w:ascii="Arial" w:hAnsi="Arial" w:cs="Arial"/>
          <w:sz w:val="22"/>
          <w:szCs w:val="22"/>
        </w:rPr>
        <w:t>Viruses</w:t>
      </w:r>
      <w:r w:rsidRPr="00C843BA">
        <w:rPr>
          <w:rStyle w:val="cf01"/>
          <w:rFonts w:ascii="Arial" w:eastAsia="Arial" w:hAnsi="Arial" w:cs="Arial"/>
          <w:sz w:val="22"/>
          <w:szCs w:val="22"/>
        </w:rPr>
        <w:t> </w:t>
      </w:r>
      <w:r w:rsidRPr="00C843BA">
        <w:rPr>
          <w:rStyle w:val="cf21"/>
          <w:rFonts w:ascii="Arial" w:hAnsi="Arial" w:cs="Arial"/>
          <w:sz w:val="22"/>
          <w:szCs w:val="22"/>
        </w:rPr>
        <w:t>13</w:t>
      </w:r>
      <w:r w:rsidRPr="00C843BA">
        <w:rPr>
          <w:rStyle w:val="cf01"/>
          <w:rFonts w:ascii="Arial" w:eastAsia="Arial" w:hAnsi="Arial" w:cs="Arial"/>
          <w:sz w:val="22"/>
          <w:szCs w:val="22"/>
        </w:rPr>
        <w:t>, 1130.</w:t>
      </w:r>
    </w:p>
    <w:p w14:paraId="6EA1F09B" w14:textId="77777777" w:rsidR="00CD7DDA" w:rsidRPr="00C843BA" w:rsidRDefault="00912976" w:rsidP="00495D86">
      <w:pPr>
        <w:pStyle w:val="pf0"/>
        <w:ind w:left="720" w:hanging="720"/>
        <w:contextualSpacing/>
        <w:jc w:val="both"/>
        <w:rPr>
          <w:rFonts w:ascii="Arial" w:hAnsi="Arial" w:cs="Arial"/>
          <w:sz w:val="22"/>
          <w:szCs w:val="22"/>
        </w:rPr>
      </w:pPr>
      <w:proofErr w:type="spellStart"/>
      <w:proofErr w:type="gramStart"/>
      <w:r w:rsidRPr="00C843BA">
        <w:rPr>
          <w:rFonts w:ascii="Arial" w:hAnsi="Arial" w:cs="Arial"/>
          <w:b/>
          <w:bCs/>
          <w:sz w:val="22"/>
          <w:szCs w:val="22"/>
        </w:rPr>
        <w:t>Stansly,P.A</w:t>
      </w:r>
      <w:proofErr w:type="spellEnd"/>
      <w:r w:rsidRPr="00C843BA">
        <w:rPr>
          <w:rFonts w:ascii="Arial" w:hAnsi="Arial" w:cs="Arial"/>
          <w:b/>
          <w:bCs/>
          <w:sz w:val="22"/>
          <w:szCs w:val="22"/>
        </w:rPr>
        <w:t>.</w:t>
      </w:r>
      <w:proofErr w:type="gramEnd"/>
      <w:r w:rsidRPr="00C843BA">
        <w:rPr>
          <w:rFonts w:ascii="Arial" w:hAnsi="Arial" w:cs="Arial"/>
          <w:b/>
          <w:bCs/>
          <w:sz w:val="22"/>
          <w:szCs w:val="22"/>
        </w:rPr>
        <w:t xml:space="preserve"> J. A. Qureshi.</w:t>
      </w:r>
      <w:r w:rsidR="00CD7DDA" w:rsidRPr="00C843BA">
        <w:rPr>
          <w:rFonts w:ascii="Arial" w:hAnsi="Arial" w:cs="Arial"/>
          <w:b/>
          <w:bCs/>
          <w:sz w:val="22"/>
          <w:szCs w:val="22"/>
        </w:rPr>
        <w:t>, &amp;</w:t>
      </w:r>
      <w:r w:rsidRPr="00C843BA">
        <w:rPr>
          <w:rFonts w:ascii="Arial" w:hAnsi="Arial" w:cs="Arial"/>
          <w:b/>
          <w:bCs/>
          <w:sz w:val="22"/>
          <w:szCs w:val="22"/>
        </w:rPr>
        <w:t xml:space="preserve"> H. A. Arevalo.</w:t>
      </w:r>
      <w:r w:rsidRPr="00C843BA">
        <w:rPr>
          <w:rFonts w:ascii="Arial" w:hAnsi="Arial" w:cs="Arial"/>
          <w:sz w:val="22"/>
          <w:szCs w:val="22"/>
        </w:rPr>
        <w:t xml:space="preserve"> 2009a. Why, when, and how to monitor </w:t>
      </w:r>
      <w:proofErr w:type="spellStart"/>
      <w:r w:rsidRPr="00C843BA">
        <w:rPr>
          <w:rFonts w:ascii="Arial" w:hAnsi="Arial" w:cs="Arial"/>
          <w:sz w:val="22"/>
          <w:szCs w:val="22"/>
        </w:rPr>
        <w:t>andmanage</w:t>
      </w:r>
      <w:proofErr w:type="spellEnd"/>
      <w:r w:rsidRPr="00C843BA">
        <w:rPr>
          <w:rFonts w:ascii="Arial" w:hAnsi="Arial" w:cs="Arial"/>
          <w:sz w:val="22"/>
          <w:szCs w:val="22"/>
        </w:rPr>
        <w:t xml:space="preserve"> Asian citrus psyllid. Citrus Industry 90, 24-26.</w:t>
      </w:r>
    </w:p>
    <w:p w14:paraId="7DBC2DA2" w14:textId="77777777" w:rsidR="00CD7DDA" w:rsidRPr="00C843BA" w:rsidRDefault="00912976" w:rsidP="00495D86">
      <w:pPr>
        <w:pStyle w:val="pf0"/>
        <w:ind w:left="720" w:hanging="720"/>
        <w:contextualSpacing/>
        <w:jc w:val="both"/>
        <w:rPr>
          <w:rFonts w:ascii="Arial" w:hAnsi="Arial" w:cs="Arial"/>
          <w:sz w:val="22"/>
          <w:szCs w:val="22"/>
        </w:rPr>
      </w:pPr>
      <w:proofErr w:type="spellStart"/>
      <w:proofErr w:type="gramStart"/>
      <w:r w:rsidRPr="00C843BA">
        <w:rPr>
          <w:rFonts w:ascii="Arial" w:hAnsi="Arial" w:cs="Arial"/>
          <w:b/>
          <w:bCs/>
          <w:sz w:val="22"/>
          <w:szCs w:val="22"/>
        </w:rPr>
        <w:t>Stansly,P.A</w:t>
      </w:r>
      <w:proofErr w:type="spellEnd"/>
      <w:r w:rsidRPr="00C843BA">
        <w:rPr>
          <w:rFonts w:ascii="Arial" w:hAnsi="Arial" w:cs="Arial"/>
          <w:b/>
          <w:bCs/>
          <w:sz w:val="22"/>
          <w:szCs w:val="22"/>
        </w:rPr>
        <w:t>.</w:t>
      </w:r>
      <w:proofErr w:type="gramEnd"/>
      <w:r w:rsidRPr="00C843BA">
        <w:rPr>
          <w:rFonts w:ascii="Arial" w:hAnsi="Arial" w:cs="Arial"/>
          <w:b/>
          <w:bCs/>
          <w:sz w:val="22"/>
          <w:szCs w:val="22"/>
        </w:rPr>
        <w:t xml:space="preserve"> H. A. Arevalo.</w:t>
      </w:r>
      <w:r w:rsidR="00CD7DDA" w:rsidRPr="00C843BA">
        <w:rPr>
          <w:rFonts w:ascii="Arial" w:hAnsi="Arial" w:cs="Arial"/>
          <w:b/>
          <w:bCs/>
          <w:sz w:val="22"/>
          <w:szCs w:val="22"/>
        </w:rPr>
        <w:t>, &amp;</w:t>
      </w:r>
      <w:r w:rsidRPr="00C843BA">
        <w:rPr>
          <w:rFonts w:ascii="Arial" w:hAnsi="Arial" w:cs="Arial"/>
          <w:b/>
          <w:bCs/>
          <w:sz w:val="22"/>
          <w:szCs w:val="22"/>
        </w:rPr>
        <w:t xml:space="preserve"> M. Zekri. R. Hamel</w:t>
      </w:r>
      <w:r w:rsidRPr="00C843BA">
        <w:rPr>
          <w:rFonts w:ascii="Arial" w:hAnsi="Arial" w:cs="Arial"/>
          <w:sz w:val="22"/>
          <w:szCs w:val="22"/>
        </w:rPr>
        <w:t xml:space="preserve"> 2009b.Cooperative dormant spray</w:t>
      </w:r>
      <w:r w:rsidR="00CD7DDA" w:rsidRPr="00C843BA">
        <w:rPr>
          <w:rFonts w:ascii="Arial" w:hAnsi="Arial" w:cs="Arial"/>
          <w:sz w:val="22"/>
          <w:szCs w:val="22"/>
        </w:rPr>
        <w:t xml:space="preserve"> p</w:t>
      </w:r>
      <w:r w:rsidRPr="00C843BA">
        <w:rPr>
          <w:rFonts w:ascii="Arial" w:hAnsi="Arial" w:cs="Arial"/>
          <w:sz w:val="22"/>
          <w:szCs w:val="22"/>
        </w:rPr>
        <w:t>rogram against Asian citrus psyllid in SW Florida. Citrus Industry. 90,14-15.</w:t>
      </w:r>
    </w:p>
    <w:p w14:paraId="3CEA99C8" w14:textId="77777777" w:rsidR="00E23174" w:rsidRPr="00C843BA" w:rsidRDefault="00000000" w:rsidP="00495D86">
      <w:pPr>
        <w:pStyle w:val="pf0"/>
        <w:ind w:left="720" w:hanging="720"/>
        <w:contextualSpacing/>
        <w:jc w:val="both"/>
        <w:rPr>
          <w:rFonts w:ascii="Arial" w:hAnsi="Arial" w:cs="Arial"/>
          <w:sz w:val="22"/>
          <w:szCs w:val="22"/>
        </w:rPr>
      </w:pPr>
      <w:hyperlink r:id="rId20" w:history="1">
        <w:r w:rsidR="00696D87" w:rsidRPr="00C843BA">
          <w:rPr>
            <w:rFonts w:ascii="Arial" w:hAnsi="Arial" w:cs="Arial"/>
            <w:b/>
            <w:bCs/>
            <w:sz w:val="22"/>
            <w:szCs w:val="22"/>
          </w:rPr>
          <w:t>Stelinski, L.L.</w:t>
        </w:r>
      </w:hyperlink>
      <w:r w:rsidR="00696D87" w:rsidRPr="00C843BA">
        <w:rPr>
          <w:rFonts w:ascii="Arial" w:hAnsi="Arial" w:cs="Arial"/>
          <w:b/>
          <w:bCs/>
          <w:sz w:val="22"/>
          <w:szCs w:val="22"/>
        </w:rPr>
        <w:t xml:space="preserve">, J.A. </w:t>
      </w:r>
      <w:hyperlink r:id="rId21" w:history="1">
        <w:r w:rsidR="00696D87" w:rsidRPr="00C843BA">
          <w:rPr>
            <w:rFonts w:ascii="Arial" w:hAnsi="Arial" w:cs="Arial"/>
            <w:b/>
            <w:bCs/>
            <w:sz w:val="22"/>
            <w:szCs w:val="22"/>
          </w:rPr>
          <w:t>Qureshi</w:t>
        </w:r>
      </w:hyperlink>
      <w:r w:rsidR="00696D87" w:rsidRPr="00C843BA">
        <w:rPr>
          <w:rFonts w:ascii="Arial" w:hAnsi="Arial" w:cs="Arial"/>
          <w:b/>
          <w:bCs/>
          <w:sz w:val="22"/>
          <w:szCs w:val="22"/>
        </w:rPr>
        <w:t xml:space="preserve"> </w:t>
      </w:r>
      <w:r w:rsidR="00CD7DDA" w:rsidRPr="00C843BA">
        <w:rPr>
          <w:rFonts w:ascii="Arial" w:hAnsi="Arial" w:cs="Arial"/>
          <w:b/>
          <w:bCs/>
          <w:sz w:val="22"/>
          <w:szCs w:val="22"/>
        </w:rPr>
        <w:t>&amp;</w:t>
      </w:r>
      <w:r w:rsidR="00696D87" w:rsidRPr="00C843BA">
        <w:rPr>
          <w:rFonts w:ascii="Arial" w:hAnsi="Arial" w:cs="Arial"/>
          <w:b/>
          <w:bCs/>
          <w:sz w:val="22"/>
          <w:szCs w:val="22"/>
        </w:rPr>
        <w:t xml:space="preserve"> L.M. </w:t>
      </w:r>
      <w:hyperlink r:id="rId22" w:history="1">
        <w:r w:rsidR="00696D87" w:rsidRPr="00C843BA">
          <w:rPr>
            <w:rFonts w:ascii="Arial" w:hAnsi="Arial" w:cs="Arial"/>
            <w:b/>
            <w:bCs/>
            <w:sz w:val="22"/>
            <w:szCs w:val="22"/>
          </w:rPr>
          <w:t>Diepenbrock</w:t>
        </w:r>
      </w:hyperlink>
      <w:r w:rsidR="00696D87" w:rsidRPr="00C843BA">
        <w:rPr>
          <w:rFonts w:ascii="Arial" w:hAnsi="Arial" w:cs="Arial"/>
          <w:sz w:val="22"/>
          <w:szCs w:val="22"/>
        </w:rPr>
        <w:t xml:space="preserve"> 2022. 2022–2023 FLORIDA CITRUS PRODUCTION GUIDE: ASIAN CITRUS PSYLLID. University of Florida, IFAS Extension, Gainesville, FL. </w:t>
      </w:r>
      <w:hyperlink r:id="rId23" w:history="1">
        <w:r w:rsidR="00696D87" w:rsidRPr="00C843BA">
          <w:rPr>
            <w:rStyle w:val="Hyperlink"/>
            <w:rFonts w:ascii="Arial" w:hAnsi="Arial" w:cs="Arial"/>
            <w:sz w:val="22"/>
            <w:szCs w:val="22"/>
          </w:rPr>
          <w:t>https://edis.ifas.ufl.edu/publication/CG097</w:t>
        </w:r>
      </w:hyperlink>
      <w:r w:rsidR="00696D87" w:rsidRPr="00C843BA">
        <w:rPr>
          <w:rFonts w:ascii="Arial" w:hAnsi="Arial" w:cs="Arial"/>
          <w:sz w:val="22"/>
          <w:szCs w:val="22"/>
        </w:rPr>
        <w:t xml:space="preserve">. Accessed 21 </w:t>
      </w:r>
      <w:proofErr w:type="gramStart"/>
      <w:r w:rsidR="00696D87" w:rsidRPr="00C843BA">
        <w:rPr>
          <w:rFonts w:ascii="Arial" w:hAnsi="Arial" w:cs="Arial"/>
          <w:sz w:val="22"/>
          <w:szCs w:val="22"/>
        </w:rPr>
        <w:t>June,</w:t>
      </w:r>
      <w:proofErr w:type="gramEnd"/>
      <w:r w:rsidR="00696D87" w:rsidRPr="00C843BA">
        <w:rPr>
          <w:rFonts w:ascii="Arial" w:hAnsi="Arial" w:cs="Arial"/>
          <w:sz w:val="22"/>
          <w:szCs w:val="22"/>
        </w:rPr>
        <w:t xml:space="preserve"> 2023</w:t>
      </w:r>
    </w:p>
    <w:p w14:paraId="598CD176" w14:textId="3DDFA5EC" w:rsidR="00E23174" w:rsidRPr="00C843BA" w:rsidRDefault="0058718C" w:rsidP="00495D86">
      <w:pPr>
        <w:pStyle w:val="pf0"/>
        <w:ind w:left="720" w:hanging="720"/>
        <w:contextualSpacing/>
        <w:jc w:val="both"/>
        <w:rPr>
          <w:rFonts w:ascii="Arial" w:hAnsi="Arial" w:cs="Arial"/>
          <w:spacing w:val="-2"/>
          <w:sz w:val="22"/>
          <w:szCs w:val="22"/>
        </w:rPr>
      </w:pPr>
      <w:r w:rsidRPr="00C843BA">
        <w:rPr>
          <w:rFonts w:ascii="Arial" w:hAnsi="Arial" w:cs="Arial"/>
          <w:b/>
          <w:bCs/>
          <w:sz w:val="22"/>
          <w:szCs w:val="22"/>
        </w:rPr>
        <w:t>TP</w:t>
      </w:r>
      <w:r w:rsidRPr="00C843BA">
        <w:rPr>
          <w:rFonts w:ascii="Arial" w:hAnsi="Arial" w:cs="Arial"/>
          <w:b/>
          <w:bCs/>
          <w:spacing w:val="40"/>
          <w:sz w:val="22"/>
          <w:szCs w:val="22"/>
        </w:rPr>
        <w:t xml:space="preserve"> </w:t>
      </w:r>
      <w:r w:rsidRPr="00C843BA">
        <w:rPr>
          <w:rFonts w:ascii="Arial" w:hAnsi="Arial" w:cs="Arial"/>
          <w:b/>
          <w:bCs/>
          <w:sz w:val="22"/>
          <w:szCs w:val="22"/>
        </w:rPr>
        <w:t>01.</w:t>
      </w:r>
      <w:r w:rsidRPr="00C843BA">
        <w:rPr>
          <w:rFonts w:ascii="Arial" w:hAnsi="Arial" w:cs="Arial"/>
          <w:spacing w:val="40"/>
          <w:sz w:val="22"/>
          <w:szCs w:val="22"/>
        </w:rPr>
        <w:t xml:space="preserve"> </w:t>
      </w:r>
      <w:r w:rsidRPr="00C843BA">
        <w:rPr>
          <w:rFonts w:ascii="Arial" w:hAnsi="Arial" w:cs="Arial"/>
          <w:sz w:val="22"/>
          <w:szCs w:val="22"/>
        </w:rPr>
        <w:t>2015.</w:t>
      </w:r>
      <w:r w:rsidRPr="00C843BA">
        <w:rPr>
          <w:rFonts w:ascii="Arial" w:hAnsi="Arial" w:cs="Arial"/>
          <w:spacing w:val="40"/>
          <w:sz w:val="22"/>
          <w:szCs w:val="22"/>
        </w:rPr>
        <w:t xml:space="preserve"> </w:t>
      </w:r>
      <w:r w:rsidRPr="00C843BA">
        <w:rPr>
          <w:rFonts w:ascii="Arial" w:hAnsi="Arial" w:cs="Arial"/>
          <w:i/>
          <w:sz w:val="22"/>
          <w:szCs w:val="22"/>
        </w:rPr>
        <w:t>Thermotherapy</w:t>
      </w:r>
      <w:r w:rsidRPr="00C843BA">
        <w:rPr>
          <w:rFonts w:ascii="Arial" w:hAnsi="Arial" w:cs="Arial"/>
          <w:i/>
          <w:spacing w:val="40"/>
          <w:sz w:val="22"/>
          <w:szCs w:val="22"/>
        </w:rPr>
        <w:t xml:space="preserve"> </w:t>
      </w:r>
      <w:r w:rsidRPr="00C843BA">
        <w:rPr>
          <w:rFonts w:ascii="Arial" w:hAnsi="Arial" w:cs="Arial"/>
          <w:i/>
          <w:sz w:val="22"/>
          <w:szCs w:val="22"/>
        </w:rPr>
        <w:t>or</w:t>
      </w:r>
      <w:r w:rsidRPr="00C843BA">
        <w:rPr>
          <w:rFonts w:ascii="Arial" w:hAnsi="Arial" w:cs="Arial"/>
          <w:i/>
          <w:spacing w:val="40"/>
          <w:sz w:val="22"/>
          <w:szCs w:val="22"/>
        </w:rPr>
        <w:t xml:space="preserve"> </w:t>
      </w:r>
      <w:proofErr w:type="spellStart"/>
      <w:r w:rsidRPr="00C843BA">
        <w:rPr>
          <w:rFonts w:ascii="Arial" w:hAnsi="Arial" w:cs="Arial"/>
          <w:i/>
          <w:sz w:val="22"/>
          <w:szCs w:val="22"/>
        </w:rPr>
        <w:t>thermaltherapy</w:t>
      </w:r>
      <w:proofErr w:type="spellEnd"/>
      <w:r w:rsidRPr="00C843BA">
        <w:rPr>
          <w:rFonts w:ascii="Arial" w:hAnsi="Arial" w:cs="Arial"/>
          <w:i/>
          <w:sz w:val="22"/>
          <w:szCs w:val="22"/>
        </w:rPr>
        <w:t>.</w:t>
      </w:r>
      <w:r w:rsidRPr="00C843BA">
        <w:rPr>
          <w:rFonts w:ascii="Arial" w:hAnsi="Arial" w:cs="Arial"/>
          <w:i/>
          <w:spacing w:val="40"/>
          <w:sz w:val="22"/>
          <w:szCs w:val="22"/>
        </w:rPr>
        <w:t xml:space="preserve"> </w:t>
      </w:r>
      <w:r w:rsidRPr="00C843BA">
        <w:rPr>
          <w:rFonts w:ascii="Arial" w:hAnsi="Arial" w:cs="Arial"/>
          <w:sz w:val="22"/>
          <w:szCs w:val="22"/>
        </w:rPr>
        <w:t>NAPPO</w:t>
      </w:r>
      <w:r w:rsidRPr="00C843BA">
        <w:rPr>
          <w:rFonts w:ascii="Arial" w:hAnsi="Arial" w:cs="Arial"/>
          <w:spacing w:val="40"/>
          <w:sz w:val="22"/>
          <w:szCs w:val="22"/>
        </w:rPr>
        <w:t xml:space="preserve"> </w:t>
      </w:r>
      <w:r w:rsidRPr="00C843BA">
        <w:rPr>
          <w:rFonts w:ascii="Arial" w:hAnsi="Arial" w:cs="Arial"/>
          <w:sz w:val="22"/>
          <w:szCs w:val="22"/>
        </w:rPr>
        <w:t>Treatment</w:t>
      </w:r>
      <w:r w:rsidRPr="00C843BA">
        <w:rPr>
          <w:rFonts w:ascii="Arial" w:hAnsi="Arial" w:cs="Arial"/>
          <w:spacing w:val="40"/>
          <w:sz w:val="22"/>
          <w:szCs w:val="22"/>
        </w:rPr>
        <w:t xml:space="preserve"> </w:t>
      </w:r>
      <w:r w:rsidRPr="00C843BA">
        <w:rPr>
          <w:rFonts w:ascii="Arial" w:hAnsi="Arial" w:cs="Arial"/>
          <w:sz w:val="22"/>
          <w:szCs w:val="22"/>
        </w:rPr>
        <w:t>Protocols.</w:t>
      </w:r>
      <w:r w:rsidRPr="00C843BA">
        <w:rPr>
          <w:rFonts w:ascii="Arial" w:hAnsi="Arial" w:cs="Arial"/>
          <w:spacing w:val="40"/>
          <w:sz w:val="22"/>
          <w:szCs w:val="22"/>
        </w:rPr>
        <w:t xml:space="preserve"> </w:t>
      </w:r>
      <w:r w:rsidRPr="00C843BA">
        <w:rPr>
          <w:rFonts w:ascii="Arial" w:hAnsi="Arial" w:cs="Arial"/>
          <w:sz w:val="22"/>
          <w:szCs w:val="22"/>
        </w:rPr>
        <w:t xml:space="preserve">Ottawa, </w:t>
      </w:r>
      <w:r w:rsidRPr="00C843BA">
        <w:rPr>
          <w:rFonts w:ascii="Arial" w:hAnsi="Arial" w:cs="Arial"/>
          <w:spacing w:val="-2"/>
          <w:sz w:val="22"/>
          <w:szCs w:val="22"/>
        </w:rPr>
        <w:t>NAPPO.</w:t>
      </w:r>
    </w:p>
    <w:p w14:paraId="366E9F17" w14:textId="1AA12A91" w:rsidR="00E23174" w:rsidRPr="00C843BA" w:rsidRDefault="0058718C" w:rsidP="00495D86">
      <w:pPr>
        <w:pStyle w:val="pf0"/>
        <w:ind w:left="720" w:hanging="720"/>
        <w:contextualSpacing/>
        <w:jc w:val="both"/>
        <w:rPr>
          <w:rFonts w:ascii="Arial" w:hAnsi="Arial" w:cs="Arial"/>
          <w:spacing w:val="40"/>
          <w:sz w:val="22"/>
          <w:szCs w:val="22"/>
        </w:rPr>
      </w:pPr>
      <w:r w:rsidRPr="00C843BA">
        <w:rPr>
          <w:rFonts w:ascii="Arial" w:hAnsi="Arial" w:cs="Arial"/>
          <w:b/>
          <w:bCs/>
          <w:sz w:val="22"/>
          <w:szCs w:val="22"/>
        </w:rPr>
        <w:t>TP</w:t>
      </w:r>
      <w:r w:rsidRPr="00C843BA">
        <w:rPr>
          <w:rFonts w:ascii="Arial" w:hAnsi="Arial" w:cs="Arial"/>
          <w:b/>
          <w:bCs/>
          <w:spacing w:val="40"/>
          <w:sz w:val="22"/>
          <w:szCs w:val="22"/>
        </w:rPr>
        <w:t xml:space="preserve"> </w:t>
      </w:r>
      <w:r w:rsidRPr="00C843BA">
        <w:rPr>
          <w:rFonts w:ascii="Arial" w:hAnsi="Arial" w:cs="Arial"/>
          <w:b/>
          <w:bCs/>
          <w:sz w:val="22"/>
          <w:szCs w:val="22"/>
        </w:rPr>
        <w:t>02.</w:t>
      </w:r>
      <w:r w:rsidRPr="00C843BA">
        <w:rPr>
          <w:rFonts w:ascii="Arial" w:hAnsi="Arial" w:cs="Arial"/>
          <w:spacing w:val="40"/>
          <w:sz w:val="22"/>
          <w:szCs w:val="22"/>
        </w:rPr>
        <w:t xml:space="preserve"> </w:t>
      </w:r>
      <w:r w:rsidRPr="00C843BA">
        <w:rPr>
          <w:rFonts w:ascii="Arial" w:hAnsi="Arial" w:cs="Arial"/>
          <w:sz w:val="22"/>
          <w:szCs w:val="22"/>
        </w:rPr>
        <w:t>2015.</w:t>
      </w:r>
      <w:r w:rsidRPr="00C843BA">
        <w:rPr>
          <w:rFonts w:ascii="Arial" w:hAnsi="Arial" w:cs="Arial"/>
          <w:spacing w:val="40"/>
          <w:sz w:val="22"/>
          <w:szCs w:val="22"/>
        </w:rPr>
        <w:t xml:space="preserve"> </w:t>
      </w:r>
      <w:r w:rsidRPr="00C843BA">
        <w:rPr>
          <w:rFonts w:ascii="Arial" w:hAnsi="Arial" w:cs="Arial"/>
          <w:i/>
          <w:sz w:val="22"/>
          <w:szCs w:val="22"/>
        </w:rPr>
        <w:t>Shoot-tip</w:t>
      </w:r>
      <w:r w:rsidRPr="00C843BA">
        <w:rPr>
          <w:rFonts w:ascii="Arial" w:hAnsi="Arial" w:cs="Arial"/>
          <w:i/>
          <w:spacing w:val="40"/>
          <w:sz w:val="22"/>
          <w:szCs w:val="22"/>
        </w:rPr>
        <w:t xml:space="preserve"> </w:t>
      </w:r>
      <w:r w:rsidRPr="00C843BA">
        <w:rPr>
          <w:rFonts w:ascii="Arial" w:hAnsi="Arial" w:cs="Arial"/>
          <w:i/>
          <w:sz w:val="22"/>
          <w:szCs w:val="22"/>
        </w:rPr>
        <w:t>micrografting.</w:t>
      </w:r>
      <w:r w:rsidRPr="00C843BA">
        <w:rPr>
          <w:rFonts w:ascii="Arial" w:hAnsi="Arial" w:cs="Arial"/>
          <w:i/>
          <w:spacing w:val="40"/>
          <w:sz w:val="22"/>
          <w:szCs w:val="22"/>
        </w:rPr>
        <w:t xml:space="preserve"> </w:t>
      </w:r>
      <w:r w:rsidRPr="00C843BA">
        <w:rPr>
          <w:rFonts w:ascii="Arial" w:hAnsi="Arial" w:cs="Arial"/>
          <w:sz w:val="22"/>
          <w:szCs w:val="22"/>
        </w:rPr>
        <w:t>NAPPO</w:t>
      </w:r>
      <w:r w:rsidRPr="00C843BA">
        <w:rPr>
          <w:rFonts w:ascii="Arial" w:hAnsi="Arial" w:cs="Arial"/>
          <w:spacing w:val="40"/>
          <w:sz w:val="22"/>
          <w:szCs w:val="22"/>
        </w:rPr>
        <w:t xml:space="preserve"> </w:t>
      </w:r>
      <w:r w:rsidRPr="00C843BA">
        <w:rPr>
          <w:rFonts w:ascii="Arial" w:hAnsi="Arial" w:cs="Arial"/>
          <w:sz w:val="22"/>
          <w:szCs w:val="22"/>
        </w:rPr>
        <w:t>Treatment</w:t>
      </w:r>
      <w:r w:rsidRPr="00C843BA">
        <w:rPr>
          <w:rFonts w:ascii="Arial" w:hAnsi="Arial" w:cs="Arial"/>
          <w:spacing w:val="40"/>
          <w:sz w:val="22"/>
          <w:szCs w:val="22"/>
        </w:rPr>
        <w:t xml:space="preserve"> </w:t>
      </w:r>
      <w:r w:rsidRPr="00C843BA">
        <w:rPr>
          <w:rFonts w:ascii="Arial" w:hAnsi="Arial" w:cs="Arial"/>
          <w:sz w:val="22"/>
          <w:szCs w:val="22"/>
        </w:rPr>
        <w:t>Protocols.</w:t>
      </w:r>
      <w:r w:rsidRPr="00C843BA">
        <w:rPr>
          <w:rFonts w:ascii="Arial" w:hAnsi="Arial" w:cs="Arial"/>
          <w:spacing w:val="40"/>
          <w:sz w:val="22"/>
          <w:szCs w:val="22"/>
        </w:rPr>
        <w:t xml:space="preserve"> </w:t>
      </w:r>
      <w:r w:rsidRPr="00C843BA">
        <w:rPr>
          <w:rFonts w:ascii="Arial" w:hAnsi="Arial" w:cs="Arial"/>
          <w:sz w:val="22"/>
          <w:szCs w:val="22"/>
        </w:rPr>
        <w:t>Ottawa,</w:t>
      </w:r>
      <w:r w:rsidRPr="00C843BA">
        <w:rPr>
          <w:rFonts w:ascii="Arial" w:hAnsi="Arial" w:cs="Arial"/>
          <w:spacing w:val="40"/>
          <w:sz w:val="22"/>
          <w:szCs w:val="22"/>
        </w:rPr>
        <w:t xml:space="preserve"> </w:t>
      </w:r>
      <w:r w:rsidRPr="00C843BA">
        <w:rPr>
          <w:rFonts w:ascii="Arial" w:hAnsi="Arial" w:cs="Arial"/>
          <w:sz w:val="22"/>
          <w:szCs w:val="22"/>
        </w:rPr>
        <w:t>NAPPO.</w:t>
      </w:r>
      <w:r w:rsidRPr="00C843BA">
        <w:rPr>
          <w:rFonts w:ascii="Arial" w:hAnsi="Arial" w:cs="Arial"/>
          <w:spacing w:val="40"/>
          <w:sz w:val="22"/>
          <w:szCs w:val="22"/>
        </w:rPr>
        <w:t xml:space="preserve"> </w:t>
      </w:r>
    </w:p>
    <w:p w14:paraId="6C0C6F66" w14:textId="554E4309" w:rsidR="00E23174" w:rsidRPr="00C843BA" w:rsidRDefault="00E1730B" w:rsidP="00495D86">
      <w:pPr>
        <w:pStyle w:val="pf0"/>
        <w:ind w:left="720" w:hanging="720"/>
        <w:contextualSpacing/>
        <w:jc w:val="both"/>
        <w:rPr>
          <w:rFonts w:ascii="Arial" w:hAnsi="Arial" w:cs="Arial"/>
          <w:sz w:val="22"/>
          <w:szCs w:val="22"/>
        </w:rPr>
      </w:pPr>
      <w:r w:rsidRPr="00C843BA">
        <w:rPr>
          <w:rFonts w:ascii="Arial" w:hAnsi="Arial" w:cs="Arial"/>
          <w:b/>
          <w:bCs/>
          <w:sz w:val="22"/>
          <w:szCs w:val="22"/>
        </w:rPr>
        <w:lastRenderedPageBreak/>
        <w:t>UCANR,</w:t>
      </w:r>
      <w:r w:rsidRPr="00C843BA">
        <w:rPr>
          <w:rFonts w:ascii="Arial" w:hAnsi="Arial" w:cs="Arial"/>
          <w:sz w:val="22"/>
          <w:szCs w:val="22"/>
        </w:rPr>
        <w:t xml:space="preserve"> 2022. Agriculture: Citrus Pest Management Guidelines: Asian Citrus Psyllid. </w:t>
      </w:r>
      <w:hyperlink r:id="rId24" w:anchor="MANAGEMENT" w:history="1">
        <w:r w:rsidRPr="00C843BA">
          <w:rPr>
            <w:rStyle w:val="Hyperlink"/>
            <w:rFonts w:ascii="Arial" w:hAnsi="Arial" w:cs="Arial"/>
            <w:sz w:val="22"/>
            <w:szCs w:val="22"/>
          </w:rPr>
          <w:t>https://ipm.ucanr.edu/agriculture/citrus/asian-citrus-psyllid/#MANAGEMENT</w:t>
        </w:r>
      </w:hyperlink>
      <w:r w:rsidRPr="00C843BA">
        <w:rPr>
          <w:rFonts w:ascii="Arial" w:hAnsi="Arial" w:cs="Arial"/>
          <w:sz w:val="22"/>
          <w:szCs w:val="22"/>
        </w:rPr>
        <w:t>. Accessed 28 June 2023.</w:t>
      </w:r>
    </w:p>
    <w:p w14:paraId="598DE25A" w14:textId="77777777" w:rsidR="00E23174" w:rsidRPr="00C843BA" w:rsidRDefault="00E1730B" w:rsidP="00495D86">
      <w:pPr>
        <w:pStyle w:val="pf0"/>
        <w:ind w:left="720" w:hanging="720"/>
        <w:contextualSpacing/>
        <w:jc w:val="both"/>
        <w:rPr>
          <w:rFonts w:ascii="Arial" w:hAnsi="Arial" w:cs="Arial"/>
          <w:sz w:val="22"/>
          <w:szCs w:val="22"/>
        </w:rPr>
      </w:pPr>
      <w:r w:rsidRPr="00C843BA">
        <w:rPr>
          <w:rFonts w:ascii="Arial" w:hAnsi="Arial" w:cs="Arial"/>
          <w:b/>
          <w:bCs/>
          <w:sz w:val="22"/>
          <w:szCs w:val="22"/>
        </w:rPr>
        <w:t>UF/IFAS,</w:t>
      </w:r>
      <w:r w:rsidRPr="00C843BA">
        <w:rPr>
          <w:rFonts w:ascii="Arial" w:hAnsi="Arial" w:cs="Arial"/>
          <w:sz w:val="22"/>
          <w:szCs w:val="22"/>
        </w:rPr>
        <w:t xml:space="preserve"> 2023. Citrus Health Management Areas (CHMAS). University of Florida, Citrus Research and Education Center, Lake Alfred</w:t>
      </w:r>
      <w:r w:rsidR="00E23174" w:rsidRPr="00C843BA">
        <w:rPr>
          <w:rFonts w:ascii="Arial" w:hAnsi="Arial" w:cs="Arial"/>
          <w:sz w:val="22"/>
          <w:szCs w:val="22"/>
        </w:rPr>
        <w:t>, Florida.</w:t>
      </w:r>
    </w:p>
    <w:p w14:paraId="2AF70769" w14:textId="77777777" w:rsidR="00E23174" w:rsidRPr="00C843BA" w:rsidRDefault="0058718C" w:rsidP="00495D86">
      <w:pPr>
        <w:pStyle w:val="pf0"/>
        <w:ind w:left="720" w:hanging="720"/>
        <w:contextualSpacing/>
        <w:jc w:val="both"/>
        <w:rPr>
          <w:rFonts w:ascii="Arial" w:hAnsi="Arial" w:cs="Arial"/>
          <w:spacing w:val="-2"/>
          <w:sz w:val="22"/>
          <w:szCs w:val="22"/>
        </w:rPr>
      </w:pPr>
      <w:r w:rsidRPr="00C843BA">
        <w:rPr>
          <w:rFonts w:ascii="Arial" w:hAnsi="Arial" w:cs="Arial"/>
          <w:b/>
          <w:bCs/>
          <w:sz w:val="22"/>
          <w:szCs w:val="22"/>
        </w:rPr>
        <w:t>USDA-APHIS.</w:t>
      </w:r>
      <w:r w:rsidRPr="00C843BA">
        <w:rPr>
          <w:rFonts w:ascii="Arial" w:hAnsi="Arial" w:cs="Arial"/>
          <w:sz w:val="22"/>
          <w:szCs w:val="22"/>
        </w:rPr>
        <w:t xml:space="preserve"> 2009. Area wide control of Asian citrus psyllid (</w:t>
      </w:r>
      <w:proofErr w:type="spellStart"/>
      <w:r w:rsidRPr="00C843BA">
        <w:rPr>
          <w:rFonts w:ascii="Arial" w:hAnsi="Arial" w:cs="Arial"/>
          <w:i/>
          <w:sz w:val="22"/>
          <w:szCs w:val="22"/>
        </w:rPr>
        <w:t>Diaphorina</w:t>
      </w:r>
      <w:proofErr w:type="spellEnd"/>
      <w:r w:rsidRPr="00C843BA">
        <w:rPr>
          <w:rFonts w:ascii="Arial" w:hAnsi="Arial" w:cs="Arial"/>
          <w:i/>
          <w:sz w:val="22"/>
          <w:szCs w:val="22"/>
        </w:rPr>
        <w:t xml:space="preserve"> </w:t>
      </w:r>
      <w:proofErr w:type="spellStart"/>
      <w:r w:rsidRPr="00C843BA">
        <w:rPr>
          <w:rFonts w:ascii="Arial" w:hAnsi="Arial" w:cs="Arial"/>
          <w:i/>
          <w:sz w:val="22"/>
          <w:szCs w:val="22"/>
        </w:rPr>
        <w:t>citri</w:t>
      </w:r>
      <w:proofErr w:type="spellEnd"/>
      <w:r w:rsidRPr="00C843BA">
        <w:rPr>
          <w:rFonts w:ascii="Arial" w:hAnsi="Arial" w:cs="Arial"/>
          <w:sz w:val="22"/>
          <w:szCs w:val="22"/>
        </w:rPr>
        <w:t>)</w:t>
      </w:r>
      <w:r w:rsidRPr="00C843BA">
        <w:rPr>
          <w:rFonts w:ascii="Arial" w:hAnsi="Arial" w:cs="Arial"/>
          <w:i/>
          <w:sz w:val="22"/>
          <w:szCs w:val="22"/>
        </w:rPr>
        <w:t xml:space="preserve">. </w:t>
      </w:r>
      <w:r w:rsidRPr="00C843BA">
        <w:rPr>
          <w:rFonts w:ascii="Arial" w:hAnsi="Arial" w:cs="Arial"/>
          <w:sz w:val="22"/>
          <w:szCs w:val="22"/>
        </w:rPr>
        <w:t>Technical</w:t>
      </w:r>
      <w:r w:rsidR="00E23174" w:rsidRPr="00C843BA">
        <w:rPr>
          <w:rFonts w:ascii="Arial" w:hAnsi="Arial" w:cs="Arial"/>
          <w:sz w:val="22"/>
          <w:szCs w:val="22"/>
        </w:rPr>
        <w:t xml:space="preserve"> </w:t>
      </w:r>
      <w:r w:rsidRPr="00C843BA">
        <w:rPr>
          <w:rFonts w:ascii="Arial" w:hAnsi="Arial" w:cs="Arial"/>
          <w:sz w:val="22"/>
          <w:szCs w:val="22"/>
        </w:rPr>
        <w:t>Working Group Report.52pp.</w:t>
      </w:r>
      <w:r w:rsidR="00E23174" w:rsidRPr="00C843BA">
        <w:rPr>
          <w:rFonts w:ascii="Arial" w:hAnsi="Arial" w:cs="Arial"/>
          <w:sz w:val="22"/>
          <w:szCs w:val="22"/>
        </w:rPr>
        <w:t xml:space="preserve"> </w:t>
      </w:r>
      <w:r w:rsidRPr="00C843BA">
        <w:rPr>
          <w:rFonts w:ascii="Arial" w:hAnsi="Arial" w:cs="Arial"/>
          <w:sz w:val="22"/>
          <w:szCs w:val="22"/>
        </w:rPr>
        <w:t xml:space="preserve"> </w:t>
      </w:r>
      <w:r w:rsidR="00E23174" w:rsidRPr="00C843BA">
        <w:rPr>
          <w:rFonts w:ascii="Arial" w:hAnsi="Arial" w:cs="Arial"/>
          <w:sz w:val="22"/>
          <w:szCs w:val="22"/>
        </w:rPr>
        <w:t xml:space="preserve">  </w:t>
      </w:r>
      <w:hyperlink r:id="rId25" w:history="1">
        <w:r w:rsidR="00E23174" w:rsidRPr="00C843BA">
          <w:rPr>
            <w:rStyle w:val="Hyperlink"/>
            <w:rFonts w:ascii="Arial" w:hAnsi="Arial" w:cs="Arial"/>
            <w:spacing w:val="-2"/>
            <w:sz w:val="22"/>
            <w:szCs w:val="22"/>
          </w:rPr>
          <w:t>http://www.aphis.usda.gov/plant_health/plant_pest_info/citrus_greening/downloads/pdf_files/twg/Psyllid%20Area%20Wide%20Control2.09.09.pdf</w:t>
        </w:r>
      </w:hyperlink>
      <w:r w:rsidR="00E23174" w:rsidRPr="00C843BA">
        <w:rPr>
          <w:rFonts w:ascii="Arial" w:hAnsi="Arial" w:cs="Arial"/>
          <w:spacing w:val="-2"/>
          <w:sz w:val="22"/>
          <w:szCs w:val="22"/>
        </w:rPr>
        <w:t xml:space="preserve"> </w:t>
      </w:r>
    </w:p>
    <w:p w14:paraId="54FBC8C4" w14:textId="77777777" w:rsidR="00E23174" w:rsidRPr="00C843BA" w:rsidRDefault="0058718C" w:rsidP="00495D86">
      <w:pPr>
        <w:pStyle w:val="pf0"/>
        <w:ind w:left="720" w:hanging="720"/>
        <w:contextualSpacing/>
        <w:jc w:val="both"/>
        <w:rPr>
          <w:rFonts w:ascii="Arial" w:hAnsi="Arial" w:cs="Arial"/>
          <w:spacing w:val="-2"/>
          <w:sz w:val="22"/>
          <w:szCs w:val="22"/>
        </w:rPr>
      </w:pPr>
      <w:r w:rsidRPr="00C843BA">
        <w:rPr>
          <w:rFonts w:ascii="Arial" w:hAnsi="Arial" w:cs="Arial"/>
          <w:b/>
          <w:bCs/>
          <w:sz w:val="22"/>
          <w:szCs w:val="22"/>
        </w:rPr>
        <w:t>USDA-APHIS-PPQ.</w:t>
      </w:r>
      <w:r w:rsidRPr="00C843BA">
        <w:rPr>
          <w:rFonts w:ascii="Arial" w:hAnsi="Arial" w:cs="Arial"/>
          <w:sz w:val="22"/>
          <w:szCs w:val="22"/>
        </w:rPr>
        <w:t xml:space="preserve"> 2010.</w:t>
      </w:r>
      <w:r w:rsidRPr="00C843BA">
        <w:rPr>
          <w:rFonts w:ascii="Arial" w:hAnsi="Arial" w:cs="Arial"/>
          <w:spacing w:val="28"/>
          <w:sz w:val="22"/>
          <w:szCs w:val="22"/>
        </w:rPr>
        <w:t xml:space="preserve"> </w:t>
      </w:r>
      <w:r w:rsidRPr="00C843BA">
        <w:rPr>
          <w:rFonts w:ascii="Arial" w:hAnsi="Arial" w:cs="Arial"/>
          <w:sz w:val="22"/>
          <w:szCs w:val="22"/>
        </w:rPr>
        <w:t>Containment</w:t>
      </w:r>
      <w:r w:rsidRPr="00C843BA">
        <w:rPr>
          <w:rFonts w:ascii="Arial" w:hAnsi="Arial" w:cs="Arial"/>
          <w:spacing w:val="30"/>
          <w:sz w:val="22"/>
          <w:szCs w:val="22"/>
        </w:rPr>
        <w:t xml:space="preserve"> </w:t>
      </w:r>
      <w:r w:rsidRPr="00C843BA">
        <w:rPr>
          <w:rFonts w:ascii="Arial" w:hAnsi="Arial" w:cs="Arial"/>
          <w:sz w:val="22"/>
          <w:szCs w:val="22"/>
        </w:rPr>
        <w:t>Facility Guidelines for Viral Plant</w:t>
      </w:r>
      <w:r w:rsidRPr="00C843BA">
        <w:rPr>
          <w:rFonts w:ascii="Arial" w:hAnsi="Arial" w:cs="Arial"/>
          <w:spacing w:val="27"/>
          <w:sz w:val="22"/>
          <w:szCs w:val="22"/>
        </w:rPr>
        <w:t xml:space="preserve"> </w:t>
      </w:r>
      <w:r w:rsidRPr="00C843BA">
        <w:rPr>
          <w:rFonts w:ascii="Arial" w:hAnsi="Arial" w:cs="Arial"/>
          <w:sz w:val="22"/>
          <w:szCs w:val="22"/>
        </w:rPr>
        <w:t>Pathogens and Their Vectors</w:t>
      </w:r>
      <w:r w:rsidRPr="00C843BA">
        <w:rPr>
          <w:rFonts w:ascii="Arial" w:hAnsi="Arial" w:cs="Arial"/>
          <w:i/>
          <w:sz w:val="22"/>
          <w:szCs w:val="22"/>
        </w:rPr>
        <w:t xml:space="preserve">. </w:t>
      </w:r>
      <w:r w:rsidRPr="00C843BA">
        <w:rPr>
          <w:rFonts w:ascii="Arial" w:hAnsi="Arial" w:cs="Arial"/>
          <w:sz w:val="22"/>
          <w:szCs w:val="22"/>
        </w:rPr>
        <w:t>17 pp.</w:t>
      </w:r>
      <w:r w:rsidR="00E23174" w:rsidRPr="00C843BA">
        <w:rPr>
          <w:rFonts w:ascii="Arial" w:hAnsi="Arial" w:cs="Arial"/>
          <w:sz w:val="22"/>
          <w:szCs w:val="22"/>
        </w:rPr>
        <w:t xml:space="preserve"> </w:t>
      </w:r>
      <w:hyperlink r:id="rId26" w:history="1">
        <w:r w:rsidR="00E23174" w:rsidRPr="00C843BA">
          <w:rPr>
            <w:rStyle w:val="Hyperlink"/>
            <w:rFonts w:ascii="Arial" w:hAnsi="Arial" w:cs="Arial"/>
            <w:spacing w:val="-2"/>
            <w:sz w:val="22"/>
            <w:szCs w:val="22"/>
          </w:rPr>
          <w:t>http://www.aphis.usda.gov/plant_health/permits/downloads/plant_viral_pathogens_containment_guidelines.pdf</w:t>
        </w:r>
      </w:hyperlink>
      <w:r w:rsidR="00E23174" w:rsidRPr="00C843BA">
        <w:rPr>
          <w:rFonts w:ascii="Arial" w:hAnsi="Arial" w:cs="Arial"/>
          <w:spacing w:val="-2"/>
          <w:sz w:val="22"/>
          <w:szCs w:val="22"/>
        </w:rPr>
        <w:t xml:space="preserve"> </w:t>
      </w:r>
    </w:p>
    <w:p w14:paraId="670387B1" w14:textId="77777777" w:rsidR="00E23174" w:rsidRPr="00C843BA" w:rsidRDefault="0058718C" w:rsidP="00495D86">
      <w:pPr>
        <w:pStyle w:val="pf0"/>
        <w:ind w:left="720" w:hanging="720"/>
        <w:contextualSpacing/>
        <w:jc w:val="both"/>
        <w:rPr>
          <w:rFonts w:ascii="Arial" w:hAnsi="Arial" w:cs="Arial"/>
          <w:spacing w:val="-5"/>
          <w:sz w:val="22"/>
          <w:szCs w:val="22"/>
        </w:rPr>
      </w:pPr>
      <w:r w:rsidRPr="00C843BA">
        <w:rPr>
          <w:rFonts w:ascii="Arial" w:hAnsi="Arial" w:cs="Arial"/>
          <w:b/>
          <w:bCs/>
          <w:sz w:val="22"/>
          <w:szCs w:val="22"/>
        </w:rPr>
        <w:t>Wright,</w:t>
      </w:r>
      <w:r w:rsidRPr="00C843BA">
        <w:rPr>
          <w:rFonts w:ascii="Arial" w:hAnsi="Arial" w:cs="Arial"/>
          <w:b/>
          <w:bCs/>
          <w:spacing w:val="-13"/>
          <w:sz w:val="22"/>
          <w:szCs w:val="22"/>
        </w:rPr>
        <w:t xml:space="preserve"> </w:t>
      </w:r>
      <w:r w:rsidRPr="00C843BA">
        <w:rPr>
          <w:rFonts w:ascii="Arial" w:hAnsi="Arial" w:cs="Arial"/>
          <w:b/>
          <w:bCs/>
          <w:sz w:val="22"/>
          <w:szCs w:val="22"/>
        </w:rPr>
        <w:t>G.C.</w:t>
      </w:r>
      <w:r w:rsidRPr="00C843BA">
        <w:rPr>
          <w:rFonts w:ascii="Arial" w:hAnsi="Arial" w:cs="Arial"/>
          <w:spacing w:val="-13"/>
          <w:sz w:val="22"/>
          <w:szCs w:val="22"/>
        </w:rPr>
        <w:t xml:space="preserve"> </w:t>
      </w:r>
      <w:r w:rsidRPr="00C843BA">
        <w:rPr>
          <w:rFonts w:ascii="Arial" w:hAnsi="Arial" w:cs="Arial"/>
          <w:sz w:val="22"/>
          <w:szCs w:val="22"/>
        </w:rPr>
        <w:t>2015.</w:t>
      </w:r>
      <w:r w:rsidRPr="00C843BA">
        <w:rPr>
          <w:rFonts w:ascii="Arial" w:hAnsi="Arial" w:cs="Arial"/>
          <w:spacing w:val="-9"/>
          <w:sz w:val="22"/>
          <w:szCs w:val="22"/>
        </w:rPr>
        <w:t xml:space="preserve"> </w:t>
      </w:r>
      <w:r w:rsidRPr="00C843BA">
        <w:rPr>
          <w:rFonts w:ascii="Arial" w:hAnsi="Arial" w:cs="Arial"/>
          <w:i/>
          <w:sz w:val="22"/>
          <w:szCs w:val="22"/>
        </w:rPr>
        <w:t>Area</w:t>
      </w:r>
      <w:r w:rsidRPr="00C843BA">
        <w:rPr>
          <w:rFonts w:ascii="Cambria Math" w:hAnsi="Cambria Math" w:cs="Cambria Math"/>
          <w:i/>
          <w:sz w:val="22"/>
          <w:szCs w:val="22"/>
        </w:rPr>
        <w:t>‐</w:t>
      </w:r>
      <w:r w:rsidRPr="00C843BA">
        <w:rPr>
          <w:rFonts w:ascii="Arial" w:hAnsi="Arial" w:cs="Arial"/>
          <w:i/>
          <w:sz w:val="22"/>
          <w:szCs w:val="22"/>
        </w:rPr>
        <w:t>wide</w:t>
      </w:r>
      <w:r w:rsidRPr="00C843BA">
        <w:rPr>
          <w:rFonts w:ascii="Arial" w:hAnsi="Arial" w:cs="Arial"/>
          <w:i/>
          <w:spacing w:val="-12"/>
          <w:sz w:val="22"/>
          <w:szCs w:val="22"/>
        </w:rPr>
        <w:t xml:space="preserve"> </w:t>
      </w:r>
      <w:r w:rsidRPr="00C843BA">
        <w:rPr>
          <w:rFonts w:ascii="Arial" w:hAnsi="Arial" w:cs="Arial"/>
          <w:i/>
          <w:sz w:val="22"/>
          <w:szCs w:val="22"/>
        </w:rPr>
        <w:t>spraying</w:t>
      </w:r>
      <w:r w:rsidRPr="00C843BA">
        <w:rPr>
          <w:rFonts w:ascii="Arial" w:hAnsi="Arial" w:cs="Arial"/>
          <w:i/>
          <w:spacing w:val="-10"/>
          <w:sz w:val="22"/>
          <w:szCs w:val="22"/>
        </w:rPr>
        <w:t xml:space="preserve"> </w:t>
      </w:r>
      <w:r w:rsidRPr="00C843BA">
        <w:rPr>
          <w:rFonts w:ascii="Arial" w:hAnsi="Arial" w:cs="Arial"/>
          <w:i/>
          <w:sz w:val="22"/>
          <w:szCs w:val="22"/>
        </w:rPr>
        <w:t>for</w:t>
      </w:r>
      <w:r w:rsidRPr="00C843BA">
        <w:rPr>
          <w:rFonts w:ascii="Arial" w:hAnsi="Arial" w:cs="Arial"/>
          <w:i/>
          <w:spacing w:val="-11"/>
          <w:sz w:val="22"/>
          <w:szCs w:val="22"/>
        </w:rPr>
        <w:t xml:space="preserve"> </w:t>
      </w:r>
      <w:r w:rsidRPr="00C843BA">
        <w:rPr>
          <w:rFonts w:ascii="Arial" w:hAnsi="Arial" w:cs="Arial"/>
          <w:i/>
          <w:sz w:val="22"/>
          <w:szCs w:val="22"/>
        </w:rPr>
        <w:t>Asian</w:t>
      </w:r>
      <w:r w:rsidRPr="00C843BA">
        <w:rPr>
          <w:rFonts w:ascii="Arial" w:hAnsi="Arial" w:cs="Arial"/>
          <w:i/>
          <w:spacing w:val="-9"/>
          <w:sz w:val="22"/>
          <w:szCs w:val="22"/>
        </w:rPr>
        <w:t xml:space="preserve"> </w:t>
      </w:r>
      <w:r w:rsidRPr="00C843BA">
        <w:rPr>
          <w:rFonts w:ascii="Arial" w:hAnsi="Arial" w:cs="Arial"/>
          <w:i/>
          <w:sz w:val="22"/>
          <w:szCs w:val="22"/>
        </w:rPr>
        <w:t>citrus</w:t>
      </w:r>
      <w:r w:rsidRPr="00C843BA">
        <w:rPr>
          <w:rFonts w:ascii="Arial" w:hAnsi="Arial" w:cs="Arial"/>
          <w:i/>
          <w:spacing w:val="-8"/>
          <w:sz w:val="22"/>
          <w:szCs w:val="22"/>
        </w:rPr>
        <w:t xml:space="preserve"> </w:t>
      </w:r>
      <w:r w:rsidRPr="00C843BA">
        <w:rPr>
          <w:rFonts w:ascii="Arial" w:hAnsi="Arial" w:cs="Arial"/>
          <w:i/>
          <w:sz w:val="22"/>
          <w:szCs w:val="22"/>
        </w:rPr>
        <w:t>psyllid</w:t>
      </w:r>
      <w:r w:rsidRPr="00C843BA">
        <w:rPr>
          <w:rFonts w:ascii="Arial" w:hAnsi="Arial" w:cs="Arial"/>
          <w:i/>
          <w:spacing w:val="-9"/>
          <w:sz w:val="22"/>
          <w:szCs w:val="22"/>
        </w:rPr>
        <w:t xml:space="preserve"> </w:t>
      </w:r>
      <w:r w:rsidRPr="00C843BA">
        <w:rPr>
          <w:rFonts w:ascii="Arial" w:hAnsi="Arial" w:cs="Arial"/>
          <w:i/>
          <w:sz w:val="22"/>
          <w:szCs w:val="22"/>
        </w:rPr>
        <w:t>in</w:t>
      </w:r>
      <w:r w:rsidRPr="00C843BA">
        <w:rPr>
          <w:rFonts w:ascii="Arial" w:hAnsi="Arial" w:cs="Arial"/>
          <w:i/>
          <w:spacing w:val="-11"/>
          <w:sz w:val="22"/>
          <w:szCs w:val="22"/>
        </w:rPr>
        <w:t xml:space="preserve"> </w:t>
      </w:r>
      <w:r w:rsidRPr="00C843BA">
        <w:rPr>
          <w:rFonts w:ascii="Arial" w:hAnsi="Arial" w:cs="Arial"/>
          <w:i/>
          <w:sz w:val="22"/>
          <w:szCs w:val="22"/>
        </w:rPr>
        <w:t>Texas</w:t>
      </w:r>
      <w:r w:rsidRPr="00C843BA">
        <w:rPr>
          <w:rFonts w:ascii="Arial" w:hAnsi="Arial" w:cs="Arial"/>
          <w:i/>
          <w:spacing w:val="-11"/>
          <w:sz w:val="22"/>
          <w:szCs w:val="22"/>
        </w:rPr>
        <w:t xml:space="preserve"> </w:t>
      </w:r>
      <w:r w:rsidRPr="00C843BA">
        <w:rPr>
          <w:rFonts w:ascii="Arial" w:hAnsi="Arial" w:cs="Arial"/>
          <w:i/>
          <w:sz w:val="22"/>
          <w:szCs w:val="22"/>
        </w:rPr>
        <w:t>and</w:t>
      </w:r>
      <w:r w:rsidRPr="00C843BA">
        <w:rPr>
          <w:rFonts w:ascii="Arial" w:hAnsi="Arial" w:cs="Arial"/>
          <w:i/>
          <w:spacing w:val="-9"/>
          <w:sz w:val="22"/>
          <w:szCs w:val="22"/>
        </w:rPr>
        <w:t xml:space="preserve"> </w:t>
      </w:r>
      <w:proofErr w:type="spellStart"/>
      <w:r w:rsidRPr="00C843BA">
        <w:rPr>
          <w:rFonts w:ascii="Arial" w:hAnsi="Arial" w:cs="Arial"/>
          <w:i/>
          <w:spacing w:val="-2"/>
          <w:sz w:val="22"/>
          <w:szCs w:val="22"/>
        </w:rPr>
        <w:t>Florida.</w:t>
      </w:r>
      <w:r w:rsidRPr="00C843BA">
        <w:rPr>
          <w:rFonts w:ascii="Arial" w:hAnsi="Arial" w:cs="Arial"/>
          <w:sz w:val="22"/>
          <w:szCs w:val="22"/>
        </w:rPr>
        <w:t>Research</w:t>
      </w:r>
      <w:proofErr w:type="spellEnd"/>
      <w:r w:rsidRPr="00C843BA">
        <w:rPr>
          <w:rFonts w:ascii="Arial" w:hAnsi="Arial" w:cs="Arial"/>
          <w:spacing w:val="-11"/>
          <w:sz w:val="22"/>
          <w:szCs w:val="22"/>
        </w:rPr>
        <w:t xml:space="preserve"> </w:t>
      </w:r>
      <w:r w:rsidRPr="00C843BA">
        <w:rPr>
          <w:rFonts w:ascii="Arial" w:hAnsi="Arial" w:cs="Arial"/>
          <w:sz w:val="22"/>
          <w:szCs w:val="22"/>
        </w:rPr>
        <w:t>report</w:t>
      </w:r>
      <w:r w:rsidRPr="00C843BA">
        <w:rPr>
          <w:rFonts w:ascii="Arial" w:hAnsi="Arial" w:cs="Arial"/>
          <w:spacing w:val="-13"/>
          <w:sz w:val="22"/>
          <w:szCs w:val="22"/>
        </w:rPr>
        <w:t xml:space="preserve"> </w:t>
      </w:r>
      <w:r w:rsidRPr="00C843BA">
        <w:rPr>
          <w:rFonts w:ascii="Arial" w:hAnsi="Arial" w:cs="Arial"/>
          <w:sz w:val="22"/>
          <w:szCs w:val="22"/>
        </w:rPr>
        <w:t>AZ1651,</w:t>
      </w:r>
      <w:r w:rsidRPr="00C843BA">
        <w:rPr>
          <w:rFonts w:ascii="Arial" w:hAnsi="Arial" w:cs="Arial"/>
          <w:spacing w:val="-11"/>
          <w:sz w:val="22"/>
          <w:szCs w:val="22"/>
        </w:rPr>
        <w:t xml:space="preserve"> </w:t>
      </w:r>
      <w:r w:rsidRPr="00C843BA">
        <w:rPr>
          <w:rFonts w:ascii="Arial" w:hAnsi="Arial" w:cs="Arial"/>
          <w:sz w:val="22"/>
          <w:szCs w:val="22"/>
        </w:rPr>
        <w:t>February</w:t>
      </w:r>
      <w:r w:rsidRPr="00C843BA">
        <w:rPr>
          <w:rFonts w:ascii="Arial" w:hAnsi="Arial" w:cs="Arial"/>
          <w:spacing w:val="-16"/>
          <w:sz w:val="22"/>
          <w:szCs w:val="22"/>
        </w:rPr>
        <w:t xml:space="preserve"> </w:t>
      </w:r>
      <w:r w:rsidRPr="00C843BA">
        <w:rPr>
          <w:rFonts w:ascii="Arial" w:hAnsi="Arial" w:cs="Arial"/>
          <w:sz w:val="22"/>
          <w:szCs w:val="22"/>
        </w:rPr>
        <w:t>2015.</w:t>
      </w:r>
      <w:r w:rsidRPr="00C843BA">
        <w:rPr>
          <w:rFonts w:ascii="Arial" w:hAnsi="Arial" w:cs="Arial"/>
          <w:spacing w:val="-12"/>
          <w:sz w:val="22"/>
          <w:szCs w:val="22"/>
        </w:rPr>
        <w:t xml:space="preserve"> </w:t>
      </w:r>
      <w:r w:rsidRPr="00C843BA">
        <w:rPr>
          <w:rFonts w:ascii="Arial" w:hAnsi="Arial" w:cs="Arial"/>
          <w:sz w:val="22"/>
          <w:szCs w:val="22"/>
        </w:rPr>
        <w:t>Department</w:t>
      </w:r>
      <w:r w:rsidRPr="00C843BA">
        <w:rPr>
          <w:rFonts w:ascii="Arial" w:hAnsi="Arial" w:cs="Arial"/>
          <w:spacing w:val="-14"/>
          <w:sz w:val="22"/>
          <w:szCs w:val="22"/>
        </w:rPr>
        <w:t xml:space="preserve"> </w:t>
      </w:r>
      <w:r w:rsidRPr="00C843BA">
        <w:rPr>
          <w:rFonts w:ascii="Arial" w:hAnsi="Arial" w:cs="Arial"/>
          <w:sz w:val="22"/>
          <w:szCs w:val="22"/>
        </w:rPr>
        <w:t>of</w:t>
      </w:r>
      <w:r w:rsidRPr="00C843BA">
        <w:rPr>
          <w:rFonts w:ascii="Arial" w:hAnsi="Arial" w:cs="Arial"/>
          <w:spacing w:val="-9"/>
          <w:sz w:val="22"/>
          <w:szCs w:val="22"/>
        </w:rPr>
        <w:t xml:space="preserve"> </w:t>
      </w:r>
      <w:r w:rsidRPr="00C843BA">
        <w:rPr>
          <w:rFonts w:ascii="Arial" w:hAnsi="Arial" w:cs="Arial"/>
          <w:sz w:val="22"/>
          <w:szCs w:val="22"/>
        </w:rPr>
        <w:t>Plant</w:t>
      </w:r>
      <w:r w:rsidRPr="00C843BA">
        <w:rPr>
          <w:rFonts w:ascii="Arial" w:hAnsi="Arial" w:cs="Arial"/>
          <w:spacing w:val="-14"/>
          <w:sz w:val="22"/>
          <w:szCs w:val="22"/>
        </w:rPr>
        <w:t xml:space="preserve"> </w:t>
      </w:r>
      <w:r w:rsidRPr="00C843BA">
        <w:rPr>
          <w:rFonts w:ascii="Arial" w:hAnsi="Arial" w:cs="Arial"/>
          <w:sz w:val="22"/>
          <w:szCs w:val="22"/>
        </w:rPr>
        <w:t>Sciences,</w:t>
      </w:r>
      <w:r w:rsidRPr="00C843BA">
        <w:rPr>
          <w:rFonts w:ascii="Arial" w:hAnsi="Arial" w:cs="Arial"/>
          <w:spacing w:val="-10"/>
          <w:sz w:val="22"/>
          <w:szCs w:val="22"/>
        </w:rPr>
        <w:t xml:space="preserve"> </w:t>
      </w:r>
      <w:r w:rsidRPr="00C843BA">
        <w:rPr>
          <w:rFonts w:ascii="Arial" w:hAnsi="Arial" w:cs="Arial"/>
          <w:sz w:val="22"/>
          <w:szCs w:val="22"/>
        </w:rPr>
        <w:t>University</w:t>
      </w:r>
      <w:r w:rsidRPr="00C843BA">
        <w:rPr>
          <w:rFonts w:ascii="Arial" w:hAnsi="Arial" w:cs="Arial"/>
          <w:spacing w:val="-11"/>
          <w:sz w:val="22"/>
          <w:szCs w:val="22"/>
        </w:rPr>
        <w:t xml:space="preserve"> </w:t>
      </w:r>
      <w:r w:rsidRPr="00C843BA">
        <w:rPr>
          <w:rFonts w:ascii="Arial" w:hAnsi="Arial" w:cs="Arial"/>
          <w:spacing w:val="-5"/>
          <w:sz w:val="22"/>
          <w:szCs w:val="22"/>
        </w:rPr>
        <w:t>of</w:t>
      </w:r>
      <w:r w:rsidR="00E23174" w:rsidRPr="00C843BA">
        <w:rPr>
          <w:rFonts w:ascii="Arial" w:hAnsi="Arial" w:cs="Arial"/>
          <w:spacing w:val="-5"/>
        </w:rPr>
        <w:t xml:space="preserve"> </w:t>
      </w:r>
      <w:r w:rsidRPr="00C843BA">
        <w:rPr>
          <w:rFonts w:ascii="Arial" w:hAnsi="Arial" w:cs="Arial"/>
          <w:sz w:val="22"/>
          <w:szCs w:val="22"/>
        </w:rPr>
        <w:t>Arizona,</w:t>
      </w:r>
      <w:r w:rsidRPr="00C843BA">
        <w:rPr>
          <w:rFonts w:ascii="Arial" w:hAnsi="Arial" w:cs="Arial"/>
          <w:spacing w:val="-12"/>
          <w:sz w:val="22"/>
          <w:szCs w:val="22"/>
        </w:rPr>
        <w:t xml:space="preserve"> </w:t>
      </w:r>
      <w:r w:rsidRPr="00C843BA">
        <w:rPr>
          <w:rFonts w:ascii="Arial" w:hAnsi="Arial" w:cs="Arial"/>
          <w:sz w:val="22"/>
          <w:szCs w:val="22"/>
        </w:rPr>
        <w:t>Yuma</w:t>
      </w:r>
      <w:r w:rsidRPr="00C843BA">
        <w:rPr>
          <w:rFonts w:ascii="Arial" w:hAnsi="Arial" w:cs="Arial"/>
          <w:spacing w:val="-14"/>
          <w:sz w:val="22"/>
          <w:szCs w:val="22"/>
        </w:rPr>
        <w:t xml:space="preserve"> </w:t>
      </w:r>
      <w:r w:rsidRPr="00C843BA">
        <w:rPr>
          <w:rFonts w:ascii="Arial" w:hAnsi="Arial" w:cs="Arial"/>
          <w:sz w:val="22"/>
          <w:szCs w:val="22"/>
        </w:rPr>
        <w:t>Agriculture</w:t>
      </w:r>
      <w:r w:rsidRPr="00C843BA">
        <w:rPr>
          <w:rFonts w:ascii="Arial" w:hAnsi="Arial" w:cs="Arial"/>
          <w:spacing w:val="-9"/>
          <w:sz w:val="22"/>
          <w:szCs w:val="22"/>
        </w:rPr>
        <w:t xml:space="preserve"> </w:t>
      </w:r>
      <w:r w:rsidRPr="00C843BA">
        <w:rPr>
          <w:rFonts w:ascii="Arial" w:hAnsi="Arial" w:cs="Arial"/>
          <w:sz w:val="22"/>
          <w:szCs w:val="22"/>
        </w:rPr>
        <w:t>Center,</w:t>
      </w:r>
      <w:r w:rsidRPr="00C843BA">
        <w:rPr>
          <w:rFonts w:ascii="Arial" w:hAnsi="Arial" w:cs="Arial"/>
          <w:spacing w:val="-9"/>
          <w:sz w:val="22"/>
          <w:szCs w:val="22"/>
        </w:rPr>
        <w:t xml:space="preserve"> </w:t>
      </w:r>
      <w:r w:rsidRPr="00C843BA">
        <w:rPr>
          <w:rFonts w:ascii="Arial" w:hAnsi="Arial" w:cs="Arial"/>
          <w:sz w:val="22"/>
          <w:szCs w:val="22"/>
        </w:rPr>
        <w:t>Yuma,</w:t>
      </w:r>
      <w:r w:rsidRPr="00C843BA">
        <w:rPr>
          <w:rFonts w:ascii="Arial" w:hAnsi="Arial" w:cs="Arial"/>
          <w:spacing w:val="-12"/>
          <w:sz w:val="22"/>
          <w:szCs w:val="22"/>
        </w:rPr>
        <w:t xml:space="preserve"> </w:t>
      </w:r>
      <w:r w:rsidRPr="00C843BA">
        <w:rPr>
          <w:rFonts w:ascii="Arial" w:hAnsi="Arial" w:cs="Arial"/>
          <w:spacing w:val="-5"/>
          <w:sz w:val="22"/>
          <w:szCs w:val="22"/>
        </w:rPr>
        <w:t>AZ.</w:t>
      </w:r>
    </w:p>
    <w:p w14:paraId="664EF550" w14:textId="77777777" w:rsidR="00E23174" w:rsidRPr="00C843BA" w:rsidRDefault="0058718C" w:rsidP="00495D86">
      <w:pPr>
        <w:pStyle w:val="pf0"/>
        <w:ind w:left="720" w:hanging="720"/>
        <w:contextualSpacing/>
        <w:jc w:val="both"/>
        <w:rPr>
          <w:rFonts w:ascii="Arial" w:hAnsi="Arial" w:cs="Arial"/>
          <w:sz w:val="22"/>
          <w:szCs w:val="22"/>
        </w:rPr>
      </w:pPr>
      <w:r w:rsidRPr="00C843BA">
        <w:rPr>
          <w:rFonts w:ascii="Arial" w:hAnsi="Arial" w:cs="Arial"/>
          <w:b/>
          <w:bCs/>
          <w:sz w:val="22"/>
          <w:szCs w:val="22"/>
        </w:rPr>
        <w:t>Zimmermann, G.</w:t>
      </w:r>
      <w:r w:rsidRPr="00C843BA">
        <w:rPr>
          <w:rFonts w:ascii="Arial" w:hAnsi="Arial" w:cs="Arial"/>
          <w:sz w:val="22"/>
          <w:szCs w:val="22"/>
        </w:rPr>
        <w:t xml:space="preserve"> 2008. The entomopathogenic fungi </w:t>
      </w:r>
      <w:proofErr w:type="spellStart"/>
      <w:r w:rsidRPr="00C843BA">
        <w:rPr>
          <w:rFonts w:ascii="Arial" w:hAnsi="Arial" w:cs="Arial"/>
          <w:i/>
          <w:sz w:val="22"/>
          <w:szCs w:val="22"/>
        </w:rPr>
        <w:t>Isaria</w:t>
      </w:r>
      <w:proofErr w:type="spellEnd"/>
      <w:r w:rsidRPr="00C843BA">
        <w:rPr>
          <w:rFonts w:ascii="Arial" w:hAnsi="Arial" w:cs="Arial"/>
          <w:i/>
          <w:sz w:val="22"/>
          <w:szCs w:val="22"/>
        </w:rPr>
        <w:t xml:space="preserve"> </w:t>
      </w:r>
      <w:proofErr w:type="spellStart"/>
      <w:r w:rsidRPr="00C843BA">
        <w:rPr>
          <w:rFonts w:ascii="Arial" w:hAnsi="Arial" w:cs="Arial"/>
          <w:i/>
          <w:sz w:val="22"/>
          <w:szCs w:val="22"/>
        </w:rPr>
        <w:t>farinosa</w:t>
      </w:r>
      <w:proofErr w:type="spellEnd"/>
      <w:r w:rsidRPr="00C843BA">
        <w:rPr>
          <w:rFonts w:ascii="Arial" w:hAnsi="Arial" w:cs="Arial"/>
          <w:i/>
          <w:sz w:val="22"/>
          <w:szCs w:val="22"/>
        </w:rPr>
        <w:t xml:space="preserve"> </w:t>
      </w:r>
      <w:r w:rsidRPr="00C843BA">
        <w:rPr>
          <w:rFonts w:ascii="Arial" w:hAnsi="Arial" w:cs="Arial"/>
          <w:sz w:val="22"/>
          <w:szCs w:val="22"/>
        </w:rPr>
        <w:t>(formerly</w:t>
      </w:r>
      <w:r w:rsidR="00E23174" w:rsidRPr="00C843BA">
        <w:rPr>
          <w:rFonts w:ascii="Arial" w:hAnsi="Arial" w:cs="Arial"/>
          <w:sz w:val="22"/>
          <w:szCs w:val="22"/>
        </w:rPr>
        <w:t xml:space="preserve"> </w:t>
      </w:r>
      <w:proofErr w:type="spellStart"/>
      <w:r w:rsidRPr="00C843BA">
        <w:rPr>
          <w:rFonts w:ascii="Arial" w:hAnsi="Arial" w:cs="Arial"/>
          <w:i/>
          <w:sz w:val="22"/>
          <w:szCs w:val="22"/>
        </w:rPr>
        <w:t>Paecilomyces</w:t>
      </w:r>
      <w:proofErr w:type="spellEnd"/>
      <w:r w:rsidRPr="00C843BA">
        <w:rPr>
          <w:rFonts w:ascii="Arial" w:hAnsi="Arial" w:cs="Arial"/>
          <w:i/>
          <w:sz w:val="22"/>
          <w:szCs w:val="22"/>
        </w:rPr>
        <w:t xml:space="preserve"> </w:t>
      </w:r>
      <w:proofErr w:type="spellStart"/>
      <w:r w:rsidRPr="00C843BA">
        <w:rPr>
          <w:rFonts w:ascii="Arial" w:hAnsi="Arial" w:cs="Arial"/>
          <w:i/>
          <w:sz w:val="22"/>
          <w:szCs w:val="22"/>
        </w:rPr>
        <w:t>farinosus</w:t>
      </w:r>
      <w:proofErr w:type="spellEnd"/>
      <w:r w:rsidRPr="00C843BA">
        <w:rPr>
          <w:rFonts w:ascii="Arial" w:hAnsi="Arial" w:cs="Arial"/>
          <w:sz w:val="22"/>
          <w:szCs w:val="22"/>
        </w:rPr>
        <w:t xml:space="preserve">) and the </w:t>
      </w:r>
      <w:proofErr w:type="spellStart"/>
      <w:r w:rsidRPr="00C843BA">
        <w:rPr>
          <w:rFonts w:ascii="Arial" w:hAnsi="Arial" w:cs="Arial"/>
          <w:i/>
          <w:sz w:val="22"/>
          <w:szCs w:val="22"/>
        </w:rPr>
        <w:t>Isaria</w:t>
      </w:r>
      <w:proofErr w:type="spellEnd"/>
      <w:r w:rsidRPr="00C843BA">
        <w:rPr>
          <w:rFonts w:ascii="Arial" w:hAnsi="Arial" w:cs="Arial"/>
          <w:i/>
          <w:sz w:val="22"/>
          <w:szCs w:val="22"/>
        </w:rPr>
        <w:t xml:space="preserve"> </w:t>
      </w:r>
      <w:proofErr w:type="spellStart"/>
      <w:r w:rsidRPr="00C843BA">
        <w:rPr>
          <w:rFonts w:ascii="Arial" w:hAnsi="Arial" w:cs="Arial"/>
          <w:i/>
          <w:sz w:val="22"/>
          <w:szCs w:val="22"/>
        </w:rPr>
        <w:t>fumosorosea</w:t>
      </w:r>
      <w:proofErr w:type="spellEnd"/>
      <w:r w:rsidRPr="00C843BA">
        <w:rPr>
          <w:rFonts w:ascii="Arial" w:hAnsi="Arial" w:cs="Arial"/>
          <w:i/>
          <w:sz w:val="22"/>
          <w:szCs w:val="22"/>
        </w:rPr>
        <w:t xml:space="preserve"> </w:t>
      </w:r>
      <w:r w:rsidRPr="00C843BA">
        <w:rPr>
          <w:rFonts w:ascii="Arial" w:hAnsi="Arial" w:cs="Arial"/>
          <w:sz w:val="22"/>
          <w:szCs w:val="22"/>
        </w:rPr>
        <w:t xml:space="preserve">species complex (formerly </w:t>
      </w:r>
      <w:proofErr w:type="spellStart"/>
      <w:r w:rsidRPr="00C843BA">
        <w:rPr>
          <w:rFonts w:ascii="Arial" w:hAnsi="Arial" w:cs="Arial"/>
          <w:i/>
          <w:sz w:val="22"/>
          <w:szCs w:val="22"/>
        </w:rPr>
        <w:t>Paecilomyces</w:t>
      </w:r>
      <w:proofErr w:type="spellEnd"/>
      <w:r w:rsidRPr="00C843BA">
        <w:rPr>
          <w:rFonts w:ascii="Arial" w:hAnsi="Arial" w:cs="Arial"/>
          <w:i/>
          <w:spacing w:val="80"/>
          <w:sz w:val="22"/>
          <w:szCs w:val="22"/>
        </w:rPr>
        <w:t xml:space="preserve"> </w:t>
      </w:r>
      <w:proofErr w:type="spellStart"/>
      <w:r w:rsidRPr="00C843BA">
        <w:rPr>
          <w:rFonts w:ascii="Arial" w:hAnsi="Arial" w:cs="Arial"/>
          <w:i/>
          <w:sz w:val="22"/>
          <w:szCs w:val="22"/>
        </w:rPr>
        <w:t>fumosoroseus</w:t>
      </w:r>
      <w:proofErr w:type="spellEnd"/>
      <w:r w:rsidRPr="00C843BA">
        <w:rPr>
          <w:rFonts w:ascii="Arial" w:hAnsi="Arial" w:cs="Arial"/>
          <w:sz w:val="22"/>
          <w:szCs w:val="22"/>
        </w:rPr>
        <w:t>):</w:t>
      </w:r>
      <w:r w:rsidRPr="00C843BA">
        <w:rPr>
          <w:rFonts w:ascii="Arial" w:hAnsi="Arial" w:cs="Arial"/>
          <w:spacing w:val="80"/>
          <w:sz w:val="22"/>
          <w:szCs w:val="22"/>
        </w:rPr>
        <w:t xml:space="preserve"> </w:t>
      </w:r>
      <w:r w:rsidRPr="00C843BA">
        <w:rPr>
          <w:rFonts w:ascii="Arial" w:hAnsi="Arial" w:cs="Arial"/>
          <w:sz w:val="22"/>
          <w:szCs w:val="22"/>
        </w:rPr>
        <w:t>Biology,</w:t>
      </w:r>
      <w:r w:rsidRPr="00C843BA">
        <w:rPr>
          <w:rFonts w:ascii="Arial" w:hAnsi="Arial" w:cs="Arial"/>
          <w:spacing w:val="80"/>
          <w:sz w:val="22"/>
          <w:szCs w:val="22"/>
        </w:rPr>
        <w:t xml:space="preserve"> </w:t>
      </w:r>
      <w:r w:rsidRPr="00C843BA">
        <w:rPr>
          <w:rFonts w:ascii="Arial" w:hAnsi="Arial" w:cs="Arial"/>
          <w:sz w:val="22"/>
          <w:szCs w:val="22"/>
        </w:rPr>
        <w:t>ecology</w:t>
      </w:r>
      <w:r w:rsidRPr="00C843BA">
        <w:rPr>
          <w:rFonts w:ascii="Arial" w:hAnsi="Arial" w:cs="Arial"/>
          <w:spacing w:val="80"/>
          <w:sz w:val="22"/>
          <w:szCs w:val="22"/>
        </w:rPr>
        <w:t xml:space="preserve"> </w:t>
      </w:r>
      <w:r w:rsidRPr="00C843BA">
        <w:rPr>
          <w:rFonts w:ascii="Arial" w:hAnsi="Arial" w:cs="Arial"/>
          <w:sz w:val="22"/>
          <w:szCs w:val="22"/>
        </w:rPr>
        <w:t>and</w:t>
      </w:r>
      <w:r w:rsidRPr="00C843BA">
        <w:rPr>
          <w:rFonts w:ascii="Arial" w:hAnsi="Arial" w:cs="Arial"/>
          <w:spacing w:val="80"/>
          <w:sz w:val="22"/>
          <w:szCs w:val="22"/>
        </w:rPr>
        <w:t xml:space="preserve"> </w:t>
      </w:r>
      <w:r w:rsidRPr="00C843BA">
        <w:rPr>
          <w:rFonts w:ascii="Arial" w:hAnsi="Arial" w:cs="Arial"/>
          <w:sz w:val="22"/>
          <w:szCs w:val="22"/>
        </w:rPr>
        <w:t>use</w:t>
      </w:r>
      <w:r w:rsidRPr="00C843BA">
        <w:rPr>
          <w:rFonts w:ascii="Arial" w:hAnsi="Arial" w:cs="Arial"/>
          <w:spacing w:val="80"/>
          <w:sz w:val="22"/>
          <w:szCs w:val="22"/>
        </w:rPr>
        <w:t xml:space="preserve"> </w:t>
      </w:r>
      <w:r w:rsidRPr="00C843BA">
        <w:rPr>
          <w:rFonts w:ascii="Arial" w:hAnsi="Arial" w:cs="Arial"/>
          <w:sz w:val="22"/>
          <w:szCs w:val="22"/>
        </w:rPr>
        <w:t>in</w:t>
      </w:r>
      <w:r w:rsidRPr="00C843BA">
        <w:rPr>
          <w:rFonts w:ascii="Arial" w:hAnsi="Arial" w:cs="Arial"/>
          <w:spacing w:val="80"/>
          <w:sz w:val="22"/>
          <w:szCs w:val="22"/>
        </w:rPr>
        <w:t xml:space="preserve"> </w:t>
      </w:r>
      <w:r w:rsidRPr="00C843BA">
        <w:rPr>
          <w:rFonts w:ascii="Arial" w:hAnsi="Arial" w:cs="Arial"/>
          <w:sz w:val="22"/>
          <w:szCs w:val="22"/>
        </w:rPr>
        <w:t>biological</w:t>
      </w:r>
      <w:r w:rsidRPr="00C843BA">
        <w:rPr>
          <w:rFonts w:ascii="Arial" w:hAnsi="Arial" w:cs="Arial"/>
          <w:spacing w:val="80"/>
          <w:sz w:val="22"/>
          <w:szCs w:val="22"/>
        </w:rPr>
        <w:t xml:space="preserve"> </w:t>
      </w:r>
      <w:r w:rsidRPr="00C843BA">
        <w:rPr>
          <w:rFonts w:ascii="Arial" w:hAnsi="Arial" w:cs="Arial"/>
          <w:sz w:val="22"/>
          <w:szCs w:val="22"/>
        </w:rPr>
        <w:t>control.</w:t>
      </w:r>
      <w:r w:rsidRPr="00C843BA">
        <w:rPr>
          <w:rFonts w:ascii="Arial" w:hAnsi="Arial" w:cs="Arial"/>
          <w:spacing w:val="40"/>
          <w:sz w:val="22"/>
          <w:szCs w:val="22"/>
        </w:rPr>
        <w:t xml:space="preserve"> </w:t>
      </w:r>
      <w:r w:rsidRPr="00C843BA">
        <w:rPr>
          <w:rFonts w:ascii="Arial" w:hAnsi="Arial" w:cs="Arial"/>
          <w:sz w:val="22"/>
          <w:szCs w:val="22"/>
        </w:rPr>
        <w:t>Biocontrol Science and Technology 18(9): 865–901</w:t>
      </w:r>
      <w:r w:rsidR="004E6ECD" w:rsidRPr="00C843BA">
        <w:rPr>
          <w:rFonts w:ascii="Arial" w:hAnsi="Arial" w:cs="Arial"/>
          <w:sz w:val="22"/>
          <w:szCs w:val="22"/>
        </w:rPr>
        <w:t>.</w:t>
      </w:r>
    </w:p>
    <w:p w14:paraId="32692170" w14:textId="71828B29" w:rsidR="00E64051" w:rsidRPr="00C843BA" w:rsidRDefault="00E64051" w:rsidP="00495D86">
      <w:pPr>
        <w:pStyle w:val="pf0"/>
        <w:ind w:left="720" w:hanging="720"/>
        <w:contextualSpacing/>
        <w:jc w:val="both"/>
        <w:rPr>
          <w:rFonts w:ascii="Arial" w:hAnsi="Arial" w:cs="Arial"/>
          <w:sz w:val="22"/>
          <w:szCs w:val="22"/>
        </w:rPr>
      </w:pPr>
      <w:r w:rsidRPr="00C843BA">
        <w:rPr>
          <w:rFonts w:ascii="Arial" w:hAnsi="Arial" w:cs="Arial"/>
          <w:b/>
          <w:bCs/>
          <w:sz w:val="22"/>
          <w:szCs w:val="22"/>
        </w:rPr>
        <w:t xml:space="preserve">Zheng </w:t>
      </w:r>
      <w:proofErr w:type="spellStart"/>
      <w:r w:rsidRPr="00C843BA">
        <w:rPr>
          <w:rFonts w:ascii="Arial" w:hAnsi="Arial" w:cs="Arial"/>
          <w:b/>
          <w:bCs/>
          <w:sz w:val="22"/>
          <w:szCs w:val="22"/>
        </w:rPr>
        <w:t>Zheng</w:t>
      </w:r>
      <w:proofErr w:type="spellEnd"/>
      <w:r w:rsidRPr="00C843BA">
        <w:rPr>
          <w:rFonts w:ascii="Arial" w:hAnsi="Arial" w:cs="Arial"/>
          <w:b/>
          <w:bCs/>
          <w:sz w:val="22"/>
          <w:szCs w:val="22"/>
        </w:rPr>
        <w:t xml:space="preserve">, Meirong Xu, Minli Bao, </w:t>
      </w:r>
      <w:proofErr w:type="spellStart"/>
      <w:r w:rsidRPr="00C843BA">
        <w:rPr>
          <w:rFonts w:ascii="Arial" w:hAnsi="Arial" w:cs="Arial"/>
          <w:b/>
          <w:bCs/>
          <w:sz w:val="22"/>
          <w:szCs w:val="22"/>
        </w:rPr>
        <w:t>Fengnian</w:t>
      </w:r>
      <w:proofErr w:type="spellEnd"/>
      <w:r w:rsidRPr="00C843BA">
        <w:rPr>
          <w:rFonts w:ascii="Arial" w:hAnsi="Arial" w:cs="Arial"/>
          <w:b/>
          <w:bCs/>
          <w:sz w:val="22"/>
          <w:szCs w:val="22"/>
        </w:rPr>
        <w:t xml:space="preserve"> Wu, </w:t>
      </w:r>
      <w:proofErr w:type="spellStart"/>
      <w:r w:rsidRPr="00C843BA">
        <w:rPr>
          <w:rFonts w:ascii="Arial" w:hAnsi="Arial" w:cs="Arial"/>
          <w:b/>
          <w:bCs/>
          <w:sz w:val="22"/>
          <w:szCs w:val="22"/>
        </w:rPr>
        <w:t>Jianchi</w:t>
      </w:r>
      <w:proofErr w:type="spellEnd"/>
      <w:r w:rsidRPr="00C843BA">
        <w:rPr>
          <w:rFonts w:ascii="Arial" w:hAnsi="Arial" w:cs="Arial"/>
          <w:b/>
          <w:bCs/>
          <w:sz w:val="22"/>
          <w:szCs w:val="22"/>
        </w:rPr>
        <w:t xml:space="preserve"> Chen, </w:t>
      </w:r>
      <w:r w:rsidR="00E23174" w:rsidRPr="00C843BA">
        <w:rPr>
          <w:rFonts w:ascii="Arial" w:hAnsi="Arial" w:cs="Arial"/>
          <w:b/>
          <w:bCs/>
          <w:sz w:val="22"/>
          <w:szCs w:val="22"/>
        </w:rPr>
        <w:t xml:space="preserve">&amp; </w:t>
      </w:r>
      <w:r w:rsidRPr="00C843BA">
        <w:rPr>
          <w:rFonts w:ascii="Arial" w:hAnsi="Arial" w:cs="Arial"/>
          <w:b/>
          <w:bCs/>
          <w:sz w:val="22"/>
          <w:szCs w:val="22"/>
        </w:rPr>
        <w:t>Xiaoling Deng.</w:t>
      </w:r>
      <w:r w:rsidRPr="00C843BA">
        <w:rPr>
          <w:rFonts w:ascii="Arial" w:hAnsi="Arial" w:cs="Arial"/>
          <w:sz w:val="22"/>
          <w:szCs w:val="22"/>
        </w:rPr>
        <w:t xml:space="preserve"> (2016). Unusual Five Copies and Dual Forms of </w:t>
      </w:r>
      <w:proofErr w:type="spellStart"/>
      <w:r w:rsidRPr="00C843BA">
        <w:rPr>
          <w:rFonts w:ascii="Arial" w:hAnsi="Arial" w:cs="Arial"/>
          <w:sz w:val="22"/>
          <w:szCs w:val="22"/>
        </w:rPr>
        <w:t>nrdB</w:t>
      </w:r>
      <w:proofErr w:type="spellEnd"/>
      <w:r w:rsidRPr="00C843BA">
        <w:rPr>
          <w:rFonts w:ascii="Arial" w:hAnsi="Arial" w:cs="Arial"/>
          <w:sz w:val="22"/>
          <w:szCs w:val="22"/>
        </w:rPr>
        <w:t xml:space="preserve"> in “</w:t>
      </w:r>
      <w:proofErr w:type="spellStart"/>
      <w:r w:rsidRPr="00C843BA">
        <w:rPr>
          <w:rFonts w:ascii="Arial" w:hAnsi="Arial" w:cs="Arial"/>
          <w:sz w:val="22"/>
          <w:szCs w:val="22"/>
        </w:rPr>
        <w:t>Candidatus</w:t>
      </w:r>
      <w:proofErr w:type="spellEnd"/>
      <w:r w:rsidRPr="00C843BA">
        <w:rPr>
          <w:rFonts w:ascii="Arial" w:hAnsi="Arial" w:cs="Arial"/>
          <w:sz w:val="22"/>
          <w:szCs w:val="22"/>
        </w:rPr>
        <w:t xml:space="preserve"> </w:t>
      </w:r>
      <w:proofErr w:type="spellStart"/>
      <w:r w:rsidRPr="00C843BA">
        <w:rPr>
          <w:rFonts w:ascii="Arial" w:hAnsi="Arial" w:cs="Arial"/>
          <w:sz w:val="22"/>
          <w:szCs w:val="22"/>
        </w:rPr>
        <w:t>Liberibacter</w:t>
      </w:r>
      <w:proofErr w:type="spellEnd"/>
      <w:r w:rsidRPr="00C843BA">
        <w:rPr>
          <w:rFonts w:ascii="Arial" w:hAnsi="Arial" w:cs="Arial"/>
          <w:sz w:val="22"/>
          <w:szCs w:val="22"/>
        </w:rPr>
        <w:t xml:space="preserve"> asiaticus”: Biological Implications and PCR Detection Application. Scientific Reports | 6:39020 | DOI: 10.1038/srep39020</w:t>
      </w:r>
    </w:p>
    <w:p w14:paraId="64FA17D7" w14:textId="2009C8CD" w:rsidR="005748AD" w:rsidRPr="00C843BA" w:rsidRDefault="005748AD" w:rsidP="00495D86">
      <w:pPr>
        <w:ind w:left="720" w:hanging="720"/>
      </w:pPr>
    </w:p>
    <w:sectPr w:rsidR="005748AD" w:rsidRPr="00C843BA" w:rsidSect="00BB2F17">
      <w:pgSz w:w="12240" w:h="15840"/>
      <w:pgMar w:top="1440" w:right="1440" w:bottom="1440" w:left="1440" w:header="0" w:footer="8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EE83F" w14:textId="77777777" w:rsidR="00075BA9" w:rsidRDefault="00075BA9">
      <w:r>
        <w:separator/>
      </w:r>
    </w:p>
  </w:endnote>
  <w:endnote w:type="continuationSeparator" w:id="0">
    <w:p w14:paraId="644BC1A3" w14:textId="77777777" w:rsidR="00075BA9" w:rsidRDefault="00075BA9">
      <w:r>
        <w:continuationSeparator/>
      </w:r>
    </w:p>
  </w:endnote>
  <w:endnote w:type="continuationNotice" w:id="1">
    <w:p w14:paraId="2D99A490" w14:textId="77777777" w:rsidR="00075BA9" w:rsidRDefault="00075B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ACD2D" w14:textId="2ADA31C4" w:rsidR="0058718C" w:rsidRDefault="00CD258D">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7E0ACD2E" wp14:editId="62BA945A">
              <wp:simplePos x="0" y="0"/>
              <wp:positionH relativeFrom="page">
                <wp:posOffset>6757035</wp:posOffset>
              </wp:positionH>
              <wp:positionV relativeFrom="page">
                <wp:posOffset>9395460</wp:posOffset>
              </wp:positionV>
              <wp:extent cx="259715" cy="19621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ACD30" w14:textId="77777777" w:rsidR="0058718C" w:rsidRPr="00571627" w:rsidRDefault="0058718C">
                          <w:pPr>
                            <w:pStyle w:val="BodyText"/>
                            <w:spacing w:before="12"/>
                            <w:ind w:left="60"/>
                            <w:rPr>
                              <w:sz w:val="22"/>
                              <w:szCs w:val="22"/>
                            </w:rPr>
                          </w:pPr>
                          <w:r w:rsidRPr="00571627">
                            <w:rPr>
                              <w:spacing w:val="-5"/>
                              <w:sz w:val="22"/>
                              <w:szCs w:val="22"/>
                            </w:rPr>
                            <w:fldChar w:fldCharType="begin"/>
                          </w:r>
                          <w:r w:rsidRPr="00571627">
                            <w:rPr>
                              <w:spacing w:val="-5"/>
                              <w:sz w:val="22"/>
                              <w:szCs w:val="22"/>
                            </w:rPr>
                            <w:instrText xml:space="preserve"> PAGE </w:instrText>
                          </w:r>
                          <w:r w:rsidRPr="00571627">
                            <w:rPr>
                              <w:spacing w:val="-5"/>
                              <w:sz w:val="22"/>
                              <w:szCs w:val="22"/>
                            </w:rPr>
                            <w:fldChar w:fldCharType="separate"/>
                          </w:r>
                          <w:r w:rsidRPr="00571627">
                            <w:rPr>
                              <w:spacing w:val="-5"/>
                              <w:sz w:val="22"/>
                              <w:szCs w:val="22"/>
                            </w:rPr>
                            <w:t>10</w:t>
                          </w:r>
                          <w:r w:rsidRPr="00571627">
                            <w:rPr>
                              <w:spacing w:val="-5"/>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0ACD2E" id="_x0000_t202" coordsize="21600,21600" o:spt="202" path="m,l,21600r21600,l21600,xe">
              <v:stroke joinstyle="miter"/>
              <v:path gradientshapeok="t" o:connecttype="rect"/>
            </v:shapetype>
            <v:shape id="Text Box 3" o:spid="_x0000_s1026" type="#_x0000_t202" style="position:absolute;margin-left:532.05pt;margin-top:739.8pt;width:20.45pt;height:15.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" filled="f" stroked="f">
              <v:textbox inset="0,0,0,0">
                <w:txbxContent>
                  <w:p w14:paraId="7E0ACD30" w14:textId="77777777" w:rsidR="0058718C" w:rsidRPr="00571627" w:rsidRDefault="0058718C">
                    <w:pPr>
                      <w:pStyle w:val="BodyText"/>
                      <w:spacing w:before="12"/>
                      <w:ind w:left="60"/>
                      <w:rPr>
                        <w:sz w:val="22"/>
                        <w:szCs w:val="22"/>
                      </w:rPr>
                    </w:pPr>
                    <w:r w:rsidRPr="00571627">
                      <w:rPr>
                        <w:spacing w:val="-5"/>
                        <w:sz w:val="22"/>
                        <w:szCs w:val="22"/>
                      </w:rPr>
                      <w:fldChar w:fldCharType="begin"/>
                    </w:r>
                    <w:r w:rsidRPr="00571627">
                      <w:rPr>
                        <w:spacing w:val="-5"/>
                        <w:sz w:val="22"/>
                        <w:szCs w:val="22"/>
                      </w:rPr>
                      <w:instrText xml:space="preserve"> PAGE </w:instrText>
                    </w:r>
                    <w:r w:rsidRPr="00571627">
                      <w:rPr>
                        <w:spacing w:val="-5"/>
                        <w:sz w:val="22"/>
                        <w:szCs w:val="22"/>
                      </w:rPr>
                      <w:fldChar w:fldCharType="separate"/>
                    </w:r>
                    <w:r w:rsidRPr="00571627">
                      <w:rPr>
                        <w:spacing w:val="-5"/>
                        <w:sz w:val="22"/>
                        <w:szCs w:val="22"/>
                      </w:rPr>
                      <w:t>10</w:t>
                    </w:r>
                    <w:r w:rsidRPr="00571627">
                      <w:rPr>
                        <w:spacing w:val="-5"/>
                        <w:sz w:val="22"/>
                        <w:szCs w:val="22"/>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1" behindDoc="1" locked="0" layoutInCell="1" allowOverlap="1" wp14:anchorId="7E0ACD2F" wp14:editId="5EC566FD">
              <wp:simplePos x="0" y="0"/>
              <wp:positionH relativeFrom="page">
                <wp:posOffset>798195</wp:posOffset>
              </wp:positionH>
              <wp:positionV relativeFrom="page">
                <wp:posOffset>9455150</wp:posOffset>
              </wp:positionV>
              <wp:extent cx="3380740" cy="2311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0740"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ACD31" w14:textId="77777777" w:rsidR="0058718C" w:rsidRDefault="0058718C">
                          <w:pPr>
                            <w:spacing w:before="14"/>
                            <w:ind w:left="20"/>
                            <w:rPr>
                              <w:sz w:val="14"/>
                            </w:rPr>
                          </w:pPr>
                          <w:r>
                            <w:rPr>
                              <w:sz w:val="14"/>
                            </w:rPr>
                            <w:t>NAPPO</w:t>
                          </w:r>
                          <w:r>
                            <w:rPr>
                              <w:spacing w:val="-12"/>
                              <w:sz w:val="14"/>
                            </w:rPr>
                            <w:t xml:space="preserve"> </w:t>
                          </w:r>
                          <w:r>
                            <w:rPr>
                              <w:sz w:val="14"/>
                            </w:rPr>
                            <w:t>Discussion</w:t>
                          </w:r>
                          <w:r>
                            <w:rPr>
                              <w:spacing w:val="-11"/>
                              <w:sz w:val="14"/>
                            </w:rPr>
                            <w:t xml:space="preserve"> </w:t>
                          </w:r>
                          <w:r>
                            <w:rPr>
                              <w:sz w:val="14"/>
                            </w:rPr>
                            <w:t>Document</w:t>
                          </w:r>
                          <w:r>
                            <w:rPr>
                              <w:spacing w:val="-10"/>
                              <w:sz w:val="14"/>
                            </w:rPr>
                            <w:t xml:space="preserve"> </w:t>
                          </w:r>
                          <w:r>
                            <w:rPr>
                              <w:sz w:val="14"/>
                            </w:rPr>
                            <w:t>DD</w:t>
                          </w:r>
                          <w:r>
                            <w:rPr>
                              <w:spacing w:val="-7"/>
                              <w:sz w:val="14"/>
                            </w:rPr>
                            <w:t xml:space="preserve"> </w:t>
                          </w:r>
                          <w:r>
                            <w:rPr>
                              <w:spacing w:val="-5"/>
                              <w:sz w:val="14"/>
                            </w:rPr>
                            <w:t>05</w:t>
                          </w:r>
                        </w:p>
                        <w:p w14:paraId="7E0ACD32" w14:textId="77777777" w:rsidR="0058718C" w:rsidRDefault="0058718C">
                          <w:pPr>
                            <w:spacing w:before="7"/>
                            <w:ind w:left="20"/>
                            <w:rPr>
                              <w:i/>
                              <w:sz w:val="14"/>
                            </w:rPr>
                          </w:pPr>
                          <w:r>
                            <w:rPr>
                              <w:w w:val="95"/>
                              <w:sz w:val="14"/>
                            </w:rPr>
                            <w:t>Management</w:t>
                          </w:r>
                          <w:r>
                            <w:rPr>
                              <w:spacing w:val="6"/>
                              <w:sz w:val="14"/>
                            </w:rPr>
                            <w:t xml:space="preserve"> </w:t>
                          </w:r>
                          <w:r>
                            <w:rPr>
                              <w:w w:val="95"/>
                              <w:sz w:val="14"/>
                            </w:rPr>
                            <w:t>of</w:t>
                          </w:r>
                          <w:r>
                            <w:rPr>
                              <w:spacing w:val="9"/>
                              <w:sz w:val="14"/>
                            </w:rPr>
                            <w:t xml:space="preserve"> </w:t>
                          </w:r>
                          <w:r>
                            <w:rPr>
                              <w:w w:val="95"/>
                              <w:sz w:val="14"/>
                            </w:rPr>
                            <w:t>Huanglongbing</w:t>
                          </w:r>
                          <w:r>
                            <w:rPr>
                              <w:spacing w:val="11"/>
                              <w:sz w:val="14"/>
                            </w:rPr>
                            <w:t xml:space="preserve"> </w:t>
                          </w:r>
                          <w:r>
                            <w:rPr>
                              <w:w w:val="95"/>
                              <w:sz w:val="14"/>
                            </w:rPr>
                            <w:t>and</w:t>
                          </w:r>
                          <w:r>
                            <w:rPr>
                              <w:spacing w:val="5"/>
                              <w:sz w:val="14"/>
                            </w:rPr>
                            <w:t xml:space="preserve"> </w:t>
                          </w:r>
                          <w:r>
                            <w:rPr>
                              <w:w w:val="95"/>
                              <w:sz w:val="14"/>
                            </w:rPr>
                            <w:t>its</w:t>
                          </w:r>
                          <w:r>
                            <w:rPr>
                              <w:spacing w:val="16"/>
                              <w:sz w:val="14"/>
                            </w:rPr>
                            <w:t xml:space="preserve"> </w:t>
                          </w:r>
                          <w:r>
                            <w:rPr>
                              <w:w w:val="95"/>
                              <w:sz w:val="14"/>
                            </w:rPr>
                            <w:t>Vector,</w:t>
                          </w:r>
                          <w:r>
                            <w:rPr>
                              <w:spacing w:val="6"/>
                              <w:sz w:val="14"/>
                            </w:rPr>
                            <w:t xml:space="preserve"> </w:t>
                          </w:r>
                          <w:r>
                            <w:rPr>
                              <w:w w:val="95"/>
                              <w:sz w:val="14"/>
                            </w:rPr>
                            <w:t>the</w:t>
                          </w:r>
                          <w:r>
                            <w:rPr>
                              <w:spacing w:val="8"/>
                              <w:sz w:val="14"/>
                            </w:rPr>
                            <w:t xml:space="preserve"> </w:t>
                          </w:r>
                          <w:r>
                            <w:rPr>
                              <w:w w:val="95"/>
                              <w:sz w:val="14"/>
                            </w:rPr>
                            <w:t>Asian</w:t>
                          </w:r>
                          <w:r>
                            <w:rPr>
                              <w:spacing w:val="9"/>
                              <w:sz w:val="14"/>
                            </w:rPr>
                            <w:t xml:space="preserve"> </w:t>
                          </w:r>
                          <w:r>
                            <w:rPr>
                              <w:w w:val="95"/>
                              <w:sz w:val="14"/>
                            </w:rPr>
                            <w:t>Citrus</w:t>
                          </w:r>
                          <w:r>
                            <w:rPr>
                              <w:spacing w:val="10"/>
                              <w:sz w:val="14"/>
                            </w:rPr>
                            <w:t xml:space="preserve"> </w:t>
                          </w:r>
                          <w:r>
                            <w:rPr>
                              <w:w w:val="95"/>
                              <w:sz w:val="14"/>
                            </w:rPr>
                            <w:t>Psyllid,</w:t>
                          </w:r>
                          <w:r>
                            <w:rPr>
                              <w:spacing w:val="10"/>
                              <w:sz w:val="14"/>
                            </w:rPr>
                            <w:t xml:space="preserve"> </w:t>
                          </w:r>
                          <w:proofErr w:type="spellStart"/>
                          <w:r>
                            <w:rPr>
                              <w:i/>
                              <w:w w:val="95"/>
                              <w:sz w:val="14"/>
                            </w:rPr>
                            <w:t>Diaphorina</w:t>
                          </w:r>
                          <w:proofErr w:type="spellEnd"/>
                          <w:r>
                            <w:rPr>
                              <w:i/>
                              <w:spacing w:val="9"/>
                              <w:sz w:val="14"/>
                            </w:rPr>
                            <w:t xml:space="preserve"> </w:t>
                          </w:r>
                          <w:proofErr w:type="spellStart"/>
                          <w:r>
                            <w:rPr>
                              <w:i/>
                              <w:spacing w:val="-2"/>
                              <w:w w:val="95"/>
                              <w:sz w:val="14"/>
                            </w:rPr>
                            <w:t>citri</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ACD2F" id="Text Box 2" o:spid="_x0000_s1027" type="#_x0000_t202" style="position:absolute;margin-left:62.85pt;margin-top:744.5pt;width:266.2pt;height:18.2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" filled="f" stroked="f">
              <v:textbox inset="0,0,0,0">
                <w:txbxContent>
                  <w:p w14:paraId="7E0ACD31" w14:textId="77777777" w:rsidR="0058718C" w:rsidRDefault="0058718C">
                    <w:pPr>
                      <w:spacing w:before="14"/>
                      <w:ind w:left="20"/>
                      <w:rPr>
                        <w:sz w:val="14"/>
                      </w:rPr>
                    </w:pPr>
                    <w:r>
                      <w:rPr>
                        <w:sz w:val="14"/>
                      </w:rPr>
                      <w:t>NAPPO</w:t>
                    </w:r>
                    <w:r>
                      <w:rPr>
                        <w:spacing w:val="-12"/>
                        <w:sz w:val="14"/>
                      </w:rPr>
                      <w:t xml:space="preserve"> </w:t>
                    </w:r>
                    <w:r>
                      <w:rPr>
                        <w:sz w:val="14"/>
                      </w:rPr>
                      <w:t>Discussion</w:t>
                    </w:r>
                    <w:r>
                      <w:rPr>
                        <w:spacing w:val="-11"/>
                        <w:sz w:val="14"/>
                      </w:rPr>
                      <w:t xml:space="preserve"> </w:t>
                    </w:r>
                    <w:r>
                      <w:rPr>
                        <w:sz w:val="14"/>
                      </w:rPr>
                      <w:t>Document</w:t>
                    </w:r>
                    <w:r>
                      <w:rPr>
                        <w:spacing w:val="-10"/>
                        <w:sz w:val="14"/>
                      </w:rPr>
                      <w:t xml:space="preserve"> </w:t>
                    </w:r>
                    <w:r>
                      <w:rPr>
                        <w:sz w:val="14"/>
                      </w:rPr>
                      <w:t>DD</w:t>
                    </w:r>
                    <w:r>
                      <w:rPr>
                        <w:spacing w:val="-7"/>
                        <w:sz w:val="14"/>
                      </w:rPr>
                      <w:t xml:space="preserve"> </w:t>
                    </w:r>
                    <w:r>
                      <w:rPr>
                        <w:spacing w:val="-5"/>
                        <w:sz w:val="14"/>
                      </w:rPr>
                      <w:t>05</w:t>
                    </w:r>
                  </w:p>
                  <w:p w14:paraId="7E0ACD32" w14:textId="77777777" w:rsidR="0058718C" w:rsidRDefault="0058718C">
                    <w:pPr>
                      <w:spacing w:before="7"/>
                      <w:ind w:left="20"/>
                      <w:rPr>
                        <w:i/>
                        <w:sz w:val="14"/>
                      </w:rPr>
                    </w:pPr>
                    <w:r>
                      <w:rPr>
                        <w:w w:val="95"/>
                        <w:sz w:val="14"/>
                      </w:rPr>
                      <w:t>Management</w:t>
                    </w:r>
                    <w:r>
                      <w:rPr>
                        <w:spacing w:val="6"/>
                        <w:sz w:val="14"/>
                      </w:rPr>
                      <w:t xml:space="preserve"> </w:t>
                    </w:r>
                    <w:r>
                      <w:rPr>
                        <w:w w:val="95"/>
                        <w:sz w:val="14"/>
                      </w:rPr>
                      <w:t>of</w:t>
                    </w:r>
                    <w:r>
                      <w:rPr>
                        <w:spacing w:val="9"/>
                        <w:sz w:val="14"/>
                      </w:rPr>
                      <w:t xml:space="preserve"> </w:t>
                    </w:r>
                    <w:r>
                      <w:rPr>
                        <w:w w:val="95"/>
                        <w:sz w:val="14"/>
                      </w:rPr>
                      <w:t>Huanglongbing</w:t>
                    </w:r>
                    <w:r>
                      <w:rPr>
                        <w:spacing w:val="11"/>
                        <w:sz w:val="14"/>
                      </w:rPr>
                      <w:t xml:space="preserve"> </w:t>
                    </w:r>
                    <w:r>
                      <w:rPr>
                        <w:w w:val="95"/>
                        <w:sz w:val="14"/>
                      </w:rPr>
                      <w:t>and</w:t>
                    </w:r>
                    <w:r>
                      <w:rPr>
                        <w:spacing w:val="5"/>
                        <w:sz w:val="14"/>
                      </w:rPr>
                      <w:t xml:space="preserve"> </w:t>
                    </w:r>
                    <w:r>
                      <w:rPr>
                        <w:w w:val="95"/>
                        <w:sz w:val="14"/>
                      </w:rPr>
                      <w:t>its</w:t>
                    </w:r>
                    <w:r>
                      <w:rPr>
                        <w:spacing w:val="16"/>
                        <w:sz w:val="14"/>
                      </w:rPr>
                      <w:t xml:space="preserve"> </w:t>
                    </w:r>
                    <w:r>
                      <w:rPr>
                        <w:w w:val="95"/>
                        <w:sz w:val="14"/>
                      </w:rPr>
                      <w:t>Vector,</w:t>
                    </w:r>
                    <w:r>
                      <w:rPr>
                        <w:spacing w:val="6"/>
                        <w:sz w:val="14"/>
                      </w:rPr>
                      <w:t xml:space="preserve"> </w:t>
                    </w:r>
                    <w:r>
                      <w:rPr>
                        <w:w w:val="95"/>
                        <w:sz w:val="14"/>
                      </w:rPr>
                      <w:t>the</w:t>
                    </w:r>
                    <w:r>
                      <w:rPr>
                        <w:spacing w:val="8"/>
                        <w:sz w:val="14"/>
                      </w:rPr>
                      <w:t xml:space="preserve"> </w:t>
                    </w:r>
                    <w:r>
                      <w:rPr>
                        <w:w w:val="95"/>
                        <w:sz w:val="14"/>
                      </w:rPr>
                      <w:t>Asian</w:t>
                    </w:r>
                    <w:r>
                      <w:rPr>
                        <w:spacing w:val="9"/>
                        <w:sz w:val="14"/>
                      </w:rPr>
                      <w:t xml:space="preserve"> </w:t>
                    </w:r>
                    <w:r>
                      <w:rPr>
                        <w:w w:val="95"/>
                        <w:sz w:val="14"/>
                      </w:rPr>
                      <w:t>Citrus</w:t>
                    </w:r>
                    <w:r>
                      <w:rPr>
                        <w:spacing w:val="10"/>
                        <w:sz w:val="14"/>
                      </w:rPr>
                      <w:t xml:space="preserve"> </w:t>
                    </w:r>
                    <w:r>
                      <w:rPr>
                        <w:w w:val="95"/>
                        <w:sz w:val="14"/>
                      </w:rPr>
                      <w:t>Psyllid,</w:t>
                    </w:r>
                    <w:r>
                      <w:rPr>
                        <w:spacing w:val="10"/>
                        <w:sz w:val="14"/>
                      </w:rPr>
                      <w:t xml:space="preserve"> </w:t>
                    </w:r>
                    <w:proofErr w:type="spellStart"/>
                    <w:r>
                      <w:rPr>
                        <w:i/>
                        <w:w w:val="95"/>
                        <w:sz w:val="14"/>
                      </w:rPr>
                      <w:t>Diaphorina</w:t>
                    </w:r>
                    <w:proofErr w:type="spellEnd"/>
                    <w:r>
                      <w:rPr>
                        <w:i/>
                        <w:spacing w:val="9"/>
                        <w:sz w:val="14"/>
                      </w:rPr>
                      <w:t xml:space="preserve"> </w:t>
                    </w:r>
                    <w:proofErr w:type="spellStart"/>
                    <w:r>
                      <w:rPr>
                        <w:i/>
                        <w:spacing w:val="-2"/>
                        <w:w w:val="95"/>
                        <w:sz w:val="14"/>
                      </w:rPr>
                      <w:t>citri</w:t>
                    </w:r>
                    <w:proofErr w:type="spellEnd"/>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D241A" w14:textId="77777777" w:rsidR="00075BA9" w:rsidRDefault="00075BA9">
      <w:r>
        <w:separator/>
      </w:r>
    </w:p>
  </w:footnote>
  <w:footnote w:type="continuationSeparator" w:id="0">
    <w:p w14:paraId="6B88D707" w14:textId="77777777" w:rsidR="00075BA9" w:rsidRDefault="00075BA9">
      <w:r>
        <w:continuationSeparator/>
      </w:r>
    </w:p>
  </w:footnote>
  <w:footnote w:type="continuationNotice" w:id="1">
    <w:p w14:paraId="603DDE7A" w14:textId="77777777" w:rsidR="00075BA9" w:rsidRDefault="00075B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36DB8"/>
    <w:multiLevelType w:val="multilevel"/>
    <w:tmpl w:val="F0E2CFFC"/>
    <w:lvl w:ilvl="0">
      <w:start w:val="3"/>
      <w:numFmt w:val="decimal"/>
      <w:lvlText w:val="%1.0"/>
      <w:lvlJc w:val="left"/>
      <w:pPr>
        <w:ind w:left="498" w:hanging="360"/>
      </w:pPr>
      <w:rPr>
        <w:rFonts w:hint="default"/>
      </w:rPr>
    </w:lvl>
    <w:lvl w:ilvl="1">
      <w:start w:val="1"/>
      <w:numFmt w:val="decimal"/>
      <w:lvlText w:val="%1.%2"/>
      <w:lvlJc w:val="left"/>
      <w:pPr>
        <w:ind w:left="1218" w:hanging="360"/>
      </w:pPr>
      <w:rPr>
        <w:rFonts w:hint="default"/>
      </w:rPr>
    </w:lvl>
    <w:lvl w:ilvl="2">
      <w:start w:val="1"/>
      <w:numFmt w:val="decimal"/>
      <w:lvlText w:val="%1.%2.%3"/>
      <w:lvlJc w:val="left"/>
      <w:pPr>
        <w:ind w:left="2298" w:hanging="720"/>
      </w:pPr>
      <w:rPr>
        <w:rFonts w:hint="default"/>
      </w:rPr>
    </w:lvl>
    <w:lvl w:ilvl="3">
      <w:start w:val="1"/>
      <w:numFmt w:val="decimal"/>
      <w:lvlText w:val="%1.%2.%3.%4"/>
      <w:lvlJc w:val="left"/>
      <w:pPr>
        <w:ind w:left="3018" w:hanging="720"/>
      </w:pPr>
      <w:rPr>
        <w:rFonts w:hint="default"/>
      </w:rPr>
    </w:lvl>
    <w:lvl w:ilvl="4">
      <w:start w:val="1"/>
      <w:numFmt w:val="decimal"/>
      <w:lvlText w:val="%1.%2.%3.%4.%5"/>
      <w:lvlJc w:val="left"/>
      <w:pPr>
        <w:ind w:left="4098" w:hanging="1080"/>
      </w:pPr>
      <w:rPr>
        <w:rFonts w:hint="default"/>
      </w:rPr>
    </w:lvl>
    <w:lvl w:ilvl="5">
      <w:start w:val="1"/>
      <w:numFmt w:val="decimal"/>
      <w:lvlText w:val="%1.%2.%3.%4.%5.%6"/>
      <w:lvlJc w:val="left"/>
      <w:pPr>
        <w:ind w:left="4818" w:hanging="1080"/>
      </w:pPr>
      <w:rPr>
        <w:rFonts w:hint="default"/>
      </w:rPr>
    </w:lvl>
    <w:lvl w:ilvl="6">
      <w:start w:val="1"/>
      <w:numFmt w:val="decimal"/>
      <w:lvlText w:val="%1.%2.%3.%4.%5.%6.%7"/>
      <w:lvlJc w:val="left"/>
      <w:pPr>
        <w:ind w:left="5898" w:hanging="1440"/>
      </w:pPr>
      <w:rPr>
        <w:rFonts w:hint="default"/>
      </w:rPr>
    </w:lvl>
    <w:lvl w:ilvl="7">
      <w:start w:val="1"/>
      <w:numFmt w:val="decimal"/>
      <w:lvlText w:val="%1.%2.%3.%4.%5.%6.%7.%8"/>
      <w:lvlJc w:val="left"/>
      <w:pPr>
        <w:ind w:left="6618" w:hanging="1440"/>
      </w:pPr>
      <w:rPr>
        <w:rFonts w:hint="default"/>
      </w:rPr>
    </w:lvl>
    <w:lvl w:ilvl="8">
      <w:start w:val="1"/>
      <w:numFmt w:val="decimal"/>
      <w:lvlText w:val="%1.%2.%3.%4.%5.%6.%7.%8.%9"/>
      <w:lvlJc w:val="left"/>
      <w:pPr>
        <w:ind w:left="7698" w:hanging="1800"/>
      </w:pPr>
      <w:rPr>
        <w:rFonts w:hint="default"/>
      </w:rPr>
    </w:lvl>
  </w:abstractNum>
  <w:abstractNum w:abstractNumId="1" w15:restartNumberingAfterBreak="0">
    <w:nsid w:val="07E03D63"/>
    <w:multiLevelType w:val="multilevel"/>
    <w:tmpl w:val="96327820"/>
    <w:lvl w:ilvl="0">
      <w:start w:val="2"/>
      <w:numFmt w:val="decimal"/>
      <w:lvlText w:val="%1"/>
      <w:lvlJc w:val="left"/>
      <w:pPr>
        <w:ind w:left="480" w:hanging="480"/>
      </w:pPr>
      <w:rPr>
        <w:rFonts w:hint="default"/>
      </w:rPr>
    </w:lvl>
    <w:lvl w:ilvl="1">
      <w:start w:val="2"/>
      <w:numFmt w:val="decimal"/>
      <w:lvlText w:val="%1.%2"/>
      <w:lvlJc w:val="left"/>
      <w:pPr>
        <w:ind w:left="615" w:hanging="480"/>
      </w:pPr>
      <w:rPr>
        <w:rFonts w:hint="default"/>
      </w:rPr>
    </w:lvl>
    <w:lvl w:ilvl="2">
      <w:start w:val="5"/>
      <w:numFmt w:val="decimal"/>
      <w:lvlText w:val="%1.%2.%3"/>
      <w:lvlJc w:val="left"/>
      <w:pPr>
        <w:ind w:left="990"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385" w:hanging="1440"/>
      </w:pPr>
      <w:rPr>
        <w:rFonts w:hint="default"/>
      </w:rPr>
    </w:lvl>
    <w:lvl w:ilvl="8">
      <w:start w:val="1"/>
      <w:numFmt w:val="decimal"/>
      <w:lvlText w:val="%1.%2.%3.%4.%5.%6.%7.%8.%9"/>
      <w:lvlJc w:val="left"/>
      <w:pPr>
        <w:ind w:left="2880" w:hanging="1800"/>
      </w:pPr>
      <w:rPr>
        <w:rFonts w:hint="default"/>
      </w:rPr>
    </w:lvl>
  </w:abstractNum>
  <w:abstractNum w:abstractNumId="2" w15:restartNumberingAfterBreak="0">
    <w:nsid w:val="0B8476A5"/>
    <w:multiLevelType w:val="multilevel"/>
    <w:tmpl w:val="EAA20C76"/>
    <w:lvl w:ilvl="0">
      <w:start w:val="3"/>
      <w:numFmt w:val="decimal"/>
      <w:lvlText w:val="%1"/>
      <w:lvlJc w:val="left"/>
      <w:pPr>
        <w:ind w:left="360" w:hanging="360"/>
      </w:pPr>
      <w:rPr>
        <w:rFonts w:hint="default"/>
      </w:rPr>
    </w:lvl>
    <w:lvl w:ilvl="1">
      <w:start w:val="1"/>
      <w:numFmt w:val="decimal"/>
      <w:lvlText w:val="%1.%2"/>
      <w:lvlJc w:val="left"/>
      <w:pPr>
        <w:ind w:left="916" w:hanging="360"/>
      </w:pPr>
      <w:rPr>
        <w:rFonts w:hint="default"/>
      </w:rPr>
    </w:lvl>
    <w:lvl w:ilvl="2">
      <w:start w:val="1"/>
      <w:numFmt w:val="decimal"/>
      <w:lvlText w:val="%1.%2.%3"/>
      <w:lvlJc w:val="left"/>
      <w:pPr>
        <w:ind w:left="1832" w:hanging="720"/>
      </w:pPr>
      <w:rPr>
        <w:rFonts w:hint="default"/>
      </w:rPr>
    </w:lvl>
    <w:lvl w:ilvl="3">
      <w:start w:val="1"/>
      <w:numFmt w:val="decimal"/>
      <w:lvlText w:val="%1.%2.%3.%4"/>
      <w:lvlJc w:val="left"/>
      <w:pPr>
        <w:ind w:left="2388" w:hanging="720"/>
      </w:pPr>
      <w:rPr>
        <w:rFonts w:hint="default"/>
      </w:rPr>
    </w:lvl>
    <w:lvl w:ilvl="4">
      <w:start w:val="1"/>
      <w:numFmt w:val="decimal"/>
      <w:lvlText w:val="%1.%2.%3.%4.%5"/>
      <w:lvlJc w:val="left"/>
      <w:pPr>
        <w:ind w:left="3304" w:hanging="1080"/>
      </w:pPr>
      <w:rPr>
        <w:rFonts w:hint="default"/>
      </w:rPr>
    </w:lvl>
    <w:lvl w:ilvl="5">
      <w:start w:val="1"/>
      <w:numFmt w:val="decimal"/>
      <w:lvlText w:val="%1.%2.%3.%4.%5.%6"/>
      <w:lvlJc w:val="left"/>
      <w:pPr>
        <w:ind w:left="3860" w:hanging="1080"/>
      </w:pPr>
      <w:rPr>
        <w:rFonts w:hint="default"/>
      </w:rPr>
    </w:lvl>
    <w:lvl w:ilvl="6">
      <w:start w:val="1"/>
      <w:numFmt w:val="decimal"/>
      <w:lvlText w:val="%1.%2.%3.%4.%5.%6.%7"/>
      <w:lvlJc w:val="left"/>
      <w:pPr>
        <w:ind w:left="4776" w:hanging="1440"/>
      </w:pPr>
      <w:rPr>
        <w:rFonts w:hint="default"/>
      </w:rPr>
    </w:lvl>
    <w:lvl w:ilvl="7">
      <w:start w:val="1"/>
      <w:numFmt w:val="decimal"/>
      <w:lvlText w:val="%1.%2.%3.%4.%5.%6.%7.%8"/>
      <w:lvlJc w:val="left"/>
      <w:pPr>
        <w:ind w:left="5332" w:hanging="1440"/>
      </w:pPr>
      <w:rPr>
        <w:rFonts w:hint="default"/>
      </w:rPr>
    </w:lvl>
    <w:lvl w:ilvl="8">
      <w:start w:val="1"/>
      <w:numFmt w:val="decimal"/>
      <w:lvlText w:val="%1.%2.%3.%4.%5.%6.%7.%8.%9"/>
      <w:lvlJc w:val="left"/>
      <w:pPr>
        <w:ind w:left="6248" w:hanging="1800"/>
      </w:pPr>
      <w:rPr>
        <w:rFonts w:hint="default"/>
      </w:rPr>
    </w:lvl>
  </w:abstractNum>
  <w:abstractNum w:abstractNumId="3" w15:restartNumberingAfterBreak="0">
    <w:nsid w:val="10263FEA"/>
    <w:multiLevelType w:val="multilevel"/>
    <w:tmpl w:val="62FA80E8"/>
    <w:lvl w:ilvl="0">
      <w:start w:val="1"/>
      <w:numFmt w:val="decimal"/>
      <w:lvlText w:val="%1"/>
      <w:lvlJc w:val="left"/>
      <w:pPr>
        <w:ind w:left="360" w:hanging="360"/>
      </w:pPr>
      <w:rPr>
        <w:rFonts w:hint="default"/>
      </w:rPr>
    </w:lvl>
    <w:lvl w:ilvl="1">
      <w:start w:val="7"/>
      <w:numFmt w:val="decimal"/>
      <w:lvlText w:val="%1.%2"/>
      <w:lvlJc w:val="left"/>
      <w:pPr>
        <w:ind w:left="499" w:hanging="360"/>
      </w:pPr>
      <w:rPr>
        <w:rFonts w:hint="default"/>
      </w:rPr>
    </w:lvl>
    <w:lvl w:ilvl="2">
      <w:start w:val="1"/>
      <w:numFmt w:val="decimal"/>
      <w:lvlText w:val="%1.%2.%3"/>
      <w:lvlJc w:val="left"/>
      <w:pPr>
        <w:ind w:left="998" w:hanging="720"/>
      </w:pPr>
      <w:rPr>
        <w:rFonts w:hint="default"/>
      </w:rPr>
    </w:lvl>
    <w:lvl w:ilvl="3">
      <w:start w:val="1"/>
      <w:numFmt w:val="decimal"/>
      <w:lvlText w:val="%1.%2.%3.%4"/>
      <w:lvlJc w:val="left"/>
      <w:pPr>
        <w:ind w:left="1137" w:hanging="720"/>
      </w:pPr>
      <w:rPr>
        <w:rFonts w:hint="default"/>
      </w:rPr>
    </w:lvl>
    <w:lvl w:ilvl="4">
      <w:start w:val="1"/>
      <w:numFmt w:val="decimal"/>
      <w:lvlText w:val="%1.%2.%3.%4.%5"/>
      <w:lvlJc w:val="left"/>
      <w:pPr>
        <w:ind w:left="1636" w:hanging="1080"/>
      </w:pPr>
      <w:rPr>
        <w:rFonts w:hint="default"/>
      </w:rPr>
    </w:lvl>
    <w:lvl w:ilvl="5">
      <w:start w:val="1"/>
      <w:numFmt w:val="decimal"/>
      <w:lvlText w:val="%1.%2.%3.%4.%5.%6"/>
      <w:lvlJc w:val="left"/>
      <w:pPr>
        <w:ind w:left="1775" w:hanging="1080"/>
      </w:pPr>
      <w:rPr>
        <w:rFonts w:hint="default"/>
      </w:rPr>
    </w:lvl>
    <w:lvl w:ilvl="6">
      <w:start w:val="1"/>
      <w:numFmt w:val="decimal"/>
      <w:lvlText w:val="%1.%2.%3.%4.%5.%6.%7"/>
      <w:lvlJc w:val="left"/>
      <w:pPr>
        <w:ind w:left="2274" w:hanging="1440"/>
      </w:pPr>
      <w:rPr>
        <w:rFonts w:hint="default"/>
      </w:rPr>
    </w:lvl>
    <w:lvl w:ilvl="7">
      <w:start w:val="1"/>
      <w:numFmt w:val="decimal"/>
      <w:lvlText w:val="%1.%2.%3.%4.%5.%6.%7.%8"/>
      <w:lvlJc w:val="left"/>
      <w:pPr>
        <w:ind w:left="2413" w:hanging="1440"/>
      </w:pPr>
      <w:rPr>
        <w:rFonts w:hint="default"/>
      </w:rPr>
    </w:lvl>
    <w:lvl w:ilvl="8">
      <w:start w:val="1"/>
      <w:numFmt w:val="decimal"/>
      <w:lvlText w:val="%1.%2.%3.%4.%5.%6.%7.%8.%9"/>
      <w:lvlJc w:val="left"/>
      <w:pPr>
        <w:ind w:left="2912" w:hanging="1800"/>
      </w:pPr>
      <w:rPr>
        <w:rFonts w:hint="default"/>
      </w:rPr>
    </w:lvl>
  </w:abstractNum>
  <w:abstractNum w:abstractNumId="4" w15:restartNumberingAfterBreak="0">
    <w:nsid w:val="12E354A8"/>
    <w:multiLevelType w:val="multilevel"/>
    <w:tmpl w:val="9564BE82"/>
    <w:lvl w:ilvl="0">
      <w:start w:val="3"/>
      <w:numFmt w:val="decimal"/>
      <w:lvlText w:val="%1"/>
      <w:lvlJc w:val="left"/>
      <w:pPr>
        <w:ind w:left="360" w:hanging="360"/>
      </w:pPr>
      <w:rPr>
        <w:rFonts w:hint="default"/>
      </w:rPr>
    </w:lvl>
    <w:lvl w:ilvl="1">
      <w:start w:val="1"/>
      <w:numFmt w:val="decimal"/>
      <w:lvlText w:val="%1.%2"/>
      <w:lvlJc w:val="left"/>
      <w:pPr>
        <w:ind w:left="916" w:hanging="360"/>
      </w:pPr>
      <w:rPr>
        <w:rFonts w:hint="default"/>
      </w:rPr>
    </w:lvl>
    <w:lvl w:ilvl="2">
      <w:start w:val="1"/>
      <w:numFmt w:val="bullet"/>
      <w:lvlText w:val=""/>
      <w:lvlJc w:val="left"/>
      <w:pPr>
        <w:ind w:left="1472" w:hanging="360"/>
      </w:pPr>
      <w:rPr>
        <w:rFonts w:ascii="Symbol" w:hAnsi="Symbol" w:hint="default"/>
      </w:rPr>
    </w:lvl>
    <w:lvl w:ilvl="3">
      <w:start w:val="1"/>
      <w:numFmt w:val="decimal"/>
      <w:lvlText w:val="%1.%2.%3.%4"/>
      <w:lvlJc w:val="left"/>
      <w:pPr>
        <w:ind w:left="2388" w:hanging="720"/>
      </w:pPr>
      <w:rPr>
        <w:rFonts w:hint="default"/>
      </w:rPr>
    </w:lvl>
    <w:lvl w:ilvl="4">
      <w:start w:val="1"/>
      <w:numFmt w:val="decimal"/>
      <w:lvlText w:val="%1.%2.%3.%4.%5"/>
      <w:lvlJc w:val="left"/>
      <w:pPr>
        <w:ind w:left="3304" w:hanging="1080"/>
      </w:pPr>
      <w:rPr>
        <w:rFonts w:hint="default"/>
      </w:rPr>
    </w:lvl>
    <w:lvl w:ilvl="5">
      <w:start w:val="1"/>
      <w:numFmt w:val="decimal"/>
      <w:lvlText w:val="%1.%2.%3.%4.%5.%6"/>
      <w:lvlJc w:val="left"/>
      <w:pPr>
        <w:ind w:left="3860" w:hanging="1080"/>
      </w:pPr>
      <w:rPr>
        <w:rFonts w:hint="default"/>
      </w:rPr>
    </w:lvl>
    <w:lvl w:ilvl="6">
      <w:start w:val="1"/>
      <w:numFmt w:val="decimal"/>
      <w:lvlText w:val="%1.%2.%3.%4.%5.%6.%7"/>
      <w:lvlJc w:val="left"/>
      <w:pPr>
        <w:ind w:left="4776" w:hanging="1440"/>
      </w:pPr>
      <w:rPr>
        <w:rFonts w:hint="default"/>
      </w:rPr>
    </w:lvl>
    <w:lvl w:ilvl="7">
      <w:start w:val="1"/>
      <w:numFmt w:val="decimal"/>
      <w:lvlText w:val="%1.%2.%3.%4.%5.%6.%7.%8"/>
      <w:lvlJc w:val="left"/>
      <w:pPr>
        <w:ind w:left="5332" w:hanging="1440"/>
      </w:pPr>
      <w:rPr>
        <w:rFonts w:hint="default"/>
      </w:rPr>
    </w:lvl>
    <w:lvl w:ilvl="8">
      <w:start w:val="1"/>
      <w:numFmt w:val="decimal"/>
      <w:lvlText w:val="%1.%2.%3.%4.%5.%6.%7.%8.%9"/>
      <w:lvlJc w:val="left"/>
      <w:pPr>
        <w:ind w:left="6248" w:hanging="1800"/>
      </w:pPr>
      <w:rPr>
        <w:rFonts w:hint="default"/>
      </w:rPr>
    </w:lvl>
  </w:abstractNum>
  <w:abstractNum w:abstractNumId="5" w15:restartNumberingAfterBreak="0">
    <w:nsid w:val="152B5481"/>
    <w:multiLevelType w:val="multilevel"/>
    <w:tmpl w:val="5D82CE6A"/>
    <w:lvl w:ilvl="0">
      <w:start w:val="6"/>
      <w:numFmt w:val="decimal"/>
      <w:lvlText w:val="%1.0"/>
      <w:lvlJc w:val="left"/>
      <w:pPr>
        <w:ind w:left="499" w:hanging="360"/>
      </w:pPr>
      <w:rPr>
        <w:rFonts w:hint="default"/>
      </w:rPr>
    </w:lvl>
    <w:lvl w:ilvl="1">
      <w:start w:val="1"/>
      <w:numFmt w:val="decimal"/>
      <w:lvlText w:val="%1.%2"/>
      <w:lvlJc w:val="left"/>
      <w:pPr>
        <w:ind w:left="1219" w:hanging="360"/>
      </w:pPr>
      <w:rPr>
        <w:rFonts w:hint="default"/>
      </w:rPr>
    </w:lvl>
    <w:lvl w:ilvl="2">
      <w:start w:val="1"/>
      <w:numFmt w:val="decimal"/>
      <w:lvlText w:val="%1.%2.%3"/>
      <w:lvlJc w:val="left"/>
      <w:pPr>
        <w:ind w:left="2299" w:hanging="720"/>
      </w:pPr>
      <w:rPr>
        <w:rFonts w:hint="default"/>
      </w:rPr>
    </w:lvl>
    <w:lvl w:ilvl="3">
      <w:start w:val="1"/>
      <w:numFmt w:val="decimal"/>
      <w:lvlText w:val="%1.%2.%3.%4"/>
      <w:lvlJc w:val="left"/>
      <w:pPr>
        <w:ind w:left="3019" w:hanging="720"/>
      </w:pPr>
      <w:rPr>
        <w:rFonts w:hint="default"/>
      </w:rPr>
    </w:lvl>
    <w:lvl w:ilvl="4">
      <w:start w:val="1"/>
      <w:numFmt w:val="decimal"/>
      <w:lvlText w:val="%1.%2.%3.%4.%5"/>
      <w:lvlJc w:val="left"/>
      <w:pPr>
        <w:ind w:left="4099" w:hanging="1080"/>
      </w:pPr>
      <w:rPr>
        <w:rFonts w:hint="default"/>
      </w:rPr>
    </w:lvl>
    <w:lvl w:ilvl="5">
      <w:start w:val="1"/>
      <w:numFmt w:val="decimal"/>
      <w:lvlText w:val="%1.%2.%3.%4.%5.%6"/>
      <w:lvlJc w:val="left"/>
      <w:pPr>
        <w:ind w:left="4819" w:hanging="1080"/>
      </w:pPr>
      <w:rPr>
        <w:rFonts w:hint="default"/>
      </w:rPr>
    </w:lvl>
    <w:lvl w:ilvl="6">
      <w:start w:val="1"/>
      <w:numFmt w:val="decimal"/>
      <w:lvlText w:val="%1.%2.%3.%4.%5.%6.%7"/>
      <w:lvlJc w:val="left"/>
      <w:pPr>
        <w:ind w:left="5899" w:hanging="1440"/>
      </w:pPr>
      <w:rPr>
        <w:rFonts w:hint="default"/>
      </w:rPr>
    </w:lvl>
    <w:lvl w:ilvl="7">
      <w:start w:val="1"/>
      <w:numFmt w:val="decimal"/>
      <w:lvlText w:val="%1.%2.%3.%4.%5.%6.%7.%8"/>
      <w:lvlJc w:val="left"/>
      <w:pPr>
        <w:ind w:left="6619" w:hanging="1440"/>
      </w:pPr>
      <w:rPr>
        <w:rFonts w:hint="default"/>
      </w:rPr>
    </w:lvl>
    <w:lvl w:ilvl="8">
      <w:start w:val="1"/>
      <w:numFmt w:val="decimal"/>
      <w:lvlText w:val="%1.%2.%3.%4.%5.%6.%7.%8.%9"/>
      <w:lvlJc w:val="left"/>
      <w:pPr>
        <w:ind w:left="7699" w:hanging="1800"/>
      </w:pPr>
      <w:rPr>
        <w:rFonts w:hint="default"/>
      </w:rPr>
    </w:lvl>
  </w:abstractNum>
  <w:abstractNum w:abstractNumId="6" w15:restartNumberingAfterBreak="0">
    <w:nsid w:val="1867607B"/>
    <w:multiLevelType w:val="multilevel"/>
    <w:tmpl w:val="23D28A76"/>
    <w:lvl w:ilvl="0">
      <w:start w:val="1"/>
      <w:numFmt w:val="decimal"/>
      <w:lvlText w:val="%1."/>
      <w:lvlJc w:val="left"/>
      <w:pPr>
        <w:ind w:left="823" w:hanging="570"/>
      </w:pPr>
      <w:rPr>
        <w:rFonts w:ascii="Arial" w:eastAsia="Arial" w:hAnsi="Arial" w:cs="Arial" w:hint="default"/>
        <w:b w:val="0"/>
        <w:bCs w:val="0"/>
        <w:i w:val="0"/>
        <w:iCs w:val="0"/>
        <w:spacing w:val="-1"/>
        <w:w w:val="100"/>
        <w:sz w:val="22"/>
        <w:szCs w:val="22"/>
        <w:lang w:val="en-US" w:eastAsia="en-US" w:bidi="ar-SA"/>
      </w:rPr>
    </w:lvl>
    <w:lvl w:ilvl="1">
      <w:start w:val="1"/>
      <w:numFmt w:val="decimal"/>
      <w:lvlText w:val="%1.%2"/>
      <w:lvlJc w:val="left"/>
      <w:pPr>
        <w:ind w:left="823" w:hanging="570"/>
      </w:pPr>
      <w:rPr>
        <w:rFonts w:ascii="Arial" w:eastAsia="Arial" w:hAnsi="Arial" w:cs="Arial" w:hint="default"/>
        <w:b w:val="0"/>
        <w:bCs w:val="0"/>
        <w:i w:val="0"/>
        <w:iCs w:val="0"/>
        <w:w w:val="99"/>
        <w:sz w:val="24"/>
        <w:szCs w:val="24"/>
        <w:lang w:val="en-US" w:eastAsia="en-US" w:bidi="ar-SA"/>
      </w:rPr>
    </w:lvl>
    <w:lvl w:ilvl="2">
      <w:numFmt w:val="bullet"/>
      <w:lvlText w:val="•"/>
      <w:lvlJc w:val="left"/>
      <w:pPr>
        <w:ind w:left="2692" w:hanging="570"/>
      </w:pPr>
      <w:rPr>
        <w:rFonts w:hint="default"/>
        <w:lang w:val="en-US" w:eastAsia="en-US" w:bidi="ar-SA"/>
      </w:rPr>
    </w:lvl>
    <w:lvl w:ilvl="3">
      <w:numFmt w:val="bullet"/>
      <w:lvlText w:val="•"/>
      <w:lvlJc w:val="left"/>
      <w:pPr>
        <w:ind w:left="3628" w:hanging="570"/>
      </w:pPr>
      <w:rPr>
        <w:rFonts w:hint="default"/>
        <w:lang w:val="en-US" w:eastAsia="en-US" w:bidi="ar-SA"/>
      </w:rPr>
    </w:lvl>
    <w:lvl w:ilvl="4">
      <w:numFmt w:val="bullet"/>
      <w:lvlText w:val="•"/>
      <w:lvlJc w:val="left"/>
      <w:pPr>
        <w:ind w:left="4564" w:hanging="570"/>
      </w:pPr>
      <w:rPr>
        <w:rFonts w:hint="default"/>
        <w:lang w:val="en-US" w:eastAsia="en-US" w:bidi="ar-SA"/>
      </w:rPr>
    </w:lvl>
    <w:lvl w:ilvl="5">
      <w:numFmt w:val="bullet"/>
      <w:lvlText w:val="•"/>
      <w:lvlJc w:val="left"/>
      <w:pPr>
        <w:ind w:left="5500" w:hanging="570"/>
      </w:pPr>
      <w:rPr>
        <w:rFonts w:hint="default"/>
        <w:lang w:val="en-US" w:eastAsia="en-US" w:bidi="ar-SA"/>
      </w:rPr>
    </w:lvl>
    <w:lvl w:ilvl="6">
      <w:numFmt w:val="bullet"/>
      <w:lvlText w:val="•"/>
      <w:lvlJc w:val="left"/>
      <w:pPr>
        <w:ind w:left="6436" w:hanging="570"/>
      </w:pPr>
      <w:rPr>
        <w:rFonts w:hint="default"/>
        <w:lang w:val="en-US" w:eastAsia="en-US" w:bidi="ar-SA"/>
      </w:rPr>
    </w:lvl>
    <w:lvl w:ilvl="7">
      <w:numFmt w:val="bullet"/>
      <w:lvlText w:val="•"/>
      <w:lvlJc w:val="left"/>
      <w:pPr>
        <w:ind w:left="7372" w:hanging="570"/>
      </w:pPr>
      <w:rPr>
        <w:rFonts w:hint="default"/>
        <w:lang w:val="en-US" w:eastAsia="en-US" w:bidi="ar-SA"/>
      </w:rPr>
    </w:lvl>
    <w:lvl w:ilvl="8">
      <w:numFmt w:val="bullet"/>
      <w:lvlText w:val="•"/>
      <w:lvlJc w:val="left"/>
      <w:pPr>
        <w:ind w:left="8308" w:hanging="570"/>
      </w:pPr>
      <w:rPr>
        <w:rFonts w:hint="default"/>
        <w:lang w:val="en-US" w:eastAsia="en-US" w:bidi="ar-SA"/>
      </w:rPr>
    </w:lvl>
  </w:abstractNum>
  <w:abstractNum w:abstractNumId="7" w15:restartNumberingAfterBreak="0">
    <w:nsid w:val="1D160ED6"/>
    <w:multiLevelType w:val="multilevel"/>
    <w:tmpl w:val="D78CABB2"/>
    <w:lvl w:ilvl="0">
      <w:start w:val="1"/>
      <w:numFmt w:val="decimal"/>
      <w:lvlText w:val="%1"/>
      <w:lvlJc w:val="left"/>
      <w:pPr>
        <w:ind w:left="360" w:hanging="360"/>
      </w:pPr>
      <w:rPr>
        <w:rFonts w:hint="default"/>
      </w:rPr>
    </w:lvl>
    <w:lvl w:ilvl="1">
      <w:start w:val="6"/>
      <w:numFmt w:val="decimal"/>
      <w:lvlText w:val="%1.%2"/>
      <w:lvlJc w:val="left"/>
      <w:pPr>
        <w:ind w:left="499" w:hanging="360"/>
      </w:pPr>
      <w:rPr>
        <w:rFonts w:hint="default"/>
      </w:rPr>
    </w:lvl>
    <w:lvl w:ilvl="2">
      <w:start w:val="1"/>
      <w:numFmt w:val="decimal"/>
      <w:lvlText w:val="%1.%2.%3"/>
      <w:lvlJc w:val="left"/>
      <w:pPr>
        <w:ind w:left="998" w:hanging="720"/>
      </w:pPr>
      <w:rPr>
        <w:rFonts w:hint="default"/>
      </w:rPr>
    </w:lvl>
    <w:lvl w:ilvl="3">
      <w:start w:val="1"/>
      <w:numFmt w:val="decimal"/>
      <w:lvlText w:val="%1.%2.%3.%4"/>
      <w:lvlJc w:val="left"/>
      <w:pPr>
        <w:ind w:left="1137" w:hanging="720"/>
      </w:pPr>
      <w:rPr>
        <w:rFonts w:hint="default"/>
      </w:rPr>
    </w:lvl>
    <w:lvl w:ilvl="4">
      <w:start w:val="1"/>
      <w:numFmt w:val="decimal"/>
      <w:lvlText w:val="%1.%2.%3.%4.%5"/>
      <w:lvlJc w:val="left"/>
      <w:pPr>
        <w:ind w:left="1636" w:hanging="1080"/>
      </w:pPr>
      <w:rPr>
        <w:rFonts w:hint="default"/>
      </w:rPr>
    </w:lvl>
    <w:lvl w:ilvl="5">
      <w:start w:val="1"/>
      <w:numFmt w:val="decimal"/>
      <w:lvlText w:val="%1.%2.%3.%4.%5.%6"/>
      <w:lvlJc w:val="left"/>
      <w:pPr>
        <w:ind w:left="1775" w:hanging="1080"/>
      </w:pPr>
      <w:rPr>
        <w:rFonts w:hint="default"/>
      </w:rPr>
    </w:lvl>
    <w:lvl w:ilvl="6">
      <w:start w:val="1"/>
      <w:numFmt w:val="decimal"/>
      <w:lvlText w:val="%1.%2.%3.%4.%5.%6.%7"/>
      <w:lvlJc w:val="left"/>
      <w:pPr>
        <w:ind w:left="2274" w:hanging="1440"/>
      </w:pPr>
      <w:rPr>
        <w:rFonts w:hint="default"/>
      </w:rPr>
    </w:lvl>
    <w:lvl w:ilvl="7">
      <w:start w:val="1"/>
      <w:numFmt w:val="decimal"/>
      <w:lvlText w:val="%1.%2.%3.%4.%5.%6.%7.%8"/>
      <w:lvlJc w:val="left"/>
      <w:pPr>
        <w:ind w:left="2413" w:hanging="1440"/>
      </w:pPr>
      <w:rPr>
        <w:rFonts w:hint="default"/>
      </w:rPr>
    </w:lvl>
    <w:lvl w:ilvl="8">
      <w:start w:val="1"/>
      <w:numFmt w:val="decimal"/>
      <w:lvlText w:val="%1.%2.%3.%4.%5.%6.%7.%8.%9"/>
      <w:lvlJc w:val="left"/>
      <w:pPr>
        <w:ind w:left="2912" w:hanging="1800"/>
      </w:pPr>
      <w:rPr>
        <w:rFonts w:hint="default"/>
      </w:rPr>
    </w:lvl>
  </w:abstractNum>
  <w:abstractNum w:abstractNumId="8" w15:restartNumberingAfterBreak="0">
    <w:nsid w:val="254A3C84"/>
    <w:multiLevelType w:val="multilevel"/>
    <w:tmpl w:val="BBA43284"/>
    <w:lvl w:ilvl="0">
      <w:start w:val="1"/>
      <w:numFmt w:val="decimal"/>
      <w:lvlText w:val="%1"/>
      <w:lvlJc w:val="left"/>
      <w:pPr>
        <w:ind w:left="360" w:hanging="360"/>
      </w:pPr>
      <w:rPr>
        <w:rFonts w:hint="default"/>
      </w:rPr>
    </w:lvl>
    <w:lvl w:ilvl="1">
      <w:start w:val="9"/>
      <w:numFmt w:val="decimal"/>
      <w:lvlText w:val="%1.%2"/>
      <w:lvlJc w:val="left"/>
      <w:pPr>
        <w:ind w:left="859" w:hanging="360"/>
      </w:pPr>
      <w:rPr>
        <w:rFonts w:hint="default"/>
      </w:rPr>
    </w:lvl>
    <w:lvl w:ilvl="2">
      <w:start w:val="1"/>
      <w:numFmt w:val="decimal"/>
      <w:lvlText w:val="%1.%2.%3"/>
      <w:lvlJc w:val="left"/>
      <w:pPr>
        <w:ind w:left="1718" w:hanging="720"/>
      </w:pPr>
      <w:rPr>
        <w:rFonts w:hint="default"/>
      </w:rPr>
    </w:lvl>
    <w:lvl w:ilvl="3">
      <w:start w:val="1"/>
      <w:numFmt w:val="decimal"/>
      <w:lvlText w:val="%1.%2.%3.%4"/>
      <w:lvlJc w:val="left"/>
      <w:pPr>
        <w:ind w:left="2217" w:hanging="720"/>
      </w:pPr>
      <w:rPr>
        <w:rFonts w:hint="default"/>
      </w:rPr>
    </w:lvl>
    <w:lvl w:ilvl="4">
      <w:start w:val="1"/>
      <w:numFmt w:val="decimal"/>
      <w:lvlText w:val="%1.%2.%3.%4.%5"/>
      <w:lvlJc w:val="left"/>
      <w:pPr>
        <w:ind w:left="3076" w:hanging="1080"/>
      </w:pPr>
      <w:rPr>
        <w:rFonts w:hint="default"/>
      </w:rPr>
    </w:lvl>
    <w:lvl w:ilvl="5">
      <w:start w:val="1"/>
      <w:numFmt w:val="decimal"/>
      <w:lvlText w:val="%1.%2.%3.%4.%5.%6"/>
      <w:lvlJc w:val="left"/>
      <w:pPr>
        <w:ind w:left="3575" w:hanging="1080"/>
      </w:pPr>
      <w:rPr>
        <w:rFonts w:hint="default"/>
      </w:rPr>
    </w:lvl>
    <w:lvl w:ilvl="6">
      <w:start w:val="1"/>
      <w:numFmt w:val="decimal"/>
      <w:lvlText w:val="%1.%2.%3.%4.%5.%6.%7"/>
      <w:lvlJc w:val="left"/>
      <w:pPr>
        <w:ind w:left="4434" w:hanging="1440"/>
      </w:pPr>
      <w:rPr>
        <w:rFonts w:hint="default"/>
      </w:rPr>
    </w:lvl>
    <w:lvl w:ilvl="7">
      <w:start w:val="1"/>
      <w:numFmt w:val="decimal"/>
      <w:lvlText w:val="%1.%2.%3.%4.%5.%6.%7.%8"/>
      <w:lvlJc w:val="left"/>
      <w:pPr>
        <w:ind w:left="4933" w:hanging="1440"/>
      </w:pPr>
      <w:rPr>
        <w:rFonts w:hint="default"/>
      </w:rPr>
    </w:lvl>
    <w:lvl w:ilvl="8">
      <w:start w:val="1"/>
      <w:numFmt w:val="decimal"/>
      <w:lvlText w:val="%1.%2.%3.%4.%5.%6.%7.%8.%9"/>
      <w:lvlJc w:val="left"/>
      <w:pPr>
        <w:ind w:left="5792" w:hanging="1800"/>
      </w:pPr>
      <w:rPr>
        <w:rFonts w:hint="default"/>
      </w:rPr>
    </w:lvl>
  </w:abstractNum>
  <w:abstractNum w:abstractNumId="9" w15:restartNumberingAfterBreak="0">
    <w:nsid w:val="26FD6CC2"/>
    <w:multiLevelType w:val="multilevel"/>
    <w:tmpl w:val="3C923AAE"/>
    <w:lvl w:ilvl="0">
      <w:start w:val="1"/>
      <w:numFmt w:val="decimal"/>
      <w:lvlText w:val="%1"/>
      <w:lvlJc w:val="left"/>
      <w:pPr>
        <w:ind w:left="360" w:hanging="360"/>
      </w:pPr>
      <w:rPr>
        <w:rFonts w:hint="default"/>
      </w:rPr>
    </w:lvl>
    <w:lvl w:ilvl="1">
      <w:start w:val="3"/>
      <w:numFmt w:val="decimal"/>
      <w:lvlText w:val="%1.%2"/>
      <w:lvlJc w:val="left"/>
      <w:pPr>
        <w:ind w:left="499" w:hanging="36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137" w:hanging="720"/>
      </w:pPr>
      <w:rPr>
        <w:rFonts w:hint="default"/>
      </w:rPr>
    </w:lvl>
    <w:lvl w:ilvl="4">
      <w:start w:val="1"/>
      <w:numFmt w:val="decimal"/>
      <w:lvlText w:val="%1.%2.%3.%4.%5"/>
      <w:lvlJc w:val="left"/>
      <w:pPr>
        <w:ind w:left="1636" w:hanging="1080"/>
      </w:pPr>
      <w:rPr>
        <w:rFonts w:hint="default"/>
      </w:rPr>
    </w:lvl>
    <w:lvl w:ilvl="5">
      <w:start w:val="1"/>
      <w:numFmt w:val="decimal"/>
      <w:lvlText w:val="%1.%2.%3.%4.%5.%6"/>
      <w:lvlJc w:val="left"/>
      <w:pPr>
        <w:ind w:left="1775" w:hanging="1080"/>
      </w:pPr>
      <w:rPr>
        <w:rFonts w:hint="default"/>
      </w:rPr>
    </w:lvl>
    <w:lvl w:ilvl="6">
      <w:start w:val="1"/>
      <w:numFmt w:val="decimal"/>
      <w:lvlText w:val="%1.%2.%3.%4.%5.%6.%7"/>
      <w:lvlJc w:val="left"/>
      <w:pPr>
        <w:ind w:left="2274" w:hanging="1440"/>
      </w:pPr>
      <w:rPr>
        <w:rFonts w:hint="default"/>
      </w:rPr>
    </w:lvl>
    <w:lvl w:ilvl="7">
      <w:start w:val="1"/>
      <w:numFmt w:val="decimal"/>
      <w:lvlText w:val="%1.%2.%3.%4.%5.%6.%7.%8"/>
      <w:lvlJc w:val="left"/>
      <w:pPr>
        <w:ind w:left="2413" w:hanging="1440"/>
      </w:pPr>
      <w:rPr>
        <w:rFonts w:hint="default"/>
      </w:rPr>
    </w:lvl>
    <w:lvl w:ilvl="8">
      <w:start w:val="1"/>
      <w:numFmt w:val="decimal"/>
      <w:lvlText w:val="%1.%2.%3.%4.%5.%6.%7.%8.%9"/>
      <w:lvlJc w:val="left"/>
      <w:pPr>
        <w:ind w:left="2912" w:hanging="1800"/>
      </w:pPr>
      <w:rPr>
        <w:rFonts w:hint="default"/>
      </w:rPr>
    </w:lvl>
  </w:abstractNum>
  <w:abstractNum w:abstractNumId="10" w15:restartNumberingAfterBreak="0">
    <w:nsid w:val="287D0CF0"/>
    <w:multiLevelType w:val="multilevel"/>
    <w:tmpl w:val="F27879BA"/>
    <w:lvl w:ilvl="0">
      <w:start w:val="7"/>
      <w:numFmt w:val="decimal"/>
      <w:lvlText w:val="%1.0"/>
      <w:lvlJc w:val="left"/>
      <w:pPr>
        <w:ind w:left="499" w:hanging="360"/>
      </w:pPr>
      <w:rPr>
        <w:rFonts w:hint="default"/>
      </w:rPr>
    </w:lvl>
    <w:lvl w:ilvl="1">
      <w:start w:val="1"/>
      <w:numFmt w:val="decimal"/>
      <w:lvlText w:val="%1.%2"/>
      <w:lvlJc w:val="left"/>
      <w:pPr>
        <w:ind w:left="1219" w:hanging="360"/>
      </w:pPr>
      <w:rPr>
        <w:rFonts w:hint="default"/>
      </w:rPr>
    </w:lvl>
    <w:lvl w:ilvl="2">
      <w:start w:val="1"/>
      <w:numFmt w:val="decimal"/>
      <w:lvlText w:val="%1.%2.%3"/>
      <w:lvlJc w:val="left"/>
      <w:pPr>
        <w:ind w:left="2299" w:hanging="720"/>
      </w:pPr>
      <w:rPr>
        <w:rFonts w:hint="default"/>
      </w:rPr>
    </w:lvl>
    <w:lvl w:ilvl="3">
      <w:start w:val="1"/>
      <w:numFmt w:val="decimal"/>
      <w:lvlText w:val="%1.%2.%3.%4"/>
      <w:lvlJc w:val="left"/>
      <w:pPr>
        <w:ind w:left="3019" w:hanging="720"/>
      </w:pPr>
      <w:rPr>
        <w:rFonts w:hint="default"/>
      </w:rPr>
    </w:lvl>
    <w:lvl w:ilvl="4">
      <w:start w:val="1"/>
      <w:numFmt w:val="decimal"/>
      <w:lvlText w:val="%1.%2.%3.%4.%5"/>
      <w:lvlJc w:val="left"/>
      <w:pPr>
        <w:ind w:left="4099" w:hanging="1080"/>
      </w:pPr>
      <w:rPr>
        <w:rFonts w:hint="default"/>
      </w:rPr>
    </w:lvl>
    <w:lvl w:ilvl="5">
      <w:start w:val="1"/>
      <w:numFmt w:val="decimal"/>
      <w:lvlText w:val="%1.%2.%3.%4.%5.%6"/>
      <w:lvlJc w:val="left"/>
      <w:pPr>
        <w:ind w:left="4819" w:hanging="1080"/>
      </w:pPr>
      <w:rPr>
        <w:rFonts w:hint="default"/>
      </w:rPr>
    </w:lvl>
    <w:lvl w:ilvl="6">
      <w:start w:val="1"/>
      <w:numFmt w:val="decimal"/>
      <w:lvlText w:val="%1.%2.%3.%4.%5.%6.%7"/>
      <w:lvlJc w:val="left"/>
      <w:pPr>
        <w:ind w:left="5899" w:hanging="1440"/>
      </w:pPr>
      <w:rPr>
        <w:rFonts w:hint="default"/>
      </w:rPr>
    </w:lvl>
    <w:lvl w:ilvl="7">
      <w:start w:val="1"/>
      <w:numFmt w:val="decimal"/>
      <w:lvlText w:val="%1.%2.%3.%4.%5.%6.%7.%8"/>
      <w:lvlJc w:val="left"/>
      <w:pPr>
        <w:ind w:left="6619" w:hanging="1440"/>
      </w:pPr>
      <w:rPr>
        <w:rFonts w:hint="default"/>
      </w:rPr>
    </w:lvl>
    <w:lvl w:ilvl="8">
      <w:start w:val="1"/>
      <w:numFmt w:val="decimal"/>
      <w:lvlText w:val="%1.%2.%3.%4.%5.%6.%7.%8.%9"/>
      <w:lvlJc w:val="left"/>
      <w:pPr>
        <w:ind w:left="7699" w:hanging="1800"/>
      </w:pPr>
      <w:rPr>
        <w:rFonts w:hint="default"/>
      </w:rPr>
    </w:lvl>
  </w:abstractNum>
  <w:abstractNum w:abstractNumId="11" w15:restartNumberingAfterBreak="0">
    <w:nsid w:val="29903193"/>
    <w:multiLevelType w:val="multilevel"/>
    <w:tmpl w:val="5C12B68E"/>
    <w:lvl w:ilvl="0">
      <w:start w:val="1"/>
      <w:numFmt w:val="decimal"/>
      <w:lvlText w:val="%1."/>
      <w:lvlJc w:val="left"/>
      <w:pPr>
        <w:ind w:left="706" w:hanging="567"/>
      </w:pPr>
      <w:rPr>
        <w:rFonts w:hint="default"/>
        <w:b/>
        <w:bCs w:val="0"/>
        <w:w w:val="100"/>
        <w:lang w:val="en-US" w:eastAsia="en-US" w:bidi="ar-SA"/>
      </w:rPr>
    </w:lvl>
    <w:lvl w:ilvl="1">
      <w:start w:val="1"/>
      <w:numFmt w:val="decimal"/>
      <w:lvlText w:val="%1.%2"/>
      <w:lvlJc w:val="left"/>
      <w:pPr>
        <w:ind w:left="706" w:hanging="567"/>
      </w:pPr>
      <w:rPr>
        <w:rFonts w:ascii="Arial" w:eastAsia="Arial" w:hAnsi="Arial" w:cs="Arial" w:hint="default"/>
        <w:b/>
        <w:bCs/>
        <w:i w:val="0"/>
        <w:iCs w:val="0"/>
        <w:w w:val="99"/>
        <w:sz w:val="24"/>
        <w:szCs w:val="24"/>
        <w:lang w:val="en-US" w:eastAsia="en-US" w:bidi="ar-SA"/>
      </w:rPr>
    </w:lvl>
    <w:lvl w:ilvl="2">
      <w:start w:val="1"/>
      <w:numFmt w:val="decimal"/>
      <w:lvlText w:val="%1.%2.%3"/>
      <w:lvlJc w:val="left"/>
      <w:pPr>
        <w:ind w:left="901" w:hanging="721"/>
      </w:pPr>
      <w:rPr>
        <w:rFonts w:ascii="Arial" w:eastAsia="Arial" w:hAnsi="Arial" w:cs="Arial" w:hint="default"/>
        <w:b w:val="0"/>
        <w:bCs w:val="0"/>
        <w:i w:val="0"/>
        <w:iCs w:val="0"/>
        <w:spacing w:val="-2"/>
        <w:w w:val="99"/>
        <w:sz w:val="24"/>
        <w:szCs w:val="24"/>
        <w:lang w:val="en-US" w:eastAsia="en-US" w:bidi="ar-SA"/>
      </w:rPr>
    </w:lvl>
    <w:lvl w:ilvl="3">
      <w:start w:val="1"/>
      <w:numFmt w:val="decimal"/>
      <w:lvlText w:val="%1.%2.%3.%4"/>
      <w:lvlJc w:val="left"/>
      <w:pPr>
        <w:ind w:left="1841" w:hanging="994"/>
      </w:pPr>
      <w:rPr>
        <w:rFonts w:ascii="Arial" w:eastAsia="Arial" w:hAnsi="Arial" w:cs="Arial" w:hint="default"/>
        <w:b w:val="0"/>
        <w:bCs w:val="0"/>
        <w:i w:val="0"/>
        <w:iCs w:val="0"/>
        <w:spacing w:val="-2"/>
        <w:w w:val="99"/>
        <w:sz w:val="24"/>
        <w:szCs w:val="24"/>
        <w:lang w:val="en-US" w:eastAsia="en-US" w:bidi="ar-SA"/>
      </w:rPr>
    </w:lvl>
    <w:lvl w:ilvl="4">
      <w:numFmt w:val="bullet"/>
      <w:lvlText w:val="•"/>
      <w:lvlJc w:val="left"/>
      <w:pPr>
        <w:ind w:left="3031" w:hanging="994"/>
      </w:pPr>
      <w:rPr>
        <w:rFonts w:hint="default"/>
        <w:lang w:val="en-US" w:eastAsia="en-US" w:bidi="ar-SA"/>
      </w:rPr>
    </w:lvl>
    <w:lvl w:ilvl="5">
      <w:numFmt w:val="bullet"/>
      <w:lvlText w:val="•"/>
      <w:lvlJc w:val="left"/>
      <w:pPr>
        <w:ind w:left="4222" w:hanging="994"/>
      </w:pPr>
      <w:rPr>
        <w:rFonts w:hint="default"/>
        <w:lang w:val="en-US" w:eastAsia="en-US" w:bidi="ar-SA"/>
      </w:rPr>
    </w:lvl>
    <w:lvl w:ilvl="6">
      <w:numFmt w:val="bullet"/>
      <w:lvlText w:val="•"/>
      <w:lvlJc w:val="left"/>
      <w:pPr>
        <w:ind w:left="5414" w:hanging="994"/>
      </w:pPr>
      <w:rPr>
        <w:rFonts w:hint="default"/>
        <w:lang w:val="en-US" w:eastAsia="en-US" w:bidi="ar-SA"/>
      </w:rPr>
    </w:lvl>
    <w:lvl w:ilvl="7">
      <w:numFmt w:val="bullet"/>
      <w:lvlText w:val="•"/>
      <w:lvlJc w:val="left"/>
      <w:pPr>
        <w:ind w:left="6605" w:hanging="994"/>
      </w:pPr>
      <w:rPr>
        <w:rFonts w:hint="default"/>
        <w:lang w:val="en-US" w:eastAsia="en-US" w:bidi="ar-SA"/>
      </w:rPr>
    </w:lvl>
    <w:lvl w:ilvl="8">
      <w:numFmt w:val="bullet"/>
      <w:lvlText w:val="•"/>
      <w:lvlJc w:val="left"/>
      <w:pPr>
        <w:ind w:left="7797" w:hanging="994"/>
      </w:pPr>
      <w:rPr>
        <w:rFonts w:hint="default"/>
        <w:lang w:val="en-US" w:eastAsia="en-US" w:bidi="ar-SA"/>
      </w:rPr>
    </w:lvl>
  </w:abstractNum>
  <w:abstractNum w:abstractNumId="12" w15:restartNumberingAfterBreak="0">
    <w:nsid w:val="2EFF388F"/>
    <w:multiLevelType w:val="hybridMultilevel"/>
    <w:tmpl w:val="7E8EAA5C"/>
    <w:lvl w:ilvl="0" w:tplc="01E64E7C">
      <w:start w:val="1"/>
      <w:numFmt w:val="decimal"/>
      <w:lvlText w:val="%1."/>
      <w:lvlJc w:val="left"/>
      <w:pPr>
        <w:ind w:left="54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BA1085"/>
    <w:multiLevelType w:val="multilevel"/>
    <w:tmpl w:val="353E1A36"/>
    <w:lvl w:ilvl="0">
      <w:start w:val="1"/>
      <w:numFmt w:val="decimal"/>
      <w:lvlText w:val="%1."/>
      <w:lvlJc w:val="left"/>
      <w:pPr>
        <w:ind w:left="859" w:hanging="360"/>
      </w:pPr>
    </w:lvl>
    <w:lvl w:ilvl="1">
      <w:numFmt w:val="decimal"/>
      <w:isLgl/>
      <w:lvlText w:val="%1.%2"/>
      <w:lvlJc w:val="left"/>
      <w:pPr>
        <w:ind w:left="859" w:hanging="360"/>
      </w:pPr>
      <w:rPr>
        <w:rFonts w:hint="default"/>
        <w:w w:val="95"/>
      </w:rPr>
    </w:lvl>
    <w:lvl w:ilvl="2">
      <w:start w:val="1"/>
      <w:numFmt w:val="decimal"/>
      <w:isLgl/>
      <w:lvlText w:val="%1.%2.%3"/>
      <w:lvlJc w:val="left"/>
      <w:pPr>
        <w:ind w:left="1219" w:hanging="720"/>
      </w:pPr>
      <w:rPr>
        <w:rFonts w:hint="default"/>
        <w:w w:val="95"/>
      </w:rPr>
    </w:lvl>
    <w:lvl w:ilvl="3">
      <w:start w:val="1"/>
      <w:numFmt w:val="decimal"/>
      <w:isLgl/>
      <w:lvlText w:val="%1.%2.%3.%4"/>
      <w:lvlJc w:val="left"/>
      <w:pPr>
        <w:ind w:left="1219" w:hanging="720"/>
      </w:pPr>
      <w:rPr>
        <w:rFonts w:hint="default"/>
        <w:w w:val="95"/>
      </w:rPr>
    </w:lvl>
    <w:lvl w:ilvl="4">
      <w:start w:val="1"/>
      <w:numFmt w:val="decimal"/>
      <w:isLgl/>
      <w:lvlText w:val="%1.%2.%3.%4.%5"/>
      <w:lvlJc w:val="left"/>
      <w:pPr>
        <w:ind w:left="1579" w:hanging="1080"/>
      </w:pPr>
      <w:rPr>
        <w:rFonts w:hint="default"/>
        <w:w w:val="95"/>
      </w:rPr>
    </w:lvl>
    <w:lvl w:ilvl="5">
      <w:start w:val="1"/>
      <w:numFmt w:val="decimal"/>
      <w:isLgl/>
      <w:lvlText w:val="%1.%2.%3.%4.%5.%6"/>
      <w:lvlJc w:val="left"/>
      <w:pPr>
        <w:ind w:left="1579" w:hanging="1080"/>
      </w:pPr>
      <w:rPr>
        <w:rFonts w:hint="default"/>
        <w:w w:val="95"/>
      </w:rPr>
    </w:lvl>
    <w:lvl w:ilvl="6">
      <w:start w:val="1"/>
      <w:numFmt w:val="decimal"/>
      <w:isLgl/>
      <w:lvlText w:val="%1.%2.%3.%4.%5.%6.%7"/>
      <w:lvlJc w:val="left"/>
      <w:pPr>
        <w:ind w:left="1939" w:hanging="1440"/>
      </w:pPr>
      <w:rPr>
        <w:rFonts w:hint="default"/>
        <w:w w:val="95"/>
      </w:rPr>
    </w:lvl>
    <w:lvl w:ilvl="7">
      <w:start w:val="1"/>
      <w:numFmt w:val="decimal"/>
      <w:isLgl/>
      <w:lvlText w:val="%1.%2.%3.%4.%5.%6.%7.%8"/>
      <w:lvlJc w:val="left"/>
      <w:pPr>
        <w:ind w:left="1939" w:hanging="1440"/>
      </w:pPr>
      <w:rPr>
        <w:rFonts w:hint="default"/>
        <w:w w:val="95"/>
      </w:rPr>
    </w:lvl>
    <w:lvl w:ilvl="8">
      <w:start w:val="1"/>
      <w:numFmt w:val="decimal"/>
      <w:isLgl/>
      <w:lvlText w:val="%1.%2.%3.%4.%5.%6.%7.%8.%9"/>
      <w:lvlJc w:val="left"/>
      <w:pPr>
        <w:ind w:left="2299" w:hanging="1800"/>
      </w:pPr>
      <w:rPr>
        <w:rFonts w:hint="default"/>
        <w:w w:val="95"/>
      </w:rPr>
    </w:lvl>
  </w:abstractNum>
  <w:abstractNum w:abstractNumId="14" w15:restartNumberingAfterBreak="0">
    <w:nsid w:val="431701E5"/>
    <w:multiLevelType w:val="multilevel"/>
    <w:tmpl w:val="13CE3D2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453F4603"/>
    <w:multiLevelType w:val="multilevel"/>
    <w:tmpl w:val="3B6AE0C8"/>
    <w:lvl w:ilvl="0">
      <w:start w:val="2"/>
      <w:numFmt w:val="decimal"/>
      <w:lvlText w:val="%1"/>
      <w:lvlJc w:val="left"/>
      <w:pPr>
        <w:ind w:left="360" w:hanging="360"/>
      </w:pPr>
      <w:rPr>
        <w:rFonts w:hint="default"/>
      </w:rPr>
    </w:lvl>
    <w:lvl w:ilvl="1">
      <w:start w:val="2"/>
      <w:numFmt w:val="decimal"/>
      <w:lvlText w:val="%1.%2"/>
      <w:lvlJc w:val="left"/>
      <w:pPr>
        <w:ind w:left="630" w:hanging="360"/>
      </w:pPr>
      <w:rPr>
        <w:rFonts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573C5218"/>
    <w:multiLevelType w:val="hybridMultilevel"/>
    <w:tmpl w:val="347C0B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CD76521"/>
    <w:multiLevelType w:val="multilevel"/>
    <w:tmpl w:val="9564BE82"/>
    <w:lvl w:ilvl="0">
      <w:start w:val="3"/>
      <w:numFmt w:val="decimal"/>
      <w:lvlText w:val="%1"/>
      <w:lvlJc w:val="left"/>
      <w:pPr>
        <w:ind w:left="360" w:hanging="360"/>
      </w:pPr>
      <w:rPr>
        <w:rFonts w:hint="default"/>
      </w:rPr>
    </w:lvl>
    <w:lvl w:ilvl="1">
      <w:start w:val="1"/>
      <w:numFmt w:val="decimal"/>
      <w:lvlText w:val="%1.%2"/>
      <w:lvlJc w:val="left"/>
      <w:pPr>
        <w:ind w:left="916" w:hanging="360"/>
      </w:pPr>
      <w:rPr>
        <w:rFonts w:hint="default"/>
      </w:rPr>
    </w:lvl>
    <w:lvl w:ilvl="2">
      <w:start w:val="1"/>
      <w:numFmt w:val="bullet"/>
      <w:lvlText w:val=""/>
      <w:lvlJc w:val="left"/>
      <w:pPr>
        <w:ind w:left="1472" w:hanging="360"/>
      </w:pPr>
      <w:rPr>
        <w:rFonts w:ascii="Symbol" w:hAnsi="Symbol" w:hint="default"/>
      </w:rPr>
    </w:lvl>
    <w:lvl w:ilvl="3">
      <w:start w:val="1"/>
      <w:numFmt w:val="decimal"/>
      <w:lvlText w:val="%1.%2.%3.%4"/>
      <w:lvlJc w:val="left"/>
      <w:pPr>
        <w:ind w:left="2388" w:hanging="720"/>
      </w:pPr>
      <w:rPr>
        <w:rFonts w:hint="default"/>
      </w:rPr>
    </w:lvl>
    <w:lvl w:ilvl="4">
      <w:start w:val="1"/>
      <w:numFmt w:val="decimal"/>
      <w:lvlText w:val="%1.%2.%3.%4.%5"/>
      <w:lvlJc w:val="left"/>
      <w:pPr>
        <w:ind w:left="3304" w:hanging="1080"/>
      </w:pPr>
      <w:rPr>
        <w:rFonts w:hint="default"/>
      </w:rPr>
    </w:lvl>
    <w:lvl w:ilvl="5">
      <w:start w:val="1"/>
      <w:numFmt w:val="decimal"/>
      <w:lvlText w:val="%1.%2.%3.%4.%5.%6"/>
      <w:lvlJc w:val="left"/>
      <w:pPr>
        <w:ind w:left="3860" w:hanging="1080"/>
      </w:pPr>
      <w:rPr>
        <w:rFonts w:hint="default"/>
      </w:rPr>
    </w:lvl>
    <w:lvl w:ilvl="6">
      <w:start w:val="1"/>
      <w:numFmt w:val="decimal"/>
      <w:lvlText w:val="%1.%2.%3.%4.%5.%6.%7"/>
      <w:lvlJc w:val="left"/>
      <w:pPr>
        <w:ind w:left="4776" w:hanging="1440"/>
      </w:pPr>
      <w:rPr>
        <w:rFonts w:hint="default"/>
      </w:rPr>
    </w:lvl>
    <w:lvl w:ilvl="7">
      <w:start w:val="1"/>
      <w:numFmt w:val="decimal"/>
      <w:lvlText w:val="%1.%2.%3.%4.%5.%6.%7.%8"/>
      <w:lvlJc w:val="left"/>
      <w:pPr>
        <w:ind w:left="5332" w:hanging="1440"/>
      </w:pPr>
      <w:rPr>
        <w:rFonts w:hint="default"/>
      </w:rPr>
    </w:lvl>
    <w:lvl w:ilvl="8">
      <w:start w:val="1"/>
      <w:numFmt w:val="decimal"/>
      <w:lvlText w:val="%1.%2.%3.%4.%5.%6.%7.%8.%9"/>
      <w:lvlJc w:val="left"/>
      <w:pPr>
        <w:ind w:left="6248" w:hanging="1800"/>
      </w:pPr>
      <w:rPr>
        <w:rFonts w:hint="default"/>
      </w:rPr>
    </w:lvl>
  </w:abstractNum>
  <w:abstractNum w:abstractNumId="18" w15:restartNumberingAfterBreak="0">
    <w:nsid w:val="5FB3286C"/>
    <w:multiLevelType w:val="multilevel"/>
    <w:tmpl w:val="FFDE934E"/>
    <w:lvl w:ilvl="0">
      <w:start w:val="1"/>
      <w:numFmt w:val="decimal"/>
      <w:lvlText w:val="%1.0"/>
      <w:lvlJc w:val="left"/>
      <w:pPr>
        <w:ind w:left="499" w:hanging="360"/>
      </w:pPr>
      <w:rPr>
        <w:rFonts w:hint="default"/>
        <w:b/>
      </w:rPr>
    </w:lvl>
    <w:lvl w:ilvl="1">
      <w:start w:val="1"/>
      <w:numFmt w:val="decimal"/>
      <w:lvlText w:val="%1.%2"/>
      <w:lvlJc w:val="left"/>
      <w:pPr>
        <w:ind w:left="1219" w:hanging="360"/>
      </w:pPr>
      <w:rPr>
        <w:rFonts w:hint="default"/>
        <w:b/>
      </w:rPr>
    </w:lvl>
    <w:lvl w:ilvl="2">
      <w:start w:val="1"/>
      <w:numFmt w:val="decimal"/>
      <w:lvlText w:val="%1.%2.%3"/>
      <w:lvlJc w:val="left"/>
      <w:pPr>
        <w:ind w:left="2299" w:hanging="720"/>
      </w:pPr>
      <w:rPr>
        <w:rFonts w:hint="default"/>
        <w:b/>
      </w:rPr>
    </w:lvl>
    <w:lvl w:ilvl="3">
      <w:start w:val="1"/>
      <w:numFmt w:val="decimal"/>
      <w:lvlText w:val="%1.%2.%3.%4"/>
      <w:lvlJc w:val="left"/>
      <w:pPr>
        <w:ind w:left="3019" w:hanging="720"/>
      </w:pPr>
      <w:rPr>
        <w:rFonts w:hint="default"/>
        <w:b/>
      </w:rPr>
    </w:lvl>
    <w:lvl w:ilvl="4">
      <w:start w:val="1"/>
      <w:numFmt w:val="decimal"/>
      <w:lvlText w:val="%1.%2.%3.%4.%5"/>
      <w:lvlJc w:val="left"/>
      <w:pPr>
        <w:ind w:left="4099" w:hanging="1080"/>
      </w:pPr>
      <w:rPr>
        <w:rFonts w:hint="default"/>
        <w:b/>
      </w:rPr>
    </w:lvl>
    <w:lvl w:ilvl="5">
      <w:start w:val="1"/>
      <w:numFmt w:val="decimal"/>
      <w:lvlText w:val="%1.%2.%3.%4.%5.%6"/>
      <w:lvlJc w:val="left"/>
      <w:pPr>
        <w:ind w:left="4819" w:hanging="1080"/>
      </w:pPr>
      <w:rPr>
        <w:rFonts w:hint="default"/>
        <w:b/>
      </w:rPr>
    </w:lvl>
    <w:lvl w:ilvl="6">
      <w:start w:val="1"/>
      <w:numFmt w:val="decimal"/>
      <w:lvlText w:val="%1.%2.%3.%4.%5.%6.%7"/>
      <w:lvlJc w:val="left"/>
      <w:pPr>
        <w:ind w:left="5899" w:hanging="1440"/>
      </w:pPr>
      <w:rPr>
        <w:rFonts w:hint="default"/>
        <w:b/>
      </w:rPr>
    </w:lvl>
    <w:lvl w:ilvl="7">
      <w:start w:val="1"/>
      <w:numFmt w:val="decimal"/>
      <w:lvlText w:val="%1.%2.%3.%4.%5.%6.%7.%8"/>
      <w:lvlJc w:val="left"/>
      <w:pPr>
        <w:ind w:left="6619" w:hanging="1440"/>
      </w:pPr>
      <w:rPr>
        <w:rFonts w:hint="default"/>
        <w:b/>
      </w:rPr>
    </w:lvl>
    <w:lvl w:ilvl="8">
      <w:start w:val="1"/>
      <w:numFmt w:val="decimal"/>
      <w:lvlText w:val="%1.%2.%3.%4.%5.%6.%7.%8.%9"/>
      <w:lvlJc w:val="left"/>
      <w:pPr>
        <w:ind w:left="7699" w:hanging="1800"/>
      </w:pPr>
      <w:rPr>
        <w:rFonts w:hint="default"/>
        <w:b/>
      </w:rPr>
    </w:lvl>
  </w:abstractNum>
  <w:abstractNum w:abstractNumId="19" w15:restartNumberingAfterBreak="0">
    <w:nsid w:val="60D94168"/>
    <w:multiLevelType w:val="multilevel"/>
    <w:tmpl w:val="0D8E6072"/>
    <w:lvl w:ilvl="0">
      <w:start w:val="3"/>
      <w:numFmt w:val="decimal"/>
      <w:lvlText w:val="%1"/>
      <w:lvlJc w:val="left"/>
      <w:pPr>
        <w:ind w:left="665" w:hanging="527"/>
      </w:pPr>
      <w:rPr>
        <w:rFonts w:ascii="Arial" w:eastAsia="Arial" w:hAnsi="Arial" w:cs="Arial" w:hint="default"/>
        <w:b/>
        <w:bCs/>
        <w:i w:val="0"/>
        <w:iCs w:val="0"/>
        <w:w w:val="99"/>
        <w:sz w:val="24"/>
        <w:szCs w:val="24"/>
        <w:lang w:val="en-US" w:eastAsia="en-US" w:bidi="ar-SA"/>
      </w:rPr>
    </w:lvl>
    <w:lvl w:ilvl="1">
      <w:start w:val="2"/>
      <w:numFmt w:val="decimal"/>
      <w:lvlText w:val="%1.%2"/>
      <w:lvlJc w:val="left"/>
      <w:pPr>
        <w:ind w:left="1082" w:hanging="526"/>
      </w:pPr>
      <w:rPr>
        <w:rFonts w:ascii="Arial" w:eastAsia="Arial" w:hAnsi="Arial" w:cs="Arial" w:hint="default"/>
        <w:b w:val="0"/>
        <w:bCs w:val="0"/>
        <w:i w:val="0"/>
        <w:iCs w:val="0"/>
        <w:w w:val="99"/>
        <w:sz w:val="24"/>
        <w:szCs w:val="24"/>
        <w:lang w:val="en-US" w:eastAsia="en-US" w:bidi="ar-SA"/>
      </w:rPr>
    </w:lvl>
    <w:lvl w:ilvl="2">
      <w:numFmt w:val="bullet"/>
      <w:lvlText w:val=""/>
      <w:lvlJc w:val="left"/>
      <w:pPr>
        <w:ind w:left="991" w:hanging="286"/>
      </w:pPr>
      <w:rPr>
        <w:rFonts w:ascii="Symbol" w:eastAsia="Symbol" w:hAnsi="Symbol" w:cs="Symbol" w:hint="default"/>
        <w:b w:val="0"/>
        <w:bCs w:val="0"/>
        <w:i w:val="0"/>
        <w:iCs w:val="0"/>
        <w:w w:val="97"/>
        <w:sz w:val="20"/>
        <w:szCs w:val="20"/>
        <w:lang w:val="en-US" w:eastAsia="en-US" w:bidi="ar-SA"/>
      </w:rPr>
    </w:lvl>
    <w:lvl w:ilvl="3">
      <w:numFmt w:val="bullet"/>
      <w:lvlText w:val="•"/>
      <w:lvlJc w:val="left"/>
      <w:pPr>
        <w:ind w:left="2217" w:hanging="286"/>
      </w:pPr>
      <w:rPr>
        <w:rFonts w:hint="default"/>
        <w:lang w:val="en-US" w:eastAsia="en-US" w:bidi="ar-SA"/>
      </w:rPr>
    </w:lvl>
    <w:lvl w:ilvl="4">
      <w:numFmt w:val="bullet"/>
      <w:lvlText w:val="•"/>
      <w:lvlJc w:val="left"/>
      <w:pPr>
        <w:ind w:left="3355" w:hanging="286"/>
      </w:pPr>
      <w:rPr>
        <w:rFonts w:hint="default"/>
        <w:lang w:val="en-US" w:eastAsia="en-US" w:bidi="ar-SA"/>
      </w:rPr>
    </w:lvl>
    <w:lvl w:ilvl="5">
      <w:numFmt w:val="bullet"/>
      <w:lvlText w:val="•"/>
      <w:lvlJc w:val="left"/>
      <w:pPr>
        <w:ind w:left="4492" w:hanging="286"/>
      </w:pPr>
      <w:rPr>
        <w:rFonts w:hint="default"/>
        <w:lang w:val="en-US" w:eastAsia="en-US" w:bidi="ar-SA"/>
      </w:rPr>
    </w:lvl>
    <w:lvl w:ilvl="6">
      <w:numFmt w:val="bullet"/>
      <w:lvlText w:val="•"/>
      <w:lvlJc w:val="left"/>
      <w:pPr>
        <w:ind w:left="5630" w:hanging="286"/>
      </w:pPr>
      <w:rPr>
        <w:rFonts w:hint="default"/>
        <w:lang w:val="en-US" w:eastAsia="en-US" w:bidi="ar-SA"/>
      </w:rPr>
    </w:lvl>
    <w:lvl w:ilvl="7">
      <w:numFmt w:val="bullet"/>
      <w:lvlText w:val="•"/>
      <w:lvlJc w:val="left"/>
      <w:pPr>
        <w:ind w:left="6767" w:hanging="286"/>
      </w:pPr>
      <w:rPr>
        <w:rFonts w:hint="default"/>
        <w:lang w:val="en-US" w:eastAsia="en-US" w:bidi="ar-SA"/>
      </w:rPr>
    </w:lvl>
    <w:lvl w:ilvl="8">
      <w:numFmt w:val="bullet"/>
      <w:lvlText w:val="•"/>
      <w:lvlJc w:val="left"/>
      <w:pPr>
        <w:ind w:left="7905" w:hanging="286"/>
      </w:pPr>
      <w:rPr>
        <w:rFonts w:hint="default"/>
        <w:lang w:val="en-US" w:eastAsia="en-US" w:bidi="ar-SA"/>
      </w:rPr>
    </w:lvl>
  </w:abstractNum>
  <w:abstractNum w:abstractNumId="20" w15:restartNumberingAfterBreak="0">
    <w:nsid w:val="68030D15"/>
    <w:multiLevelType w:val="hybridMultilevel"/>
    <w:tmpl w:val="1D8CE35C"/>
    <w:lvl w:ilvl="0" w:tplc="0409000F">
      <w:start w:val="1"/>
      <w:numFmt w:val="decimal"/>
      <w:lvlText w:val="%1."/>
      <w:lvlJc w:val="left"/>
      <w:pPr>
        <w:ind w:left="859" w:hanging="360"/>
      </w:p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21" w15:restartNumberingAfterBreak="0">
    <w:nsid w:val="69897657"/>
    <w:multiLevelType w:val="multilevel"/>
    <w:tmpl w:val="89A61588"/>
    <w:lvl w:ilvl="0">
      <w:start w:val="1"/>
      <w:numFmt w:val="decimal"/>
      <w:lvlText w:val="%1"/>
      <w:lvlJc w:val="left"/>
      <w:pPr>
        <w:ind w:left="360" w:hanging="360"/>
      </w:pPr>
      <w:rPr>
        <w:rFonts w:hint="default"/>
      </w:rPr>
    </w:lvl>
    <w:lvl w:ilvl="1">
      <w:start w:val="8"/>
      <w:numFmt w:val="decimal"/>
      <w:lvlText w:val="%1.%2"/>
      <w:lvlJc w:val="left"/>
      <w:pPr>
        <w:ind w:left="450" w:hanging="360"/>
      </w:pPr>
      <w:rPr>
        <w:rFonts w:hint="default"/>
      </w:rPr>
    </w:lvl>
    <w:lvl w:ilvl="2">
      <w:start w:val="1"/>
      <w:numFmt w:val="decimal"/>
      <w:lvlText w:val="%1.%2.%3"/>
      <w:lvlJc w:val="left"/>
      <w:pPr>
        <w:ind w:left="998" w:hanging="720"/>
      </w:pPr>
      <w:rPr>
        <w:rFonts w:hint="default"/>
      </w:rPr>
    </w:lvl>
    <w:lvl w:ilvl="3">
      <w:start w:val="1"/>
      <w:numFmt w:val="decimal"/>
      <w:lvlText w:val="%1.%2.%3.%4"/>
      <w:lvlJc w:val="left"/>
      <w:pPr>
        <w:ind w:left="1137" w:hanging="720"/>
      </w:pPr>
      <w:rPr>
        <w:rFonts w:hint="default"/>
      </w:rPr>
    </w:lvl>
    <w:lvl w:ilvl="4">
      <w:start w:val="1"/>
      <w:numFmt w:val="decimal"/>
      <w:lvlText w:val="%1.%2.%3.%4.%5"/>
      <w:lvlJc w:val="left"/>
      <w:pPr>
        <w:ind w:left="1636" w:hanging="1080"/>
      </w:pPr>
      <w:rPr>
        <w:rFonts w:hint="default"/>
      </w:rPr>
    </w:lvl>
    <w:lvl w:ilvl="5">
      <w:start w:val="1"/>
      <w:numFmt w:val="decimal"/>
      <w:lvlText w:val="%1.%2.%3.%4.%5.%6"/>
      <w:lvlJc w:val="left"/>
      <w:pPr>
        <w:ind w:left="1775" w:hanging="1080"/>
      </w:pPr>
      <w:rPr>
        <w:rFonts w:hint="default"/>
      </w:rPr>
    </w:lvl>
    <w:lvl w:ilvl="6">
      <w:start w:val="1"/>
      <w:numFmt w:val="decimal"/>
      <w:lvlText w:val="%1.%2.%3.%4.%5.%6.%7"/>
      <w:lvlJc w:val="left"/>
      <w:pPr>
        <w:ind w:left="2274" w:hanging="1440"/>
      </w:pPr>
      <w:rPr>
        <w:rFonts w:hint="default"/>
      </w:rPr>
    </w:lvl>
    <w:lvl w:ilvl="7">
      <w:start w:val="1"/>
      <w:numFmt w:val="decimal"/>
      <w:lvlText w:val="%1.%2.%3.%4.%5.%6.%7.%8"/>
      <w:lvlJc w:val="left"/>
      <w:pPr>
        <w:ind w:left="2413" w:hanging="1440"/>
      </w:pPr>
      <w:rPr>
        <w:rFonts w:hint="default"/>
      </w:rPr>
    </w:lvl>
    <w:lvl w:ilvl="8">
      <w:start w:val="1"/>
      <w:numFmt w:val="decimal"/>
      <w:lvlText w:val="%1.%2.%3.%4.%5.%6.%7.%8.%9"/>
      <w:lvlJc w:val="left"/>
      <w:pPr>
        <w:ind w:left="2912" w:hanging="1800"/>
      </w:pPr>
      <w:rPr>
        <w:rFonts w:hint="default"/>
      </w:rPr>
    </w:lvl>
  </w:abstractNum>
  <w:abstractNum w:abstractNumId="22" w15:restartNumberingAfterBreak="0">
    <w:nsid w:val="6E9E03F2"/>
    <w:multiLevelType w:val="multilevel"/>
    <w:tmpl w:val="0EA41184"/>
    <w:lvl w:ilvl="0">
      <w:start w:val="3"/>
      <w:numFmt w:val="decimal"/>
      <w:lvlText w:val="%1"/>
      <w:lvlJc w:val="left"/>
      <w:pPr>
        <w:ind w:left="360" w:hanging="360"/>
      </w:pPr>
      <w:rPr>
        <w:rFonts w:hint="default"/>
      </w:rPr>
    </w:lvl>
    <w:lvl w:ilvl="1">
      <w:start w:val="3"/>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3" w15:restartNumberingAfterBreak="0">
    <w:nsid w:val="7CC03265"/>
    <w:multiLevelType w:val="hybridMultilevel"/>
    <w:tmpl w:val="5CC0962E"/>
    <w:lvl w:ilvl="0" w:tplc="E7DEAD42">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EFD0C8E"/>
    <w:multiLevelType w:val="multilevel"/>
    <w:tmpl w:val="B0647C9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F2629BE"/>
    <w:multiLevelType w:val="hybridMultilevel"/>
    <w:tmpl w:val="E8B4EC1E"/>
    <w:lvl w:ilvl="0" w:tplc="D92E750C">
      <w:start w:val="4"/>
      <w:numFmt w:val="decimal"/>
      <w:lvlText w:val="%1."/>
      <w:lvlJc w:val="left"/>
      <w:pPr>
        <w:ind w:left="706" w:hanging="567"/>
      </w:pPr>
      <w:rPr>
        <w:rFonts w:ascii="Arial" w:eastAsia="Arial" w:hAnsi="Arial" w:cs="Arial" w:hint="default"/>
        <w:b/>
        <w:bCs/>
        <w:i w:val="0"/>
        <w:iCs w:val="0"/>
        <w:w w:val="100"/>
        <w:sz w:val="24"/>
        <w:szCs w:val="24"/>
        <w:lang w:val="en-US" w:eastAsia="en-US" w:bidi="ar-SA"/>
      </w:rPr>
    </w:lvl>
    <w:lvl w:ilvl="1" w:tplc="BB1EE736">
      <w:numFmt w:val="bullet"/>
      <w:lvlText w:val=""/>
      <w:lvlJc w:val="left"/>
      <w:pPr>
        <w:ind w:left="706" w:hanging="567"/>
      </w:pPr>
      <w:rPr>
        <w:rFonts w:ascii="Symbol" w:eastAsia="Symbol" w:hAnsi="Symbol" w:cs="Symbol" w:hint="default"/>
        <w:b w:val="0"/>
        <w:bCs w:val="0"/>
        <w:i w:val="0"/>
        <w:iCs w:val="0"/>
        <w:w w:val="97"/>
        <w:sz w:val="20"/>
        <w:szCs w:val="20"/>
        <w:lang w:val="en-US" w:eastAsia="en-US" w:bidi="ar-SA"/>
      </w:rPr>
    </w:lvl>
    <w:lvl w:ilvl="2" w:tplc="B860C78A">
      <w:numFmt w:val="bullet"/>
      <w:lvlText w:val="•"/>
      <w:lvlJc w:val="left"/>
      <w:pPr>
        <w:ind w:left="2596" w:hanging="567"/>
      </w:pPr>
      <w:rPr>
        <w:rFonts w:hint="default"/>
        <w:lang w:val="en-US" w:eastAsia="en-US" w:bidi="ar-SA"/>
      </w:rPr>
    </w:lvl>
    <w:lvl w:ilvl="3" w:tplc="87A2EF38">
      <w:numFmt w:val="bullet"/>
      <w:lvlText w:val="•"/>
      <w:lvlJc w:val="left"/>
      <w:pPr>
        <w:ind w:left="3544" w:hanging="567"/>
      </w:pPr>
      <w:rPr>
        <w:rFonts w:hint="default"/>
        <w:lang w:val="en-US" w:eastAsia="en-US" w:bidi="ar-SA"/>
      </w:rPr>
    </w:lvl>
    <w:lvl w:ilvl="4" w:tplc="BC4AEFE8">
      <w:numFmt w:val="bullet"/>
      <w:lvlText w:val="•"/>
      <w:lvlJc w:val="left"/>
      <w:pPr>
        <w:ind w:left="4492" w:hanging="567"/>
      </w:pPr>
      <w:rPr>
        <w:rFonts w:hint="default"/>
        <w:lang w:val="en-US" w:eastAsia="en-US" w:bidi="ar-SA"/>
      </w:rPr>
    </w:lvl>
    <w:lvl w:ilvl="5" w:tplc="1D0A5D30">
      <w:numFmt w:val="bullet"/>
      <w:lvlText w:val="•"/>
      <w:lvlJc w:val="left"/>
      <w:pPr>
        <w:ind w:left="5440" w:hanging="567"/>
      </w:pPr>
      <w:rPr>
        <w:rFonts w:hint="default"/>
        <w:lang w:val="en-US" w:eastAsia="en-US" w:bidi="ar-SA"/>
      </w:rPr>
    </w:lvl>
    <w:lvl w:ilvl="6" w:tplc="94A86E8C">
      <w:numFmt w:val="bullet"/>
      <w:lvlText w:val="•"/>
      <w:lvlJc w:val="left"/>
      <w:pPr>
        <w:ind w:left="6388" w:hanging="567"/>
      </w:pPr>
      <w:rPr>
        <w:rFonts w:hint="default"/>
        <w:lang w:val="en-US" w:eastAsia="en-US" w:bidi="ar-SA"/>
      </w:rPr>
    </w:lvl>
    <w:lvl w:ilvl="7" w:tplc="4D6C9212">
      <w:numFmt w:val="bullet"/>
      <w:lvlText w:val="•"/>
      <w:lvlJc w:val="left"/>
      <w:pPr>
        <w:ind w:left="7336" w:hanging="567"/>
      </w:pPr>
      <w:rPr>
        <w:rFonts w:hint="default"/>
        <w:lang w:val="en-US" w:eastAsia="en-US" w:bidi="ar-SA"/>
      </w:rPr>
    </w:lvl>
    <w:lvl w:ilvl="8" w:tplc="5276F542">
      <w:numFmt w:val="bullet"/>
      <w:lvlText w:val="•"/>
      <w:lvlJc w:val="left"/>
      <w:pPr>
        <w:ind w:left="8284" w:hanging="567"/>
      </w:pPr>
      <w:rPr>
        <w:rFonts w:hint="default"/>
        <w:lang w:val="en-US" w:eastAsia="en-US" w:bidi="ar-SA"/>
      </w:rPr>
    </w:lvl>
  </w:abstractNum>
  <w:num w:numId="1" w16cid:durableId="1284531084">
    <w:abstractNumId w:val="25"/>
  </w:num>
  <w:num w:numId="2" w16cid:durableId="1226138146">
    <w:abstractNumId w:val="19"/>
  </w:num>
  <w:num w:numId="3" w16cid:durableId="1026905572">
    <w:abstractNumId w:val="11"/>
  </w:num>
  <w:num w:numId="4" w16cid:durableId="453528272">
    <w:abstractNumId w:val="6"/>
  </w:num>
  <w:num w:numId="5" w16cid:durableId="1119254286">
    <w:abstractNumId w:val="12"/>
  </w:num>
  <w:num w:numId="6" w16cid:durableId="1441798445">
    <w:abstractNumId w:val="23"/>
  </w:num>
  <w:num w:numId="7" w16cid:durableId="194118180">
    <w:abstractNumId w:val="14"/>
  </w:num>
  <w:num w:numId="8" w16cid:durableId="1637445341">
    <w:abstractNumId w:val="20"/>
  </w:num>
  <w:num w:numId="9" w16cid:durableId="170487309">
    <w:abstractNumId w:val="13"/>
  </w:num>
  <w:num w:numId="10" w16cid:durableId="1313681265">
    <w:abstractNumId w:val="9"/>
  </w:num>
  <w:num w:numId="11" w16cid:durableId="766073522">
    <w:abstractNumId w:val="7"/>
  </w:num>
  <w:num w:numId="12" w16cid:durableId="1355299947">
    <w:abstractNumId w:val="3"/>
  </w:num>
  <w:num w:numId="13" w16cid:durableId="664632059">
    <w:abstractNumId w:val="21"/>
  </w:num>
  <w:num w:numId="14" w16cid:durableId="701637358">
    <w:abstractNumId w:val="8"/>
  </w:num>
  <w:num w:numId="15" w16cid:durableId="1423408465">
    <w:abstractNumId w:val="15"/>
  </w:num>
  <w:num w:numId="16" w16cid:durableId="49575708">
    <w:abstractNumId w:val="1"/>
  </w:num>
  <w:num w:numId="17" w16cid:durableId="1515993627">
    <w:abstractNumId w:val="24"/>
  </w:num>
  <w:num w:numId="18" w16cid:durableId="709308317">
    <w:abstractNumId w:val="2"/>
  </w:num>
  <w:num w:numId="19" w16cid:durableId="615065146">
    <w:abstractNumId w:val="22"/>
  </w:num>
  <w:num w:numId="20" w16cid:durableId="29036025">
    <w:abstractNumId w:val="17"/>
  </w:num>
  <w:num w:numId="21" w16cid:durableId="1706325353">
    <w:abstractNumId w:val="4"/>
  </w:num>
  <w:num w:numId="22" w16cid:durableId="1284775352">
    <w:abstractNumId w:val="18"/>
  </w:num>
  <w:num w:numId="23" w16cid:durableId="1223178832">
    <w:abstractNumId w:val="0"/>
  </w:num>
  <w:num w:numId="24" w16cid:durableId="451830416">
    <w:abstractNumId w:val="5"/>
  </w:num>
  <w:num w:numId="25" w16cid:durableId="1019890350">
    <w:abstractNumId w:val="10"/>
  </w:num>
  <w:num w:numId="26" w16cid:durableId="7386696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B09"/>
    <w:rsid w:val="000008AB"/>
    <w:rsid w:val="00001211"/>
    <w:rsid w:val="000015FF"/>
    <w:rsid w:val="00002D32"/>
    <w:rsid w:val="0000338A"/>
    <w:rsid w:val="0000542B"/>
    <w:rsid w:val="00005508"/>
    <w:rsid w:val="00005774"/>
    <w:rsid w:val="00011DFD"/>
    <w:rsid w:val="00011EC0"/>
    <w:rsid w:val="0001678A"/>
    <w:rsid w:val="00022DE1"/>
    <w:rsid w:val="00026EDF"/>
    <w:rsid w:val="00027C61"/>
    <w:rsid w:val="00030EAC"/>
    <w:rsid w:val="00032ED1"/>
    <w:rsid w:val="00033B82"/>
    <w:rsid w:val="00041330"/>
    <w:rsid w:val="00041F7D"/>
    <w:rsid w:val="00043F64"/>
    <w:rsid w:val="00043F9D"/>
    <w:rsid w:val="000477DD"/>
    <w:rsid w:val="000503C8"/>
    <w:rsid w:val="00050702"/>
    <w:rsid w:val="0005102B"/>
    <w:rsid w:val="00051A85"/>
    <w:rsid w:val="000520DC"/>
    <w:rsid w:val="000532EF"/>
    <w:rsid w:val="000538CD"/>
    <w:rsid w:val="00053948"/>
    <w:rsid w:val="000544DA"/>
    <w:rsid w:val="000545AB"/>
    <w:rsid w:val="00054A5D"/>
    <w:rsid w:val="00055300"/>
    <w:rsid w:val="000553E8"/>
    <w:rsid w:val="00060909"/>
    <w:rsid w:val="00062902"/>
    <w:rsid w:val="00063858"/>
    <w:rsid w:val="00063C29"/>
    <w:rsid w:val="00067286"/>
    <w:rsid w:val="000677D9"/>
    <w:rsid w:val="00070EDF"/>
    <w:rsid w:val="00073D8D"/>
    <w:rsid w:val="00074840"/>
    <w:rsid w:val="00075B29"/>
    <w:rsid w:val="00075BA9"/>
    <w:rsid w:val="00082332"/>
    <w:rsid w:val="00083185"/>
    <w:rsid w:val="000834DE"/>
    <w:rsid w:val="000860E9"/>
    <w:rsid w:val="00086952"/>
    <w:rsid w:val="00090057"/>
    <w:rsid w:val="00090969"/>
    <w:rsid w:val="00091765"/>
    <w:rsid w:val="00092A72"/>
    <w:rsid w:val="00093A3F"/>
    <w:rsid w:val="000955AD"/>
    <w:rsid w:val="00096325"/>
    <w:rsid w:val="00096911"/>
    <w:rsid w:val="00097F96"/>
    <w:rsid w:val="000A10A9"/>
    <w:rsid w:val="000A173C"/>
    <w:rsid w:val="000A274D"/>
    <w:rsid w:val="000A4FE1"/>
    <w:rsid w:val="000A5851"/>
    <w:rsid w:val="000B2EFB"/>
    <w:rsid w:val="000B484E"/>
    <w:rsid w:val="000B5028"/>
    <w:rsid w:val="000B7087"/>
    <w:rsid w:val="000C086F"/>
    <w:rsid w:val="000C2C64"/>
    <w:rsid w:val="000C2F9F"/>
    <w:rsid w:val="000C4F88"/>
    <w:rsid w:val="000C5E9A"/>
    <w:rsid w:val="000C602A"/>
    <w:rsid w:val="000C6CCA"/>
    <w:rsid w:val="000D04D8"/>
    <w:rsid w:val="000D086A"/>
    <w:rsid w:val="000D193D"/>
    <w:rsid w:val="000D217D"/>
    <w:rsid w:val="000D2E9B"/>
    <w:rsid w:val="000D3FB6"/>
    <w:rsid w:val="000D48DF"/>
    <w:rsid w:val="000D4D2D"/>
    <w:rsid w:val="000D4EDC"/>
    <w:rsid w:val="000D684F"/>
    <w:rsid w:val="000E22FD"/>
    <w:rsid w:val="000E2D0E"/>
    <w:rsid w:val="000E4CE2"/>
    <w:rsid w:val="000E6439"/>
    <w:rsid w:val="000E7820"/>
    <w:rsid w:val="000F05D3"/>
    <w:rsid w:val="000F318A"/>
    <w:rsid w:val="000F408B"/>
    <w:rsid w:val="000F71A4"/>
    <w:rsid w:val="000F761C"/>
    <w:rsid w:val="001000EB"/>
    <w:rsid w:val="00100291"/>
    <w:rsid w:val="0010129F"/>
    <w:rsid w:val="00101486"/>
    <w:rsid w:val="0010215A"/>
    <w:rsid w:val="00103902"/>
    <w:rsid w:val="001065AB"/>
    <w:rsid w:val="00106BB9"/>
    <w:rsid w:val="00107EA2"/>
    <w:rsid w:val="001110D7"/>
    <w:rsid w:val="00111C6A"/>
    <w:rsid w:val="00112682"/>
    <w:rsid w:val="00115B37"/>
    <w:rsid w:val="00120445"/>
    <w:rsid w:val="00120C1B"/>
    <w:rsid w:val="001211BC"/>
    <w:rsid w:val="001213A0"/>
    <w:rsid w:val="00121EF7"/>
    <w:rsid w:val="00125213"/>
    <w:rsid w:val="00125B87"/>
    <w:rsid w:val="001269ED"/>
    <w:rsid w:val="00126FA0"/>
    <w:rsid w:val="00127A6E"/>
    <w:rsid w:val="00130331"/>
    <w:rsid w:val="00130E01"/>
    <w:rsid w:val="001345F4"/>
    <w:rsid w:val="00134F0D"/>
    <w:rsid w:val="001368E4"/>
    <w:rsid w:val="00136DD7"/>
    <w:rsid w:val="00143DDA"/>
    <w:rsid w:val="00143E3A"/>
    <w:rsid w:val="0014605A"/>
    <w:rsid w:val="00151046"/>
    <w:rsid w:val="00151D43"/>
    <w:rsid w:val="00152F0E"/>
    <w:rsid w:val="00155C63"/>
    <w:rsid w:val="00156B9C"/>
    <w:rsid w:val="00156CB8"/>
    <w:rsid w:val="0016359C"/>
    <w:rsid w:val="0016495F"/>
    <w:rsid w:val="00165EB4"/>
    <w:rsid w:val="00166471"/>
    <w:rsid w:val="00171026"/>
    <w:rsid w:val="00171CD7"/>
    <w:rsid w:val="00171D65"/>
    <w:rsid w:val="00172242"/>
    <w:rsid w:val="0017791B"/>
    <w:rsid w:val="00180409"/>
    <w:rsid w:val="001822BD"/>
    <w:rsid w:val="001839B1"/>
    <w:rsid w:val="001867E5"/>
    <w:rsid w:val="00187193"/>
    <w:rsid w:val="00191082"/>
    <w:rsid w:val="00193547"/>
    <w:rsid w:val="001937BF"/>
    <w:rsid w:val="00194FFD"/>
    <w:rsid w:val="001A08B7"/>
    <w:rsid w:val="001A29BC"/>
    <w:rsid w:val="001A2AEF"/>
    <w:rsid w:val="001A3D67"/>
    <w:rsid w:val="001A4917"/>
    <w:rsid w:val="001A7F92"/>
    <w:rsid w:val="001B08E0"/>
    <w:rsid w:val="001B1C3C"/>
    <w:rsid w:val="001B2FC4"/>
    <w:rsid w:val="001B5960"/>
    <w:rsid w:val="001B5CA5"/>
    <w:rsid w:val="001B6C3A"/>
    <w:rsid w:val="001C028C"/>
    <w:rsid w:val="001C1317"/>
    <w:rsid w:val="001C2ADC"/>
    <w:rsid w:val="001C501C"/>
    <w:rsid w:val="001C6DBC"/>
    <w:rsid w:val="001C76DE"/>
    <w:rsid w:val="001D1ABA"/>
    <w:rsid w:val="001D6254"/>
    <w:rsid w:val="001D7D09"/>
    <w:rsid w:val="001E0A02"/>
    <w:rsid w:val="001E1418"/>
    <w:rsid w:val="001E3036"/>
    <w:rsid w:val="001E4D74"/>
    <w:rsid w:val="001E6456"/>
    <w:rsid w:val="001E65C2"/>
    <w:rsid w:val="001E735C"/>
    <w:rsid w:val="001E765C"/>
    <w:rsid w:val="001F26AA"/>
    <w:rsid w:val="001F3763"/>
    <w:rsid w:val="001F41CC"/>
    <w:rsid w:val="001F439D"/>
    <w:rsid w:val="002012F2"/>
    <w:rsid w:val="00202997"/>
    <w:rsid w:val="00202B00"/>
    <w:rsid w:val="00202F80"/>
    <w:rsid w:val="00203250"/>
    <w:rsid w:val="00204645"/>
    <w:rsid w:val="002046F2"/>
    <w:rsid w:val="002051D2"/>
    <w:rsid w:val="002053F4"/>
    <w:rsid w:val="002063EB"/>
    <w:rsid w:val="00207CB9"/>
    <w:rsid w:val="002113DA"/>
    <w:rsid w:val="002162CF"/>
    <w:rsid w:val="002217F4"/>
    <w:rsid w:val="002240AE"/>
    <w:rsid w:val="00232011"/>
    <w:rsid w:val="00232940"/>
    <w:rsid w:val="00235D60"/>
    <w:rsid w:val="00237F31"/>
    <w:rsid w:val="002414E3"/>
    <w:rsid w:val="002419D3"/>
    <w:rsid w:val="00242620"/>
    <w:rsid w:val="002431AE"/>
    <w:rsid w:val="0024401D"/>
    <w:rsid w:val="00244661"/>
    <w:rsid w:val="00245F04"/>
    <w:rsid w:val="002462F6"/>
    <w:rsid w:val="002470B5"/>
    <w:rsid w:val="00252B4A"/>
    <w:rsid w:val="00253C52"/>
    <w:rsid w:val="00256F53"/>
    <w:rsid w:val="0025716E"/>
    <w:rsid w:val="00261BAE"/>
    <w:rsid w:val="0026283A"/>
    <w:rsid w:val="00263A70"/>
    <w:rsid w:val="002650C7"/>
    <w:rsid w:val="0026598A"/>
    <w:rsid w:val="002726EF"/>
    <w:rsid w:val="00276110"/>
    <w:rsid w:val="00277C7D"/>
    <w:rsid w:val="00280621"/>
    <w:rsid w:val="00281A02"/>
    <w:rsid w:val="002845BA"/>
    <w:rsid w:val="002863E9"/>
    <w:rsid w:val="00286B44"/>
    <w:rsid w:val="00286DCB"/>
    <w:rsid w:val="00287252"/>
    <w:rsid w:val="00287485"/>
    <w:rsid w:val="0029303B"/>
    <w:rsid w:val="00294C21"/>
    <w:rsid w:val="00295143"/>
    <w:rsid w:val="00295571"/>
    <w:rsid w:val="0029594D"/>
    <w:rsid w:val="002A11D6"/>
    <w:rsid w:val="002A1646"/>
    <w:rsid w:val="002A1D07"/>
    <w:rsid w:val="002A2A04"/>
    <w:rsid w:val="002A4111"/>
    <w:rsid w:val="002A4150"/>
    <w:rsid w:val="002A5626"/>
    <w:rsid w:val="002A6EF9"/>
    <w:rsid w:val="002B3767"/>
    <w:rsid w:val="002B3BB3"/>
    <w:rsid w:val="002B4790"/>
    <w:rsid w:val="002B7057"/>
    <w:rsid w:val="002B7DAD"/>
    <w:rsid w:val="002C1231"/>
    <w:rsid w:val="002C14E6"/>
    <w:rsid w:val="002C3876"/>
    <w:rsid w:val="002C53CE"/>
    <w:rsid w:val="002C6C58"/>
    <w:rsid w:val="002C7ACC"/>
    <w:rsid w:val="002D050B"/>
    <w:rsid w:val="002D212F"/>
    <w:rsid w:val="002D2A3F"/>
    <w:rsid w:val="002D41C7"/>
    <w:rsid w:val="002E0798"/>
    <w:rsid w:val="002E0BCD"/>
    <w:rsid w:val="002E2674"/>
    <w:rsid w:val="002E35A4"/>
    <w:rsid w:val="002E3958"/>
    <w:rsid w:val="002E3D0B"/>
    <w:rsid w:val="002E7896"/>
    <w:rsid w:val="002F1447"/>
    <w:rsid w:val="002F1551"/>
    <w:rsid w:val="002F33BC"/>
    <w:rsid w:val="002F636A"/>
    <w:rsid w:val="0030198B"/>
    <w:rsid w:val="0030440B"/>
    <w:rsid w:val="00304BDF"/>
    <w:rsid w:val="00305D48"/>
    <w:rsid w:val="00307FFB"/>
    <w:rsid w:val="00310946"/>
    <w:rsid w:val="00312B13"/>
    <w:rsid w:val="00315524"/>
    <w:rsid w:val="00315A06"/>
    <w:rsid w:val="00315F14"/>
    <w:rsid w:val="003216DA"/>
    <w:rsid w:val="003217B2"/>
    <w:rsid w:val="00323236"/>
    <w:rsid w:val="00324FE0"/>
    <w:rsid w:val="00326918"/>
    <w:rsid w:val="00326A9A"/>
    <w:rsid w:val="00327FC4"/>
    <w:rsid w:val="00330120"/>
    <w:rsid w:val="00330E15"/>
    <w:rsid w:val="0033270B"/>
    <w:rsid w:val="003366FE"/>
    <w:rsid w:val="00336AAC"/>
    <w:rsid w:val="0034279D"/>
    <w:rsid w:val="00343162"/>
    <w:rsid w:val="00343A1F"/>
    <w:rsid w:val="00345D8E"/>
    <w:rsid w:val="00350028"/>
    <w:rsid w:val="0035045F"/>
    <w:rsid w:val="0035297B"/>
    <w:rsid w:val="003529AC"/>
    <w:rsid w:val="00352FEE"/>
    <w:rsid w:val="0035375E"/>
    <w:rsid w:val="00354328"/>
    <w:rsid w:val="00354DAE"/>
    <w:rsid w:val="00356E5E"/>
    <w:rsid w:val="00362228"/>
    <w:rsid w:val="00362FD9"/>
    <w:rsid w:val="00365A7C"/>
    <w:rsid w:val="00365FC1"/>
    <w:rsid w:val="003669C3"/>
    <w:rsid w:val="00366C30"/>
    <w:rsid w:val="0036711D"/>
    <w:rsid w:val="00371555"/>
    <w:rsid w:val="00373D0E"/>
    <w:rsid w:val="00375628"/>
    <w:rsid w:val="00377505"/>
    <w:rsid w:val="003778EB"/>
    <w:rsid w:val="00380462"/>
    <w:rsid w:val="003851A4"/>
    <w:rsid w:val="00391CCA"/>
    <w:rsid w:val="00392386"/>
    <w:rsid w:val="003956AF"/>
    <w:rsid w:val="003965F9"/>
    <w:rsid w:val="0039666E"/>
    <w:rsid w:val="003A22DA"/>
    <w:rsid w:val="003A2C88"/>
    <w:rsid w:val="003A3377"/>
    <w:rsid w:val="003A35E2"/>
    <w:rsid w:val="003A47BB"/>
    <w:rsid w:val="003A59E2"/>
    <w:rsid w:val="003B0BDD"/>
    <w:rsid w:val="003B1849"/>
    <w:rsid w:val="003B41CE"/>
    <w:rsid w:val="003B4F5B"/>
    <w:rsid w:val="003B66E6"/>
    <w:rsid w:val="003B7366"/>
    <w:rsid w:val="003C4157"/>
    <w:rsid w:val="003C487E"/>
    <w:rsid w:val="003D20F7"/>
    <w:rsid w:val="003D45FF"/>
    <w:rsid w:val="003D581E"/>
    <w:rsid w:val="003D6935"/>
    <w:rsid w:val="003D698A"/>
    <w:rsid w:val="003D79B0"/>
    <w:rsid w:val="003E0B27"/>
    <w:rsid w:val="003E1FBF"/>
    <w:rsid w:val="003E305F"/>
    <w:rsid w:val="003E30EF"/>
    <w:rsid w:val="003E3B44"/>
    <w:rsid w:val="003E3BE4"/>
    <w:rsid w:val="003E566F"/>
    <w:rsid w:val="003E6D5C"/>
    <w:rsid w:val="003F0883"/>
    <w:rsid w:val="003F1E01"/>
    <w:rsid w:val="003F28A1"/>
    <w:rsid w:val="0040069D"/>
    <w:rsid w:val="004036C6"/>
    <w:rsid w:val="00404F88"/>
    <w:rsid w:val="004100D7"/>
    <w:rsid w:val="00411744"/>
    <w:rsid w:val="004143AD"/>
    <w:rsid w:val="00414E8D"/>
    <w:rsid w:val="00415A48"/>
    <w:rsid w:val="00415AE0"/>
    <w:rsid w:val="00416947"/>
    <w:rsid w:val="004200D3"/>
    <w:rsid w:val="00420FA6"/>
    <w:rsid w:val="0042125C"/>
    <w:rsid w:val="00422591"/>
    <w:rsid w:val="004231A8"/>
    <w:rsid w:val="00425015"/>
    <w:rsid w:val="0042646D"/>
    <w:rsid w:val="004319A1"/>
    <w:rsid w:val="00433776"/>
    <w:rsid w:val="00433B3E"/>
    <w:rsid w:val="00434034"/>
    <w:rsid w:val="004356D2"/>
    <w:rsid w:val="00435DB7"/>
    <w:rsid w:val="00441E0B"/>
    <w:rsid w:val="00444723"/>
    <w:rsid w:val="004471D1"/>
    <w:rsid w:val="00450CFA"/>
    <w:rsid w:val="00452B53"/>
    <w:rsid w:val="004600A2"/>
    <w:rsid w:val="00460E10"/>
    <w:rsid w:val="00461F9A"/>
    <w:rsid w:val="00462335"/>
    <w:rsid w:val="00462DAF"/>
    <w:rsid w:val="00463216"/>
    <w:rsid w:val="0046415F"/>
    <w:rsid w:val="004658AF"/>
    <w:rsid w:val="0047095D"/>
    <w:rsid w:val="004730DD"/>
    <w:rsid w:val="00473797"/>
    <w:rsid w:val="004743EF"/>
    <w:rsid w:val="004746CD"/>
    <w:rsid w:val="00475BE1"/>
    <w:rsid w:val="00475D29"/>
    <w:rsid w:val="0047738A"/>
    <w:rsid w:val="00477BAD"/>
    <w:rsid w:val="00477BBE"/>
    <w:rsid w:val="004806B2"/>
    <w:rsid w:val="0048143F"/>
    <w:rsid w:val="00485C29"/>
    <w:rsid w:val="004870B7"/>
    <w:rsid w:val="004916DA"/>
    <w:rsid w:val="004948FC"/>
    <w:rsid w:val="00494ACB"/>
    <w:rsid w:val="00494E33"/>
    <w:rsid w:val="00495D86"/>
    <w:rsid w:val="0049786B"/>
    <w:rsid w:val="00497E59"/>
    <w:rsid w:val="004A363E"/>
    <w:rsid w:val="004A3FA4"/>
    <w:rsid w:val="004A4CBB"/>
    <w:rsid w:val="004A54A3"/>
    <w:rsid w:val="004A54AD"/>
    <w:rsid w:val="004A5F3E"/>
    <w:rsid w:val="004B06C0"/>
    <w:rsid w:val="004B079B"/>
    <w:rsid w:val="004B0B6B"/>
    <w:rsid w:val="004B1C6A"/>
    <w:rsid w:val="004B2776"/>
    <w:rsid w:val="004B3B13"/>
    <w:rsid w:val="004B44B4"/>
    <w:rsid w:val="004B66DC"/>
    <w:rsid w:val="004B6AFA"/>
    <w:rsid w:val="004B72C4"/>
    <w:rsid w:val="004C0213"/>
    <w:rsid w:val="004C26E3"/>
    <w:rsid w:val="004C3068"/>
    <w:rsid w:val="004C5F6C"/>
    <w:rsid w:val="004C7229"/>
    <w:rsid w:val="004D047A"/>
    <w:rsid w:val="004D1F8B"/>
    <w:rsid w:val="004D299C"/>
    <w:rsid w:val="004D5296"/>
    <w:rsid w:val="004D617D"/>
    <w:rsid w:val="004D759B"/>
    <w:rsid w:val="004D7F24"/>
    <w:rsid w:val="004E023E"/>
    <w:rsid w:val="004E19C5"/>
    <w:rsid w:val="004E1B9B"/>
    <w:rsid w:val="004E1E8C"/>
    <w:rsid w:val="004E54C1"/>
    <w:rsid w:val="004E593D"/>
    <w:rsid w:val="004E6ECD"/>
    <w:rsid w:val="004F1977"/>
    <w:rsid w:val="004F26CD"/>
    <w:rsid w:val="004F2712"/>
    <w:rsid w:val="004F3273"/>
    <w:rsid w:val="004F3EC1"/>
    <w:rsid w:val="004F41FA"/>
    <w:rsid w:val="00501543"/>
    <w:rsid w:val="00502C8D"/>
    <w:rsid w:val="005054CB"/>
    <w:rsid w:val="005062C7"/>
    <w:rsid w:val="005068D3"/>
    <w:rsid w:val="00511DC2"/>
    <w:rsid w:val="00512203"/>
    <w:rsid w:val="00512BCE"/>
    <w:rsid w:val="0051407A"/>
    <w:rsid w:val="0051490C"/>
    <w:rsid w:val="00515813"/>
    <w:rsid w:val="00515A0C"/>
    <w:rsid w:val="005171F2"/>
    <w:rsid w:val="00517BAF"/>
    <w:rsid w:val="00520BC0"/>
    <w:rsid w:val="005220BC"/>
    <w:rsid w:val="005236AD"/>
    <w:rsid w:val="005260FD"/>
    <w:rsid w:val="00526640"/>
    <w:rsid w:val="00527304"/>
    <w:rsid w:val="00530522"/>
    <w:rsid w:val="00531FDA"/>
    <w:rsid w:val="00533396"/>
    <w:rsid w:val="00533C84"/>
    <w:rsid w:val="0053618A"/>
    <w:rsid w:val="00541FD5"/>
    <w:rsid w:val="00542173"/>
    <w:rsid w:val="0054277B"/>
    <w:rsid w:val="005428D7"/>
    <w:rsid w:val="00546BA1"/>
    <w:rsid w:val="0055050B"/>
    <w:rsid w:val="005527AE"/>
    <w:rsid w:val="005565C9"/>
    <w:rsid w:val="005577CB"/>
    <w:rsid w:val="0056348E"/>
    <w:rsid w:val="00564CDB"/>
    <w:rsid w:val="005650B6"/>
    <w:rsid w:val="00565DAF"/>
    <w:rsid w:val="0056655D"/>
    <w:rsid w:val="00566882"/>
    <w:rsid w:val="0056777F"/>
    <w:rsid w:val="0056779F"/>
    <w:rsid w:val="00570331"/>
    <w:rsid w:val="00570643"/>
    <w:rsid w:val="00571627"/>
    <w:rsid w:val="0057441B"/>
    <w:rsid w:val="005748AD"/>
    <w:rsid w:val="00574A77"/>
    <w:rsid w:val="00577282"/>
    <w:rsid w:val="005820B8"/>
    <w:rsid w:val="00585473"/>
    <w:rsid w:val="005862CC"/>
    <w:rsid w:val="0058718C"/>
    <w:rsid w:val="00591021"/>
    <w:rsid w:val="005A1FFA"/>
    <w:rsid w:val="005A3D7A"/>
    <w:rsid w:val="005A57E3"/>
    <w:rsid w:val="005A5F97"/>
    <w:rsid w:val="005B00B5"/>
    <w:rsid w:val="005B35A8"/>
    <w:rsid w:val="005B3890"/>
    <w:rsid w:val="005B40A4"/>
    <w:rsid w:val="005B7826"/>
    <w:rsid w:val="005B795B"/>
    <w:rsid w:val="005C1B55"/>
    <w:rsid w:val="005C22A0"/>
    <w:rsid w:val="005C4DB3"/>
    <w:rsid w:val="005D136E"/>
    <w:rsid w:val="005D5086"/>
    <w:rsid w:val="005D7342"/>
    <w:rsid w:val="005E0B21"/>
    <w:rsid w:val="005E40AA"/>
    <w:rsid w:val="005E593F"/>
    <w:rsid w:val="005E6305"/>
    <w:rsid w:val="005E6F8C"/>
    <w:rsid w:val="005F020A"/>
    <w:rsid w:val="005F1EBC"/>
    <w:rsid w:val="005F3C6D"/>
    <w:rsid w:val="00600D6D"/>
    <w:rsid w:val="006027FE"/>
    <w:rsid w:val="00603D00"/>
    <w:rsid w:val="006062ED"/>
    <w:rsid w:val="006065A4"/>
    <w:rsid w:val="006068F5"/>
    <w:rsid w:val="0061071C"/>
    <w:rsid w:val="006153BA"/>
    <w:rsid w:val="00620074"/>
    <w:rsid w:val="00621C5E"/>
    <w:rsid w:val="0062211F"/>
    <w:rsid w:val="00622485"/>
    <w:rsid w:val="0062280B"/>
    <w:rsid w:val="00622FDF"/>
    <w:rsid w:val="00624EC8"/>
    <w:rsid w:val="006260E7"/>
    <w:rsid w:val="00632FF2"/>
    <w:rsid w:val="00634258"/>
    <w:rsid w:val="00636502"/>
    <w:rsid w:val="006370C8"/>
    <w:rsid w:val="006377CE"/>
    <w:rsid w:val="00640304"/>
    <w:rsid w:val="00643E40"/>
    <w:rsid w:val="0064645B"/>
    <w:rsid w:val="00646B11"/>
    <w:rsid w:val="00647594"/>
    <w:rsid w:val="00650739"/>
    <w:rsid w:val="00655ADD"/>
    <w:rsid w:val="00661BA6"/>
    <w:rsid w:val="00666A96"/>
    <w:rsid w:val="0067078F"/>
    <w:rsid w:val="006707F0"/>
    <w:rsid w:val="00671512"/>
    <w:rsid w:val="00671607"/>
    <w:rsid w:val="00673EB3"/>
    <w:rsid w:val="00674609"/>
    <w:rsid w:val="006759D7"/>
    <w:rsid w:val="006778C7"/>
    <w:rsid w:val="006873C7"/>
    <w:rsid w:val="006876D9"/>
    <w:rsid w:val="00692745"/>
    <w:rsid w:val="00693E14"/>
    <w:rsid w:val="00694177"/>
    <w:rsid w:val="0069461C"/>
    <w:rsid w:val="006953E3"/>
    <w:rsid w:val="00696D87"/>
    <w:rsid w:val="00697151"/>
    <w:rsid w:val="006A2B06"/>
    <w:rsid w:val="006A4166"/>
    <w:rsid w:val="006A5086"/>
    <w:rsid w:val="006A6EED"/>
    <w:rsid w:val="006B25A9"/>
    <w:rsid w:val="006B51F6"/>
    <w:rsid w:val="006C2C04"/>
    <w:rsid w:val="006C450B"/>
    <w:rsid w:val="006C590A"/>
    <w:rsid w:val="006C6990"/>
    <w:rsid w:val="006C7195"/>
    <w:rsid w:val="006D56D2"/>
    <w:rsid w:val="006D5D96"/>
    <w:rsid w:val="006D6F95"/>
    <w:rsid w:val="006E0D02"/>
    <w:rsid w:val="006E1C17"/>
    <w:rsid w:val="006E2BB9"/>
    <w:rsid w:val="006E2C7B"/>
    <w:rsid w:val="006E2CFD"/>
    <w:rsid w:val="006E2FBD"/>
    <w:rsid w:val="006E336C"/>
    <w:rsid w:val="006E474D"/>
    <w:rsid w:val="006E574D"/>
    <w:rsid w:val="006F03D0"/>
    <w:rsid w:val="006F144D"/>
    <w:rsid w:val="006F247E"/>
    <w:rsid w:val="006F2A94"/>
    <w:rsid w:val="006F3321"/>
    <w:rsid w:val="006F3C77"/>
    <w:rsid w:val="006F476F"/>
    <w:rsid w:val="006F4DA4"/>
    <w:rsid w:val="006F5B4D"/>
    <w:rsid w:val="006F679F"/>
    <w:rsid w:val="006F7BED"/>
    <w:rsid w:val="00701669"/>
    <w:rsid w:val="007018E9"/>
    <w:rsid w:val="007031D6"/>
    <w:rsid w:val="007044F9"/>
    <w:rsid w:val="00705CEA"/>
    <w:rsid w:val="00705DB0"/>
    <w:rsid w:val="00711202"/>
    <w:rsid w:val="0071419B"/>
    <w:rsid w:val="00714420"/>
    <w:rsid w:val="0071482D"/>
    <w:rsid w:val="00716464"/>
    <w:rsid w:val="0072341F"/>
    <w:rsid w:val="00725E28"/>
    <w:rsid w:val="00730117"/>
    <w:rsid w:val="00730C54"/>
    <w:rsid w:val="00735AFC"/>
    <w:rsid w:val="007370FF"/>
    <w:rsid w:val="00737C77"/>
    <w:rsid w:val="00741D7F"/>
    <w:rsid w:val="0074300C"/>
    <w:rsid w:val="00743B67"/>
    <w:rsid w:val="00744484"/>
    <w:rsid w:val="00745919"/>
    <w:rsid w:val="007502D7"/>
    <w:rsid w:val="00752B09"/>
    <w:rsid w:val="00754335"/>
    <w:rsid w:val="007562CB"/>
    <w:rsid w:val="007579CB"/>
    <w:rsid w:val="00761548"/>
    <w:rsid w:val="0076225E"/>
    <w:rsid w:val="00765342"/>
    <w:rsid w:val="007672D8"/>
    <w:rsid w:val="007711B6"/>
    <w:rsid w:val="007718D8"/>
    <w:rsid w:val="007726CE"/>
    <w:rsid w:val="00773981"/>
    <w:rsid w:val="00773F7D"/>
    <w:rsid w:val="00781404"/>
    <w:rsid w:val="007819DD"/>
    <w:rsid w:val="00783B48"/>
    <w:rsid w:val="00783F30"/>
    <w:rsid w:val="00786C05"/>
    <w:rsid w:val="00787C1A"/>
    <w:rsid w:val="007902A8"/>
    <w:rsid w:val="00791D5F"/>
    <w:rsid w:val="00792CB5"/>
    <w:rsid w:val="00795FE4"/>
    <w:rsid w:val="007A2482"/>
    <w:rsid w:val="007A271E"/>
    <w:rsid w:val="007A4A81"/>
    <w:rsid w:val="007A6CA4"/>
    <w:rsid w:val="007B180B"/>
    <w:rsid w:val="007B20E6"/>
    <w:rsid w:val="007B2E42"/>
    <w:rsid w:val="007B389E"/>
    <w:rsid w:val="007B5D5D"/>
    <w:rsid w:val="007B65C1"/>
    <w:rsid w:val="007C13F4"/>
    <w:rsid w:val="007C2AAF"/>
    <w:rsid w:val="007C38BE"/>
    <w:rsid w:val="007C3D71"/>
    <w:rsid w:val="007C4E50"/>
    <w:rsid w:val="007C5C9F"/>
    <w:rsid w:val="007C75C8"/>
    <w:rsid w:val="007D090D"/>
    <w:rsid w:val="007D213F"/>
    <w:rsid w:val="007D30A1"/>
    <w:rsid w:val="007D6285"/>
    <w:rsid w:val="007D6E10"/>
    <w:rsid w:val="007D6ED1"/>
    <w:rsid w:val="007E08D0"/>
    <w:rsid w:val="007E23A9"/>
    <w:rsid w:val="007E4119"/>
    <w:rsid w:val="007E48DE"/>
    <w:rsid w:val="007E6035"/>
    <w:rsid w:val="008015ED"/>
    <w:rsid w:val="008018F0"/>
    <w:rsid w:val="00802E8A"/>
    <w:rsid w:val="008052EE"/>
    <w:rsid w:val="00805796"/>
    <w:rsid w:val="00806C89"/>
    <w:rsid w:val="008114F0"/>
    <w:rsid w:val="00813FFA"/>
    <w:rsid w:val="008148BD"/>
    <w:rsid w:val="008164A0"/>
    <w:rsid w:val="00816B3F"/>
    <w:rsid w:val="0081762D"/>
    <w:rsid w:val="00820028"/>
    <w:rsid w:val="00820BBA"/>
    <w:rsid w:val="00822AD8"/>
    <w:rsid w:val="00823E28"/>
    <w:rsid w:val="00824AEC"/>
    <w:rsid w:val="00824DD8"/>
    <w:rsid w:val="00826340"/>
    <w:rsid w:val="00826B7A"/>
    <w:rsid w:val="00830651"/>
    <w:rsid w:val="0083204E"/>
    <w:rsid w:val="008320F7"/>
    <w:rsid w:val="008436FD"/>
    <w:rsid w:val="0084726F"/>
    <w:rsid w:val="008509A3"/>
    <w:rsid w:val="00850B9B"/>
    <w:rsid w:val="00852303"/>
    <w:rsid w:val="0085244B"/>
    <w:rsid w:val="00853768"/>
    <w:rsid w:val="00855F18"/>
    <w:rsid w:val="0085685D"/>
    <w:rsid w:val="00860E5D"/>
    <w:rsid w:val="008610D1"/>
    <w:rsid w:val="008671E7"/>
    <w:rsid w:val="0088092F"/>
    <w:rsid w:val="00882106"/>
    <w:rsid w:val="00885838"/>
    <w:rsid w:val="00886EFB"/>
    <w:rsid w:val="0089072F"/>
    <w:rsid w:val="00890BFD"/>
    <w:rsid w:val="00891605"/>
    <w:rsid w:val="00892E94"/>
    <w:rsid w:val="008A1205"/>
    <w:rsid w:val="008A7451"/>
    <w:rsid w:val="008B10C4"/>
    <w:rsid w:val="008B110B"/>
    <w:rsid w:val="008B3DE5"/>
    <w:rsid w:val="008B3E7D"/>
    <w:rsid w:val="008B57C9"/>
    <w:rsid w:val="008B6190"/>
    <w:rsid w:val="008B6762"/>
    <w:rsid w:val="008B7A8C"/>
    <w:rsid w:val="008C1E11"/>
    <w:rsid w:val="008C375D"/>
    <w:rsid w:val="008C50E1"/>
    <w:rsid w:val="008C71F1"/>
    <w:rsid w:val="008D1469"/>
    <w:rsid w:val="008D174F"/>
    <w:rsid w:val="008D19B3"/>
    <w:rsid w:val="008D2FCF"/>
    <w:rsid w:val="008D39DE"/>
    <w:rsid w:val="008D707F"/>
    <w:rsid w:val="008E596C"/>
    <w:rsid w:val="008E685B"/>
    <w:rsid w:val="008E6AB4"/>
    <w:rsid w:val="008F021C"/>
    <w:rsid w:val="008F0D72"/>
    <w:rsid w:val="008F1338"/>
    <w:rsid w:val="008F242D"/>
    <w:rsid w:val="008F5AEB"/>
    <w:rsid w:val="008F6207"/>
    <w:rsid w:val="008F6C01"/>
    <w:rsid w:val="008F70A1"/>
    <w:rsid w:val="008F78AC"/>
    <w:rsid w:val="008F7F15"/>
    <w:rsid w:val="009009CB"/>
    <w:rsid w:val="009017C6"/>
    <w:rsid w:val="00903158"/>
    <w:rsid w:val="009031B0"/>
    <w:rsid w:val="00904256"/>
    <w:rsid w:val="00905B79"/>
    <w:rsid w:val="00912976"/>
    <w:rsid w:val="00913060"/>
    <w:rsid w:val="0091343C"/>
    <w:rsid w:val="009134FB"/>
    <w:rsid w:val="0091566F"/>
    <w:rsid w:val="0091622C"/>
    <w:rsid w:val="00916CA9"/>
    <w:rsid w:val="00917A3E"/>
    <w:rsid w:val="00917D8A"/>
    <w:rsid w:val="00921215"/>
    <w:rsid w:val="00921225"/>
    <w:rsid w:val="0092579D"/>
    <w:rsid w:val="009265D6"/>
    <w:rsid w:val="00927D4F"/>
    <w:rsid w:val="00930AFC"/>
    <w:rsid w:val="00933430"/>
    <w:rsid w:val="00934522"/>
    <w:rsid w:val="0093463C"/>
    <w:rsid w:val="0093475E"/>
    <w:rsid w:val="00937707"/>
    <w:rsid w:val="009377C9"/>
    <w:rsid w:val="00943F96"/>
    <w:rsid w:val="009449FC"/>
    <w:rsid w:val="00951A35"/>
    <w:rsid w:val="00952DF9"/>
    <w:rsid w:val="00954151"/>
    <w:rsid w:val="00954AAB"/>
    <w:rsid w:val="009562CB"/>
    <w:rsid w:val="009607AF"/>
    <w:rsid w:val="00960AF1"/>
    <w:rsid w:val="00961822"/>
    <w:rsid w:val="00964F78"/>
    <w:rsid w:val="0096666D"/>
    <w:rsid w:val="00966FF9"/>
    <w:rsid w:val="009674F4"/>
    <w:rsid w:val="00981970"/>
    <w:rsid w:val="00981CA3"/>
    <w:rsid w:val="00981E42"/>
    <w:rsid w:val="009875B2"/>
    <w:rsid w:val="00993AE4"/>
    <w:rsid w:val="009952AE"/>
    <w:rsid w:val="00995DDF"/>
    <w:rsid w:val="00996C77"/>
    <w:rsid w:val="009A135B"/>
    <w:rsid w:val="009A188C"/>
    <w:rsid w:val="009A25AC"/>
    <w:rsid w:val="009A400F"/>
    <w:rsid w:val="009A4C9B"/>
    <w:rsid w:val="009A5622"/>
    <w:rsid w:val="009A6D7A"/>
    <w:rsid w:val="009A6E6C"/>
    <w:rsid w:val="009A706F"/>
    <w:rsid w:val="009A7B3C"/>
    <w:rsid w:val="009B0217"/>
    <w:rsid w:val="009B08AE"/>
    <w:rsid w:val="009B398A"/>
    <w:rsid w:val="009B46CF"/>
    <w:rsid w:val="009C221D"/>
    <w:rsid w:val="009C26E1"/>
    <w:rsid w:val="009C61F3"/>
    <w:rsid w:val="009C6CC3"/>
    <w:rsid w:val="009D2FE5"/>
    <w:rsid w:val="009E5DEB"/>
    <w:rsid w:val="009F0E20"/>
    <w:rsid w:val="009F15E5"/>
    <w:rsid w:val="009F2381"/>
    <w:rsid w:val="009F4FD5"/>
    <w:rsid w:val="009F52DB"/>
    <w:rsid w:val="009F5C74"/>
    <w:rsid w:val="009F6308"/>
    <w:rsid w:val="00A00ED8"/>
    <w:rsid w:val="00A041FD"/>
    <w:rsid w:val="00A05E3C"/>
    <w:rsid w:val="00A06E27"/>
    <w:rsid w:val="00A0734E"/>
    <w:rsid w:val="00A07A90"/>
    <w:rsid w:val="00A10C50"/>
    <w:rsid w:val="00A10ECA"/>
    <w:rsid w:val="00A11192"/>
    <w:rsid w:val="00A11C4D"/>
    <w:rsid w:val="00A14E3C"/>
    <w:rsid w:val="00A1510F"/>
    <w:rsid w:val="00A15482"/>
    <w:rsid w:val="00A156B7"/>
    <w:rsid w:val="00A17609"/>
    <w:rsid w:val="00A2046F"/>
    <w:rsid w:val="00A228A1"/>
    <w:rsid w:val="00A22962"/>
    <w:rsid w:val="00A2360F"/>
    <w:rsid w:val="00A27215"/>
    <w:rsid w:val="00A302DE"/>
    <w:rsid w:val="00A30E68"/>
    <w:rsid w:val="00A33291"/>
    <w:rsid w:val="00A369D1"/>
    <w:rsid w:val="00A36A74"/>
    <w:rsid w:val="00A373BC"/>
    <w:rsid w:val="00A37A71"/>
    <w:rsid w:val="00A37CE0"/>
    <w:rsid w:val="00A4110C"/>
    <w:rsid w:val="00A41234"/>
    <w:rsid w:val="00A422D6"/>
    <w:rsid w:val="00A4486F"/>
    <w:rsid w:val="00A45618"/>
    <w:rsid w:val="00A51131"/>
    <w:rsid w:val="00A54ED5"/>
    <w:rsid w:val="00A60D67"/>
    <w:rsid w:val="00A6204F"/>
    <w:rsid w:val="00A63515"/>
    <w:rsid w:val="00A64ACB"/>
    <w:rsid w:val="00A6682D"/>
    <w:rsid w:val="00A67E05"/>
    <w:rsid w:val="00A7089A"/>
    <w:rsid w:val="00A70E7A"/>
    <w:rsid w:val="00A732A0"/>
    <w:rsid w:val="00A75D19"/>
    <w:rsid w:val="00A83D60"/>
    <w:rsid w:val="00A85862"/>
    <w:rsid w:val="00A8646E"/>
    <w:rsid w:val="00A87F5C"/>
    <w:rsid w:val="00A91373"/>
    <w:rsid w:val="00A913C6"/>
    <w:rsid w:val="00A9249D"/>
    <w:rsid w:val="00A9437F"/>
    <w:rsid w:val="00A96A46"/>
    <w:rsid w:val="00AA13AE"/>
    <w:rsid w:val="00AA6230"/>
    <w:rsid w:val="00AA79A4"/>
    <w:rsid w:val="00AA7B3D"/>
    <w:rsid w:val="00AB0405"/>
    <w:rsid w:val="00AB2B44"/>
    <w:rsid w:val="00AB2F65"/>
    <w:rsid w:val="00AB3A7D"/>
    <w:rsid w:val="00AB58EF"/>
    <w:rsid w:val="00AB59CF"/>
    <w:rsid w:val="00AC06D7"/>
    <w:rsid w:val="00AC22E3"/>
    <w:rsid w:val="00AC4D00"/>
    <w:rsid w:val="00AC6F29"/>
    <w:rsid w:val="00AD1BD3"/>
    <w:rsid w:val="00AD1E48"/>
    <w:rsid w:val="00AD3943"/>
    <w:rsid w:val="00AE1A60"/>
    <w:rsid w:val="00AE4E70"/>
    <w:rsid w:val="00AE71A9"/>
    <w:rsid w:val="00AF0618"/>
    <w:rsid w:val="00AF1451"/>
    <w:rsid w:val="00AF48D9"/>
    <w:rsid w:val="00AF7123"/>
    <w:rsid w:val="00AF78DA"/>
    <w:rsid w:val="00B00AE7"/>
    <w:rsid w:val="00B0203B"/>
    <w:rsid w:val="00B02F0C"/>
    <w:rsid w:val="00B10EFE"/>
    <w:rsid w:val="00B12F7D"/>
    <w:rsid w:val="00B1395D"/>
    <w:rsid w:val="00B23213"/>
    <w:rsid w:val="00B25817"/>
    <w:rsid w:val="00B26D99"/>
    <w:rsid w:val="00B30DCF"/>
    <w:rsid w:val="00B3600F"/>
    <w:rsid w:val="00B37305"/>
    <w:rsid w:val="00B37470"/>
    <w:rsid w:val="00B4305A"/>
    <w:rsid w:val="00B44503"/>
    <w:rsid w:val="00B469D5"/>
    <w:rsid w:val="00B50DDA"/>
    <w:rsid w:val="00B51971"/>
    <w:rsid w:val="00B55695"/>
    <w:rsid w:val="00B561FE"/>
    <w:rsid w:val="00B56E2C"/>
    <w:rsid w:val="00B578EB"/>
    <w:rsid w:val="00B57FC8"/>
    <w:rsid w:val="00B630DF"/>
    <w:rsid w:val="00B64056"/>
    <w:rsid w:val="00B646B7"/>
    <w:rsid w:val="00B64733"/>
    <w:rsid w:val="00B64B31"/>
    <w:rsid w:val="00B655A0"/>
    <w:rsid w:val="00B667E3"/>
    <w:rsid w:val="00B709C6"/>
    <w:rsid w:val="00B71058"/>
    <w:rsid w:val="00B720CF"/>
    <w:rsid w:val="00B765D9"/>
    <w:rsid w:val="00B779A7"/>
    <w:rsid w:val="00B80BDB"/>
    <w:rsid w:val="00B80F71"/>
    <w:rsid w:val="00B818B0"/>
    <w:rsid w:val="00B8522F"/>
    <w:rsid w:val="00B8528E"/>
    <w:rsid w:val="00B8575A"/>
    <w:rsid w:val="00B87C49"/>
    <w:rsid w:val="00B908B2"/>
    <w:rsid w:val="00B90CC7"/>
    <w:rsid w:val="00B91AE2"/>
    <w:rsid w:val="00B92F98"/>
    <w:rsid w:val="00B94756"/>
    <w:rsid w:val="00B9530C"/>
    <w:rsid w:val="00B9668C"/>
    <w:rsid w:val="00BA308F"/>
    <w:rsid w:val="00BA4A0C"/>
    <w:rsid w:val="00BA5A10"/>
    <w:rsid w:val="00BA63B7"/>
    <w:rsid w:val="00BB2F17"/>
    <w:rsid w:val="00BB581A"/>
    <w:rsid w:val="00BB72BB"/>
    <w:rsid w:val="00BC25E5"/>
    <w:rsid w:val="00BC5610"/>
    <w:rsid w:val="00BC6862"/>
    <w:rsid w:val="00BD0257"/>
    <w:rsid w:val="00BD1A98"/>
    <w:rsid w:val="00BD37F2"/>
    <w:rsid w:val="00BD789D"/>
    <w:rsid w:val="00BE16AF"/>
    <w:rsid w:val="00BE2D2A"/>
    <w:rsid w:val="00BE4399"/>
    <w:rsid w:val="00BE4E40"/>
    <w:rsid w:val="00BE66E6"/>
    <w:rsid w:val="00BE6EE7"/>
    <w:rsid w:val="00BE731D"/>
    <w:rsid w:val="00BF20DE"/>
    <w:rsid w:val="00BF3384"/>
    <w:rsid w:val="00BF49FA"/>
    <w:rsid w:val="00BF5334"/>
    <w:rsid w:val="00BF58ED"/>
    <w:rsid w:val="00BF705E"/>
    <w:rsid w:val="00C02764"/>
    <w:rsid w:val="00C02F04"/>
    <w:rsid w:val="00C0612B"/>
    <w:rsid w:val="00C06371"/>
    <w:rsid w:val="00C10980"/>
    <w:rsid w:val="00C17EE4"/>
    <w:rsid w:val="00C22256"/>
    <w:rsid w:val="00C23E78"/>
    <w:rsid w:val="00C23F78"/>
    <w:rsid w:val="00C264FA"/>
    <w:rsid w:val="00C275CA"/>
    <w:rsid w:val="00C2772B"/>
    <w:rsid w:val="00C30A04"/>
    <w:rsid w:val="00C31ED0"/>
    <w:rsid w:val="00C325D7"/>
    <w:rsid w:val="00C32D07"/>
    <w:rsid w:val="00C375C1"/>
    <w:rsid w:val="00C41108"/>
    <w:rsid w:val="00C43B89"/>
    <w:rsid w:val="00C46358"/>
    <w:rsid w:val="00C46DCA"/>
    <w:rsid w:val="00C501DE"/>
    <w:rsid w:val="00C53A44"/>
    <w:rsid w:val="00C5498A"/>
    <w:rsid w:val="00C54F73"/>
    <w:rsid w:val="00C551D0"/>
    <w:rsid w:val="00C55ED5"/>
    <w:rsid w:val="00C60D24"/>
    <w:rsid w:val="00C647F1"/>
    <w:rsid w:val="00C65999"/>
    <w:rsid w:val="00C667F3"/>
    <w:rsid w:val="00C6767B"/>
    <w:rsid w:val="00C70E6A"/>
    <w:rsid w:val="00C72345"/>
    <w:rsid w:val="00C739ED"/>
    <w:rsid w:val="00C73F1D"/>
    <w:rsid w:val="00C76A43"/>
    <w:rsid w:val="00C77494"/>
    <w:rsid w:val="00C80B93"/>
    <w:rsid w:val="00C810BF"/>
    <w:rsid w:val="00C82516"/>
    <w:rsid w:val="00C843BA"/>
    <w:rsid w:val="00C84D76"/>
    <w:rsid w:val="00C87517"/>
    <w:rsid w:val="00C87593"/>
    <w:rsid w:val="00C924DA"/>
    <w:rsid w:val="00C92B1F"/>
    <w:rsid w:val="00C92BFA"/>
    <w:rsid w:val="00C93A73"/>
    <w:rsid w:val="00C94BE7"/>
    <w:rsid w:val="00C9673A"/>
    <w:rsid w:val="00CA0264"/>
    <w:rsid w:val="00CA1C37"/>
    <w:rsid w:val="00CA369B"/>
    <w:rsid w:val="00CA4484"/>
    <w:rsid w:val="00CA4E4F"/>
    <w:rsid w:val="00CA6F9A"/>
    <w:rsid w:val="00CA730C"/>
    <w:rsid w:val="00CB04A1"/>
    <w:rsid w:val="00CB0EAA"/>
    <w:rsid w:val="00CB2FA4"/>
    <w:rsid w:val="00CB42A6"/>
    <w:rsid w:val="00CB43F9"/>
    <w:rsid w:val="00CB5D6C"/>
    <w:rsid w:val="00CB5EF9"/>
    <w:rsid w:val="00CB6DA1"/>
    <w:rsid w:val="00CC4A6F"/>
    <w:rsid w:val="00CD258D"/>
    <w:rsid w:val="00CD382B"/>
    <w:rsid w:val="00CD47C9"/>
    <w:rsid w:val="00CD6442"/>
    <w:rsid w:val="00CD6931"/>
    <w:rsid w:val="00CD6CC2"/>
    <w:rsid w:val="00CD7DDA"/>
    <w:rsid w:val="00CE199F"/>
    <w:rsid w:val="00CE333F"/>
    <w:rsid w:val="00CE5AF0"/>
    <w:rsid w:val="00CE66E6"/>
    <w:rsid w:val="00CF082E"/>
    <w:rsid w:val="00CF0BDD"/>
    <w:rsid w:val="00CF0C14"/>
    <w:rsid w:val="00CF1452"/>
    <w:rsid w:val="00CF652E"/>
    <w:rsid w:val="00CF6D44"/>
    <w:rsid w:val="00D013F4"/>
    <w:rsid w:val="00D01E16"/>
    <w:rsid w:val="00D05733"/>
    <w:rsid w:val="00D058A7"/>
    <w:rsid w:val="00D05FB9"/>
    <w:rsid w:val="00D129D6"/>
    <w:rsid w:val="00D145BA"/>
    <w:rsid w:val="00D14AB9"/>
    <w:rsid w:val="00D161C6"/>
    <w:rsid w:val="00D175E2"/>
    <w:rsid w:val="00D17CE1"/>
    <w:rsid w:val="00D22F01"/>
    <w:rsid w:val="00D238A7"/>
    <w:rsid w:val="00D23C0C"/>
    <w:rsid w:val="00D24B45"/>
    <w:rsid w:val="00D24FC3"/>
    <w:rsid w:val="00D32339"/>
    <w:rsid w:val="00D32E19"/>
    <w:rsid w:val="00D3580C"/>
    <w:rsid w:val="00D402EA"/>
    <w:rsid w:val="00D41850"/>
    <w:rsid w:val="00D427E3"/>
    <w:rsid w:val="00D43805"/>
    <w:rsid w:val="00D447D9"/>
    <w:rsid w:val="00D51E9A"/>
    <w:rsid w:val="00D53B95"/>
    <w:rsid w:val="00D54B35"/>
    <w:rsid w:val="00D56996"/>
    <w:rsid w:val="00D57E6F"/>
    <w:rsid w:val="00D60128"/>
    <w:rsid w:val="00D641AD"/>
    <w:rsid w:val="00D653F4"/>
    <w:rsid w:val="00D67746"/>
    <w:rsid w:val="00D70BAE"/>
    <w:rsid w:val="00D71C92"/>
    <w:rsid w:val="00D71CD9"/>
    <w:rsid w:val="00D71EA6"/>
    <w:rsid w:val="00D74518"/>
    <w:rsid w:val="00D74887"/>
    <w:rsid w:val="00D77496"/>
    <w:rsid w:val="00D77CA0"/>
    <w:rsid w:val="00D83E86"/>
    <w:rsid w:val="00D845F6"/>
    <w:rsid w:val="00D8571E"/>
    <w:rsid w:val="00D91AC5"/>
    <w:rsid w:val="00D93277"/>
    <w:rsid w:val="00D96A99"/>
    <w:rsid w:val="00DA23A2"/>
    <w:rsid w:val="00DA27E8"/>
    <w:rsid w:val="00DA2AE5"/>
    <w:rsid w:val="00DA300F"/>
    <w:rsid w:val="00DA3A23"/>
    <w:rsid w:val="00DA5B26"/>
    <w:rsid w:val="00DA5F56"/>
    <w:rsid w:val="00DA6C54"/>
    <w:rsid w:val="00DA7E5B"/>
    <w:rsid w:val="00DB1F25"/>
    <w:rsid w:val="00DB390D"/>
    <w:rsid w:val="00DB5D42"/>
    <w:rsid w:val="00DB7C6F"/>
    <w:rsid w:val="00DC05D4"/>
    <w:rsid w:val="00DC0915"/>
    <w:rsid w:val="00DC19A9"/>
    <w:rsid w:val="00DC2E61"/>
    <w:rsid w:val="00DC305F"/>
    <w:rsid w:val="00DC40FE"/>
    <w:rsid w:val="00DC438C"/>
    <w:rsid w:val="00DC4773"/>
    <w:rsid w:val="00DC5294"/>
    <w:rsid w:val="00DC626E"/>
    <w:rsid w:val="00DC76DC"/>
    <w:rsid w:val="00DD0177"/>
    <w:rsid w:val="00DD19F4"/>
    <w:rsid w:val="00DD2299"/>
    <w:rsid w:val="00DD39CC"/>
    <w:rsid w:val="00DD4101"/>
    <w:rsid w:val="00DD45D6"/>
    <w:rsid w:val="00DD5FC9"/>
    <w:rsid w:val="00DD7060"/>
    <w:rsid w:val="00DE374E"/>
    <w:rsid w:val="00DE3E4A"/>
    <w:rsid w:val="00DE501C"/>
    <w:rsid w:val="00DE69FE"/>
    <w:rsid w:val="00DE7096"/>
    <w:rsid w:val="00DF0289"/>
    <w:rsid w:val="00DF0AC7"/>
    <w:rsid w:val="00DF31EA"/>
    <w:rsid w:val="00DF4C10"/>
    <w:rsid w:val="00DF4C2A"/>
    <w:rsid w:val="00DF6347"/>
    <w:rsid w:val="00DF7981"/>
    <w:rsid w:val="00DF7DC3"/>
    <w:rsid w:val="00E033E2"/>
    <w:rsid w:val="00E03EB1"/>
    <w:rsid w:val="00E07509"/>
    <w:rsid w:val="00E101D3"/>
    <w:rsid w:val="00E13213"/>
    <w:rsid w:val="00E15FC6"/>
    <w:rsid w:val="00E1730B"/>
    <w:rsid w:val="00E20A7A"/>
    <w:rsid w:val="00E21473"/>
    <w:rsid w:val="00E22922"/>
    <w:rsid w:val="00E23174"/>
    <w:rsid w:val="00E24DFD"/>
    <w:rsid w:val="00E24F2B"/>
    <w:rsid w:val="00E3105B"/>
    <w:rsid w:val="00E310F0"/>
    <w:rsid w:val="00E319D8"/>
    <w:rsid w:val="00E34DF1"/>
    <w:rsid w:val="00E3574B"/>
    <w:rsid w:val="00E36467"/>
    <w:rsid w:val="00E36648"/>
    <w:rsid w:val="00E3698C"/>
    <w:rsid w:val="00E37D35"/>
    <w:rsid w:val="00E4428C"/>
    <w:rsid w:val="00E45241"/>
    <w:rsid w:val="00E45783"/>
    <w:rsid w:val="00E46F95"/>
    <w:rsid w:val="00E47335"/>
    <w:rsid w:val="00E47E43"/>
    <w:rsid w:val="00E50D00"/>
    <w:rsid w:val="00E51A8D"/>
    <w:rsid w:val="00E5391F"/>
    <w:rsid w:val="00E5537A"/>
    <w:rsid w:val="00E55481"/>
    <w:rsid w:val="00E56C1A"/>
    <w:rsid w:val="00E60E0A"/>
    <w:rsid w:val="00E61D0D"/>
    <w:rsid w:val="00E64051"/>
    <w:rsid w:val="00E64624"/>
    <w:rsid w:val="00E65466"/>
    <w:rsid w:val="00E664DD"/>
    <w:rsid w:val="00E66E4D"/>
    <w:rsid w:val="00E67C08"/>
    <w:rsid w:val="00E7359B"/>
    <w:rsid w:val="00E747BA"/>
    <w:rsid w:val="00E755B4"/>
    <w:rsid w:val="00E80C37"/>
    <w:rsid w:val="00E827C4"/>
    <w:rsid w:val="00E85FC4"/>
    <w:rsid w:val="00E86CF6"/>
    <w:rsid w:val="00E870A1"/>
    <w:rsid w:val="00E87424"/>
    <w:rsid w:val="00E87935"/>
    <w:rsid w:val="00E87CD6"/>
    <w:rsid w:val="00E87E5D"/>
    <w:rsid w:val="00E91587"/>
    <w:rsid w:val="00E925C9"/>
    <w:rsid w:val="00E92884"/>
    <w:rsid w:val="00E9400F"/>
    <w:rsid w:val="00E94884"/>
    <w:rsid w:val="00E94DAA"/>
    <w:rsid w:val="00E95D5E"/>
    <w:rsid w:val="00EA02EE"/>
    <w:rsid w:val="00EA1BF9"/>
    <w:rsid w:val="00EA3962"/>
    <w:rsid w:val="00EA5097"/>
    <w:rsid w:val="00EA682C"/>
    <w:rsid w:val="00EB0A42"/>
    <w:rsid w:val="00EB2677"/>
    <w:rsid w:val="00EB41B7"/>
    <w:rsid w:val="00EB5438"/>
    <w:rsid w:val="00EB682A"/>
    <w:rsid w:val="00EC0F85"/>
    <w:rsid w:val="00EC24E5"/>
    <w:rsid w:val="00EC48C1"/>
    <w:rsid w:val="00EC52D6"/>
    <w:rsid w:val="00EC69BF"/>
    <w:rsid w:val="00EC71CF"/>
    <w:rsid w:val="00EC7870"/>
    <w:rsid w:val="00EC79B3"/>
    <w:rsid w:val="00ED16D6"/>
    <w:rsid w:val="00ED1BAD"/>
    <w:rsid w:val="00ED1D4E"/>
    <w:rsid w:val="00ED3D53"/>
    <w:rsid w:val="00ED7116"/>
    <w:rsid w:val="00EE00CE"/>
    <w:rsid w:val="00EF0E00"/>
    <w:rsid w:val="00EF1DE4"/>
    <w:rsid w:val="00EF39CB"/>
    <w:rsid w:val="00EF6045"/>
    <w:rsid w:val="00EF658D"/>
    <w:rsid w:val="00EF7176"/>
    <w:rsid w:val="00EF7251"/>
    <w:rsid w:val="00F02606"/>
    <w:rsid w:val="00F02E7F"/>
    <w:rsid w:val="00F03360"/>
    <w:rsid w:val="00F040BB"/>
    <w:rsid w:val="00F0447A"/>
    <w:rsid w:val="00F06E3C"/>
    <w:rsid w:val="00F103FC"/>
    <w:rsid w:val="00F10706"/>
    <w:rsid w:val="00F10EA5"/>
    <w:rsid w:val="00F13D11"/>
    <w:rsid w:val="00F1424E"/>
    <w:rsid w:val="00F14403"/>
    <w:rsid w:val="00F14807"/>
    <w:rsid w:val="00F20BFE"/>
    <w:rsid w:val="00F21BD1"/>
    <w:rsid w:val="00F25F70"/>
    <w:rsid w:val="00F27129"/>
    <w:rsid w:val="00F31D62"/>
    <w:rsid w:val="00F31E08"/>
    <w:rsid w:val="00F34615"/>
    <w:rsid w:val="00F35203"/>
    <w:rsid w:val="00F36797"/>
    <w:rsid w:val="00F40108"/>
    <w:rsid w:val="00F42089"/>
    <w:rsid w:val="00F423FC"/>
    <w:rsid w:val="00F45A33"/>
    <w:rsid w:val="00F466AD"/>
    <w:rsid w:val="00F47E4B"/>
    <w:rsid w:val="00F526BB"/>
    <w:rsid w:val="00F64D4B"/>
    <w:rsid w:val="00F67267"/>
    <w:rsid w:val="00F703AE"/>
    <w:rsid w:val="00F70AA2"/>
    <w:rsid w:val="00F724CC"/>
    <w:rsid w:val="00F726E1"/>
    <w:rsid w:val="00F727EE"/>
    <w:rsid w:val="00F7291E"/>
    <w:rsid w:val="00F7368C"/>
    <w:rsid w:val="00F747C4"/>
    <w:rsid w:val="00F75658"/>
    <w:rsid w:val="00F75DE6"/>
    <w:rsid w:val="00F861F2"/>
    <w:rsid w:val="00F871A1"/>
    <w:rsid w:val="00F90CF4"/>
    <w:rsid w:val="00F93CCB"/>
    <w:rsid w:val="00F96243"/>
    <w:rsid w:val="00F96B8E"/>
    <w:rsid w:val="00F96D29"/>
    <w:rsid w:val="00F96D77"/>
    <w:rsid w:val="00F97364"/>
    <w:rsid w:val="00F976FA"/>
    <w:rsid w:val="00F97962"/>
    <w:rsid w:val="00FA2830"/>
    <w:rsid w:val="00FA3D5A"/>
    <w:rsid w:val="00FA57E9"/>
    <w:rsid w:val="00FA57ED"/>
    <w:rsid w:val="00FA64D6"/>
    <w:rsid w:val="00FA6695"/>
    <w:rsid w:val="00FA6985"/>
    <w:rsid w:val="00FB251F"/>
    <w:rsid w:val="00FB33A3"/>
    <w:rsid w:val="00FB3B4F"/>
    <w:rsid w:val="00FB7444"/>
    <w:rsid w:val="00FB7862"/>
    <w:rsid w:val="00FC06B0"/>
    <w:rsid w:val="00FC6488"/>
    <w:rsid w:val="00FD024A"/>
    <w:rsid w:val="00FD0674"/>
    <w:rsid w:val="00FD0AE2"/>
    <w:rsid w:val="00FD0D28"/>
    <w:rsid w:val="00FD1900"/>
    <w:rsid w:val="00FD1EE1"/>
    <w:rsid w:val="00FD3FC3"/>
    <w:rsid w:val="00FD5E8A"/>
    <w:rsid w:val="00FD60F9"/>
    <w:rsid w:val="00FE0DE9"/>
    <w:rsid w:val="00FE2392"/>
    <w:rsid w:val="00FE62B7"/>
    <w:rsid w:val="00FE7EF3"/>
    <w:rsid w:val="00FF0550"/>
    <w:rsid w:val="00FF1FC2"/>
    <w:rsid w:val="00FF6001"/>
    <w:rsid w:val="00FF651C"/>
    <w:rsid w:val="00FF67B6"/>
    <w:rsid w:val="0A66169B"/>
    <w:rsid w:val="0C82242D"/>
    <w:rsid w:val="0EB3FCDC"/>
    <w:rsid w:val="1485DAE9"/>
    <w:rsid w:val="182F3157"/>
    <w:rsid w:val="208C9026"/>
    <w:rsid w:val="271FD269"/>
    <w:rsid w:val="299ECE05"/>
    <w:rsid w:val="2B6DC3B9"/>
    <w:rsid w:val="2CFEFC33"/>
    <w:rsid w:val="2D992F52"/>
    <w:rsid w:val="30823BEF"/>
    <w:rsid w:val="3123077B"/>
    <w:rsid w:val="325B0F53"/>
    <w:rsid w:val="3B31ACD4"/>
    <w:rsid w:val="4221079D"/>
    <w:rsid w:val="481F780D"/>
    <w:rsid w:val="4E8D7235"/>
    <w:rsid w:val="57D97CD1"/>
    <w:rsid w:val="5A2FC662"/>
    <w:rsid w:val="5CCABB5F"/>
    <w:rsid w:val="5FD7B81D"/>
    <w:rsid w:val="657B5327"/>
    <w:rsid w:val="67534D7C"/>
    <w:rsid w:val="6F6D3CB0"/>
    <w:rsid w:val="7597A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ACB55"/>
  <w15:docId w15:val="{1E5F5647-E37B-47A6-B204-9CF229F8D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rsid w:val="00202B00"/>
    <w:pPr>
      <w:ind w:left="706" w:hanging="568"/>
      <w:outlineLvl w:val="0"/>
    </w:pPr>
    <w:rPr>
      <w:b/>
      <w:bCs/>
      <w:szCs w:val="24"/>
    </w:rPr>
  </w:style>
  <w:style w:type="paragraph" w:styleId="Heading2">
    <w:name w:val="heading 2"/>
    <w:basedOn w:val="Normal"/>
    <w:next w:val="Normal"/>
    <w:link w:val="Heading2Char"/>
    <w:uiPriority w:val="9"/>
    <w:unhideWhenUsed/>
    <w:qFormat/>
    <w:rsid w:val="00816B3F"/>
    <w:pPr>
      <w:keepNext/>
      <w:keepLines/>
      <w:tabs>
        <w:tab w:val="left" w:pos="144"/>
        <w:tab w:val="left" w:pos="720"/>
      </w:tab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202B00"/>
    <w:pPr>
      <w:keepNext/>
      <w:keepLines/>
      <w:tabs>
        <w:tab w:val="left" w:pos="720"/>
      </w:tabs>
      <w:spacing w:before="4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E66E4D"/>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101486"/>
    <w:pPr>
      <w:spacing w:before="92"/>
      <w:ind w:left="139"/>
    </w:pPr>
    <w:rPr>
      <w:szCs w:val="24"/>
    </w:rPr>
  </w:style>
  <w:style w:type="paragraph" w:styleId="TOC2">
    <w:name w:val="toc 2"/>
    <w:basedOn w:val="Normal"/>
    <w:uiPriority w:val="39"/>
    <w:qFormat/>
    <w:rsid w:val="002F636A"/>
    <w:pPr>
      <w:spacing w:line="260" w:lineRule="exact"/>
      <w:ind w:left="1008" w:hanging="576"/>
    </w:pPr>
    <w:rPr>
      <w:szCs w:val="24"/>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99"/>
    <w:qFormat/>
    <w:pPr>
      <w:ind w:left="706" w:hanging="56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D56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56D2"/>
    <w:rPr>
      <w:rFonts w:ascii="Segoe UI" w:eastAsia="Arial" w:hAnsi="Segoe UI" w:cs="Segoe UI"/>
      <w:sz w:val="18"/>
      <w:szCs w:val="18"/>
    </w:rPr>
  </w:style>
  <w:style w:type="character" w:styleId="Emphasis">
    <w:name w:val="Emphasis"/>
    <w:uiPriority w:val="20"/>
    <w:qFormat/>
    <w:rsid w:val="004E6ECD"/>
    <w:rPr>
      <w:i/>
      <w:iCs/>
    </w:rPr>
  </w:style>
  <w:style w:type="character" w:styleId="Strong">
    <w:name w:val="Strong"/>
    <w:uiPriority w:val="22"/>
    <w:qFormat/>
    <w:rsid w:val="004E6ECD"/>
    <w:rPr>
      <w:b/>
      <w:bCs/>
    </w:rPr>
  </w:style>
  <w:style w:type="paragraph" w:styleId="NormalWeb">
    <w:name w:val="Normal (Web)"/>
    <w:basedOn w:val="Normal"/>
    <w:uiPriority w:val="99"/>
    <w:rsid w:val="004E6ECD"/>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uiPriority w:val="99"/>
    <w:rsid w:val="00BD37F2"/>
    <w:rPr>
      <w:color w:val="0000FF"/>
      <w:u w:val="single"/>
    </w:rPr>
  </w:style>
  <w:style w:type="character" w:customStyle="1" w:styleId="text">
    <w:name w:val="text"/>
    <w:rsid w:val="00BD37F2"/>
  </w:style>
  <w:style w:type="paragraph" w:styleId="Revision">
    <w:name w:val="Revision"/>
    <w:hidden/>
    <w:uiPriority w:val="99"/>
    <w:semiHidden/>
    <w:rsid w:val="00511DC2"/>
    <w:pPr>
      <w:widowControl/>
      <w:autoSpaceDE/>
      <w:autoSpaceDN/>
    </w:pPr>
    <w:rPr>
      <w:rFonts w:ascii="Arial" w:eastAsia="Arial" w:hAnsi="Arial" w:cs="Arial"/>
    </w:rPr>
  </w:style>
  <w:style w:type="character" w:customStyle="1" w:styleId="BodyTextChar">
    <w:name w:val="Body Text Char"/>
    <w:basedOn w:val="DefaultParagraphFont"/>
    <w:link w:val="BodyText"/>
    <w:uiPriority w:val="1"/>
    <w:rsid w:val="003E6D5C"/>
    <w:rPr>
      <w:rFonts w:ascii="Arial" w:eastAsia="Arial" w:hAnsi="Arial" w:cs="Arial"/>
      <w:sz w:val="24"/>
      <w:szCs w:val="24"/>
    </w:rPr>
  </w:style>
  <w:style w:type="character" w:styleId="CommentReference">
    <w:name w:val="annotation reference"/>
    <w:basedOn w:val="DefaultParagraphFont"/>
    <w:uiPriority w:val="99"/>
    <w:semiHidden/>
    <w:unhideWhenUsed/>
    <w:rsid w:val="006377CE"/>
    <w:rPr>
      <w:sz w:val="16"/>
      <w:szCs w:val="16"/>
    </w:rPr>
  </w:style>
  <w:style w:type="paragraph" w:styleId="CommentText">
    <w:name w:val="annotation text"/>
    <w:basedOn w:val="Normal"/>
    <w:link w:val="CommentTextChar"/>
    <w:uiPriority w:val="99"/>
    <w:unhideWhenUsed/>
    <w:rsid w:val="006377CE"/>
    <w:rPr>
      <w:sz w:val="20"/>
      <w:szCs w:val="20"/>
    </w:rPr>
  </w:style>
  <w:style w:type="character" w:customStyle="1" w:styleId="CommentTextChar">
    <w:name w:val="Comment Text Char"/>
    <w:basedOn w:val="DefaultParagraphFont"/>
    <w:link w:val="CommentText"/>
    <w:uiPriority w:val="99"/>
    <w:rsid w:val="006377C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377CE"/>
    <w:rPr>
      <w:b/>
      <w:bCs/>
    </w:rPr>
  </w:style>
  <w:style w:type="character" w:customStyle="1" w:styleId="CommentSubjectChar">
    <w:name w:val="Comment Subject Char"/>
    <w:basedOn w:val="CommentTextChar"/>
    <w:link w:val="CommentSubject"/>
    <w:uiPriority w:val="99"/>
    <w:semiHidden/>
    <w:rsid w:val="006377CE"/>
    <w:rPr>
      <w:rFonts w:ascii="Arial" w:eastAsia="Arial" w:hAnsi="Arial" w:cs="Arial"/>
      <w:b/>
      <w:bCs/>
      <w:sz w:val="20"/>
      <w:szCs w:val="20"/>
    </w:rPr>
  </w:style>
  <w:style w:type="character" w:customStyle="1" w:styleId="ui-provider">
    <w:name w:val="ui-provider"/>
    <w:basedOn w:val="DefaultParagraphFont"/>
    <w:rsid w:val="003E305F"/>
  </w:style>
  <w:style w:type="character" w:customStyle="1" w:styleId="citationjournalname">
    <w:name w:val="citationjournalname"/>
    <w:basedOn w:val="DefaultParagraphFont"/>
    <w:rsid w:val="006953E3"/>
  </w:style>
  <w:style w:type="paragraph" w:customStyle="1" w:styleId="Default">
    <w:name w:val="Default"/>
    <w:rsid w:val="006953E3"/>
    <w:pPr>
      <w:widowControl/>
      <w:adjustRightInd w:val="0"/>
    </w:pPr>
    <w:rPr>
      <w:rFonts w:ascii="Arial" w:hAnsi="Arial" w:cs="Arial"/>
      <w:color w:val="000000"/>
      <w:sz w:val="24"/>
      <w:szCs w:val="24"/>
      <w14:ligatures w14:val="standardContextual"/>
    </w:rPr>
  </w:style>
  <w:style w:type="character" w:customStyle="1" w:styleId="articlecontenttext">
    <w:name w:val="articlecontenttext"/>
    <w:basedOn w:val="DefaultParagraphFont"/>
    <w:rsid w:val="00143DDA"/>
  </w:style>
  <w:style w:type="paragraph" w:customStyle="1" w:styleId="pf0">
    <w:name w:val="pf0"/>
    <w:basedOn w:val="Normal"/>
    <w:rsid w:val="00852303"/>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852303"/>
    <w:rPr>
      <w:rFonts w:ascii="Segoe UI" w:hAnsi="Segoe UI" w:cs="Segoe UI" w:hint="default"/>
      <w:color w:val="1C1D1E"/>
      <w:sz w:val="18"/>
      <w:szCs w:val="18"/>
      <w:shd w:val="clear" w:color="auto" w:fill="FFFFFF"/>
    </w:rPr>
  </w:style>
  <w:style w:type="character" w:customStyle="1" w:styleId="cf11">
    <w:name w:val="cf11"/>
    <w:basedOn w:val="DefaultParagraphFont"/>
    <w:rsid w:val="00852303"/>
    <w:rPr>
      <w:rFonts w:ascii="Segoe UI" w:hAnsi="Segoe UI" w:cs="Segoe UI" w:hint="default"/>
      <w:i/>
      <w:iCs/>
      <w:color w:val="1C1D1E"/>
      <w:sz w:val="18"/>
      <w:szCs w:val="18"/>
      <w:shd w:val="clear" w:color="auto" w:fill="FFFFFF"/>
    </w:rPr>
  </w:style>
  <w:style w:type="character" w:customStyle="1" w:styleId="cf21">
    <w:name w:val="cf21"/>
    <w:basedOn w:val="DefaultParagraphFont"/>
    <w:rsid w:val="00852303"/>
    <w:rPr>
      <w:rFonts w:ascii="Segoe UI" w:hAnsi="Segoe UI" w:cs="Segoe UI" w:hint="default"/>
      <w:b/>
      <w:bCs/>
      <w:color w:val="1C1D1E"/>
      <w:sz w:val="18"/>
      <w:szCs w:val="18"/>
      <w:shd w:val="clear" w:color="auto" w:fill="FFFFFF"/>
    </w:rPr>
  </w:style>
  <w:style w:type="character" w:customStyle="1" w:styleId="Heading1Char">
    <w:name w:val="Heading 1 Char"/>
    <w:basedOn w:val="DefaultParagraphFont"/>
    <w:link w:val="Heading1"/>
    <w:uiPriority w:val="9"/>
    <w:rsid w:val="00202B00"/>
    <w:rPr>
      <w:rFonts w:ascii="Arial" w:eastAsia="Arial" w:hAnsi="Arial" w:cs="Arial"/>
      <w:b/>
      <w:bCs/>
      <w:szCs w:val="24"/>
    </w:rPr>
  </w:style>
  <w:style w:type="paragraph" w:styleId="Header">
    <w:name w:val="header"/>
    <w:basedOn w:val="Normal"/>
    <w:link w:val="HeaderChar"/>
    <w:uiPriority w:val="99"/>
    <w:unhideWhenUsed/>
    <w:rsid w:val="00570331"/>
    <w:pPr>
      <w:tabs>
        <w:tab w:val="center" w:pos="4680"/>
        <w:tab w:val="right" w:pos="9360"/>
      </w:tabs>
    </w:pPr>
  </w:style>
  <w:style w:type="character" w:customStyle="1" w:styleId="HeaderChar">
    <w:name w:val="Header Char"/>
    <w:basedOn w:val="DefaultParagraphFont"/>
    <w:link w:val="Header"/>
    <w:uiPriority w:val="99"/>
    <w:rsid w:val="00570331"/>
    <w:rPr>
      <w:rFonts w:ascii="Arial" w:eastAsia="Arial" w:hAnsi="Arial" w:cs="Arial"/>
    </w:rPr>
  </w:style>
  <w:style w:type="paragraph" w:styleId="Footer">
    <w:name w:val="footer"/>
    <w:basedOn w:val="Normal"/>
    <w:link w:val="FooterChar"/>
    <w:uiPriority w:val="99"/>
    <w:unhideWhenUsed/>
    <w:rsid w:val="00570331"/>
    <w:pPr>
      <w:tabs>
        <w:tab w:val="center" w:pos="4680"/>
        <w:tab w:val="right" w:pos="9360"/>
      </w:tabs>
    </w:pPr>
  </w:style>
  <w:style w:type="character" w:customStyle="1" w:styleId="FooterChar">
    <w:name w:val="Footer Char"/>
    <w:basedOn w:val="DefaultParagraphFont"/>
    <w:link w:val="Footer"/>
    <w:uiPriority w:val="99"/>
    <w:rsid w:val="00570331"/>
    <w:rPr>
      <w:rFonts w:ascii="Arial" w:eastAsia="Arial" w:hAnsi="Arial" w:cs="Arial"/>
    </w:rPr>
  </w:style>
  <w:style w:type="character" w:customStyle="1" w:styleId="highlight">
    <w:name w:val="highlight"/>
    <w:basedOn w:val="DefaultParagraphFont"/>
    <w:rsid w:val="00FE0DE9"/>
  </w:style>
  <w:style w:type="character" w:styleId="UnresolvedMention">
    <w:name w:val="Unresolved Mention"/>
    <w:basedOn w:val="DefaultParagraphFont"/>
    <w:uiPriority w:val="99"/>
    <w:semiHidden/>
    <w:unhideWhenUsed/>
    <w:rsid w:val="002D050B"/>
    <w:rPr>
      <w:color w:val="605E5C"/>
      <w:shd w:val="clear" w:color="auto" w:fill="E1DFDD"/>
    </w:rPr>
  </w:style>
  <w:style w:type="paragraph" w:styleId="TOCHeading">
    <w:name w:val="TOC Heading"/>
    <w:basedOn w:val="Heading1"/>
    <w:next w:val="Normal"/>
    <w:uiPriority w:val="39"/>
    <w:unhideWhenUsed/>
    <w:qFormat/>
    <w:rsid w:val="00B709C6"/>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character" w:customStyle="1" w:styleId="Heading2Char">
    <w:name w:val="Heading 2 Char"/>
    <w:basedOn w:val="DefaultParagraphFont"/>
    <w:link w:val="Heading2"/>
    <w:uiPriority w:val="9"/>
    <w:rsid w:val="00816B3F"/>
    <w:rPr>
      <w:rFonts w:ascii="Arial" w:eastAsiaTheme="majorEastAsia" w:hAnsi="Arial" w:cstheme="majorBidi"/>
      <w:b/>
      <w:szCs w:val="26"/>
    </w:rPr>
  </w:style>
  <w:style w:type="character" w:customStyle="1" w:styleId="Heading3Char">
    <w:name w:val="Heading 3 Char"/>
    <w:basedOn w:val="DefaultParagraphFont"/>
    <w:link w:val="Heading3"/>
    <w:uiPriority w:val="9"/>
    <w:rsid w:val="00202B00"/>
    <w:rPr>
      <w:rFonts w:ascii="Arial" w:eastAsiaTheme="majorEastAsia" w:hAnsi="Arial" w:cstheme="majorBidi"/>
      <w:b/>
      <w:szCs w:val="24"/>
    </w:rPr>
  </w:style>
  <w:style w:type="paragraph" w:styleId="TOC3">
    <w:name w:val="toc 3"/>
    <w:basedOn w:val="Normal"/>
    <w:next w:val="Normal"/>
    <w:autoRedefine/>
    <w:uiPriority w:val="39"/>
    <w:unhideWhenUsed/>
    <w:rsid w:val="00130E01"/>
    <w:pPr>
      <w:ind w:left="720"/>
    </w:pPr>
  </w:style>
  <w:style w:type="character" w:customStyle="1" w:styleId="Heading4Char">
    <w:name w:val="Heading 4 Char"/>
    <w:basedOn w:val="DefaultParagraphFont"/>
    <w:link w:val="Heading4"/>
    <w:uiPriority w:val="9"/>
    <w:rsid w:val="00E66E4D"/>
    <w:rPr>
      <w:rFonts w:ascii="Arial" w:eastAsiaTheme="majorEastAsia" w:hAnsi="Arial" w:cstheme="majorBidi"/>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163363">
      <w:bodyDiv w:val="1"/>
      <w:marLeft w:val="0"/>
      <w:marRight w:val="0"/>
      <w:marTop w:val="0"/>
      <w:marBottom w:val="0"/>
      <w:divBdr>
        <w:top w:val="none" w:sz="0" w:space="0" w:color="auto"/>
        <w:left w:val="none" w:sz="0" w:space="0" w:color="auto"/>
        <w:bottom w:val="none" w:sz="0" w:space="0" w:color="auto"/>
        <w:right w:val="none" w:sz="0" w:space="0" w:color="auto"/>
      </w:divBdr>
    </w:div>
    <w:div w:id="508301817">
      <w:bodyDiv w:val="1"/>
      <w:marLeft w:val="0"/>
      <w:marRight w:val="0"/>
      <w:marTop w:val="0"/>
      <w:marBottom w:val="0"/>
      <w:divBdr>
        <w:top w:val="none" w:sz="0" w:space="0" w:color="auto"/>
        <w:left w:val="none" w:sz="0" w:space="0" w:color="auto"/>
        <w:bottom w:val="none" w:sz="0" w:space="0" w:color="auto"/>
        <w:right w:val="none" w:sz="0" w:space="0" w:color="auto"/>
      </w:divBdr>
    </w:div>
    <w:div w:id="1637099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b.mx/senasica/documentos/estrategia-operativa-plagas-reglamentadas-de-los-citricos-69755" TargetMode="External"/><Relationship Id="rId18" Type="http://schemas.openxmlformats.org/officeDocument/2006/relationships/hyperlink" Target="https://doi.org/10.3389/fsufs.2022.948278" TargetMode="External"/><Relationship Id="rId26" Type="http://schemas.openxmlformats.org/officeDocument/2006/relationships/hyperlink" Target="http://www.aphis.usda.gov/plant_health/permits/downloads/plant_viral_pathogens_containment_guidelines.pdf" TargetMode="External"/><Relationship Id="rId3" Type="http://schemas.openxmlformats.org/officeDocument/2006/relationships/customXml" Target="../customXml/item3.xml"/><Relationship Id="rId21" Type="http://schemas.openxmlformats.org/officeDocument/2006/relationships/hyperlink" Target="https://edis.ifas.ufl.edu/experts/jawwadq" TargetMode="External"/><Relationship Id="rId7" Type="http://schemas.openxmlformats.org/officeDocument/2006/relationships/settings" Target="settings.xml"/><Relationship Id="rId12" Type="http://schemas.openxmlformats.org/officeDocument/2006/relationships/hyperlink" Target="http://www.siafeson.com/simdiatecnicos/" TargetMode="External"/><Relationship Id="rId17" Type="http://schemas.openxmlformats.org/officeDocument/2006/relationships/hyperlink" Target="https://doi.org/10.3390/insects8030103" TargetMode="External"/><Relationship Id="rId25" Type="http://schemas.openxmlformats.org/officeDocument/2006/relationships/hyperlink" Target="http://www.aphis.usda.gov/plant_health/plant_pest_info/citrus_greening/downloads/pdf_files/twg/Psyllid%20Area%20Wide%20Control2.09.09.pdf" TargetMode="External"/><Relationship Id="rId2" Type="http://schemas.openxmlformats.org/officeDocument/2006/relationships/customXml" Target="../customXml/item2.xml"/><Relationship Id="rId16" Type="http://schemas.openxmlformats.org/officeDocument/2006/relationships/hyperlink" Target="https://doi.org/10.3390/insects12090824" TargetMode="External"/><Relationship Id="rId20" Type="http://schemas.openxmlformats.org/officeDocument/2006/relationships/hyperlink" Target="https://edis.ifas.ufl.edu/experts/stelinsk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ipm.ucanr.edu/agriculture/citrus/asian-citrus-psyllid/"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edis.ifas.ufl.edu/publication/CG097"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oi.org/10.1093/jee/toab24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pm.ucanr.edu/agriculture/citrus/asian-citrus-psyllid/" TargetMode="External"/><Relationship Id="rId22" Type="http://schemas.openxmlformats.org/officeDocument/2006/relationships/hyperlink" Target="https://edis.ifas.ufl.edu/experts/ldiepenbroc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DFBDAA08241146B46D0B1640CC890F" ma:contentTypeVersion="17" ma:contentTypeDescription="Create a new document." ma:contentTypeScope="" ma:versionID="2cf014eec87e321491f6db0268c355a0">
  <xsd:schema xmlns:xsd="http://www.w3.org/2001/XMLSchema" xmlns:xs="http://www.w3.org/2001/XMLSchema" xmlns:p="http://schemas.microsoft.com/office/2006/metadata/properties" xmlns:ns2="51d07005-8444-42b2-a841-576e386ff06a" xmlns:ns3="826fa057-fb92-41d3-a05d-69389c14cff1" targetNamespace="http://schemas.microsoft.com/office/2006/metadata/properties" ma:root="true" ma:fieldsID="9f62aef419bee5a4ccecbcaa16c224e0" ns2:_="" ns3:_="">
    <xsd:import namespace="51d07005-8444-42b2-a841-576e386ff06a"/>
    <xsd:import namespace="826fa057-fb92-41d3-a05d-69389c14cf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07005-8444-42b2-a841-576e386ff0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39854ef-6beb-4fd7-bc9b-c96434c7cf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6fa057-fb92-41d3-a05d-69389c14cff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99ac99f-5bc7-4e9e-b205-96276ba9976a}" ma:internalName="TaxCatchAll" ma:showField="CatchAllData" ma:web="826fa057-fb92-41d3-a05d-69389c14cff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1d07005-8444-42b2-a841-576e386ff06a">
      <Terms xmlns="http://schemas.microsoft.com/office/infopath/2007/PartnerControls"/>
    </lcf76f155ced4ddcb4097134ff3c332f>
    <TaxCatchAll xmlns="826fa057-fb92-41d3-a05d-69389c14cff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ACAF8-2FDA-4CF2-8731-7F41F2E2C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d07005-8444-42b2-a841-576e386ff06a"/>
    <ds:schemaRef ds:uri="826fa057-fb92-41d3-a05d-69389c14cf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28091B-FD3A-4B06-8FB7-1C85DF6DE456}">
  <ds:schemaRefs>
    <ds:schemaRef ds:uri="http://schemas.microsoft.com/office/2006/metadata/properties"/>
    <ds:schemaRef ds:uri="http://schemas.microsoft.com/office/infopath/2007/PartnerControls"/>
    <ds:schemaRef ds:uri="51d07005-8444-42b2-a841-576e386ff06a"/>
    <ds:schemaRef ds:uri="826fa057-fb92-41d3-a05d-69389c14cff1"/>
  </ds:schemaRefs>
</ds:datastoreItem>
</file>

<file path=customXml/itemProps3.xml><?xml version="1.0" encoding="utf-8"?>
<ds:datastoreItem xmlns:ds="http://schemas.openxmlformats.org/officeDocument/2006/customXml" ds:itemID="{0AD9EC61-9326-40E2-8C5F-454798571000}">
  <ds:schemaRefs>
    <ds:schemaRef ds:uri="http://schemas.microsoft.com/sharepoint/v3/contenttype/forms"/>
  </ds:schemaRefs>
</ds:datastoreItem>
</file>

<file path=customXml/itemProps4.xml><?xml version="1.0" encoding="utf-8"?>
<ds:datastoreItem xmlns:ds="http://schemas.openxmlformats.org/officeDocument/2006/customXml" ds:itemID="{9C652F87-AAB6-4FA1-8D23-73E634363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39</Pages>
  <Words>18945</Words>
  <Characters>107990</Characters>
  <Application>Microsoft Office Word</Application>
  <DocSecurity>0</DocSecurity>
  <Lines>899</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126682</CharactersWithSpaces>
  <SharedDoc>false</SharedDoc>
  <HLinks>
    <vt:vector size="372" baseType="variant">
      <vt:variant>
        <vt:i4>2687054</vt:i4>
      </vt:variant>
      <vt:variant>
        <vt:i4>330</vt:i4>
      </vt:variant>
      <vt:variant>
        <vt:i4>0</vt:i4>
      </vt:variant>
      <vt:variant>
        <vt:i4>5</vt:i4>
      </vt:variant>
      <vt:variant>
        <vt:lpwstr>http://www.aphis.usda.gov/plant_health/permits/downloads/plant_viral_pathogens_containment_guidelines.pdf</vt:lpwstr>
      </vt:variant>
      <vt:variant>
        <vt:lpwstr/>
      </vt:variant>
      <vt:variant>
        <vt:i4>4718712</vt:i4>
      </vt:variant>
      <vt:variant>
        <vt:i4>327</vt:i4>
      </vt:variant>
      <vt:variant>
        <vt:i4>0</vt:i4>
      </vt:variant>
      <vt:variant>
        <vt:i4>5</vt:i4>
      </vt:variant>
      <vt:variant>
        <vt:lpwstr>http://www.aphis.usda.gov/plant_health/plant_pest_info/citrus_greening/downloads/pdf_files/twg/Psyllid Area Wide Control2.09.09.pdf</vt:lpwstr>
      </vt:variant>
      <vt:variant>
        <vt:lpwstr/>
      </vt:variant>
      <vt:variant>
        <vt:i4>1638466</vt:i4>
      </vt:variant>
      <vt:variant>
        <vt:i4>324</vt:i4>
      </vt:variant>
      <vt:variant>
        <vt:i4>0</vt:i4>
      </vt:variant>
      <vt:variant>
        <vt:i4>5</vt:i4>
      </vt:variant>
      <vt:variant>
        <vt:lpwstr>https://ipm.ucanr.edu/agriculture/citrus/asian-citrus-psyllid/</vt:lpwstr>
      </vt:variant>
      <vt:variant>
        <vt:lpwstr>MANAGEMENT</vt:lpwstr>
      </vt:variant>
      <vt:variant>
        <vt:i4>3342384</vt:i4>
      </vt:variant>
      <vt:variant>
        <vt:i4>321</vt:i4>
      </vt:variant>
      <vt:variant>
        <vt:i4>0</vt:i4>
      </vt:variant>
      <vt:variant>
        <vt:i4>5</vt:i4>
      </vt:variant>
      <vt:variant>
        <vt:lpwstr>https://edis.ifas.ufl.edu/publication/CG097</vt:lpwstr>
      </vt:variant>
      <vt:variant>
        <vt:lpwstr/>
      </vt:variant>
      <vt:variant>
        <vt:i4>6750304</vt:i4>
      </vt:variant>
      <vt:variant>
        <vt:i4>318</vt:i4>
      </vt:variant>
      <vt:variant>
        <vt:i4>0</vt:i4>
      </vt:variant>
      <vt:variant>
        <vt:i4>5</vt:i4>
      </vt:variant>
      <vt:variant>
        <vt:lpwstr>https://edis.ifas.ufl.edu/experts/ldiepenbrock</vt:lpwstr>
      </vt:variant>
      <vt:variant>
        <vt:lpwstr/>
      </vt:variant>
      <vt:variant>
        <vt:i4>1507350</vt:i4>
      </vt:variant>
      <vt:variant>
        <vt:i4>315</vt:i4>
      </vt:variant>
      <vt:variant>
        <vt:i4>0</vt:i4>
      </vt:variant>
      <vt:variant>
        <vt:i4>5</vt:i4>
      </vt:variant>
      <vt:variant>
        <vt:lpwstr>https://edis.ifas.ufl.edu/experts/jawwadq</vt:lpwstr>
      </vt:variant>
      <vt:variant>
        <vt:lpwstr/>
      </vt:variant>
      <vt:variant>
        <vt:i4>7864422</vt:i4>
      </vt:variant>
      <vt:variant>
        <vt:i4>312</vt:i4>
      </vt:variant>
      <vt:variant>
        <vt:i4>0</vt:i4>
      </vt:variant>
      <vt:variant>
        <vt:i4>5</vt:i4>
      </vt:variant>
      <vt:variant>
        <vt:lpwstr>https://edis.ifas.ufl.edu/experts/stelinski</vt:lpwstr>
      </vt:variant>
      <vt:variant>
        <vt:lpwstr/>
      </vt:variant>
      <vt:variant>
        <vt:i4>6881393</vt:i4>
      </vt:variant>
      <vt:variant>
        <vt:i4>309</vt:i4>
      </vt:variant>
      <vt:variant>
        <vt:i4>0</vt:i4>
      </vt:variant>
      <vt:variant>
        <vt:i4>5</vt:i4>
      </vt:variant>
      <vt:variant>
        <vt:lpwstr>https://doi.org/10.1093/jee/toab249</vt:lpwstr>
      </vt:variant>
      <vt:variant>
        <vt:lpwstr/>
      </vt:variant>
      <vt:variant>
        <vt:i4>1441816</vt:i4>
      </vt:variant>
      <vt:variant>
        <vt:i4>306</vt:i4>
      </vt:variant>
      <vt:variant>
        <vt:i4>0</vt:i4>
      </vt:variant>
      <vt:variant>
        <vt:i4>5</vt:i4>
      </vt:variant>
      <vt:variant>
        <vt:lpwstr>https://doi.org/10.3389/fsufs.2022.948278</vt:lpwstr>
      </vt:variant>
      <vt:variant>
        <vt:lpwstr/>
      </vt:variant>
      <vt:variant>
        <vt:i4>7209059</vt:i4>
      </vt:variant>
      <vt:variant>
        <vt:i4>303</vt:i4>
      </vt:variant>
      <vt:variant>
        <vt:i4>0</vt:i4>
      </vt:variant>
      <vt:variant>
        <vt:i4>5</vt:i4>
      </vt:variant>
      <vt:variant>
        <vt:lpwstr>https://doi.org/10.3390/insects8030103</vt:lpwstr>
      </vt:variant>
      <vt:variant>
        <vt:lpwstr/>
      </vt:variant>
      <vt:variant>
        <vt:i4>6553696</vt:i4>
      </vt:variant>
      <vt:variant>
        <vt:i4>300</vt:i4>
      </vt:variant>
      <vt:variant>
        <vt:i4>0</vt:i4>
      </vt:variant>
      <vt:variant>
        <vt:i4>5</vt:i4>
      </vt:variant>
      <vt:variant>
        <vt:lpwstr>https://doi.org/10.3390/insects12090824</vt:lpwstr>
      </vt:variant>
      <vt:variant>
        <vt:lpwstr/>
      </vt:variant>
      <vt:variant>
        <vt:i4>7143461</vt:i4>
      </vt:variant>
      <vt:variant>
        <vt:i4>297</vt:i4>
      </vt:variant>
      <vt:variant>
        <vt:i4>0</vt:i4>
      </vt:variant>
      <vt:variant>
        <vt:i4>5</vt:i4>
      </vt:variant>
      <vt:variant>
        <vt:lpwstr>https://ipm.ucanr.edu/agriculture/citrus/asian-citrus-psyllid/</vt:lpwstr>
      </vt:variant>
      <vt:variant>
        <vt:lpwstr/>
      </vt:variant>
      <vt:variant>
        <vt:i4>6881391</vt:i4>
      </vt:variant>
      <vt:variant>
        <vt:i4>294</vt:i4>
      </vt:variant>
      <vt:variant>
        <vt:i4>0</vt:i4>
      </vt:variant>
      <vt:variant>
        <vt:i4>5</vt:i4>
      </vt:variant>
      <vt:variant>
        <vt:lpwstr>https://www.gob.mx/senasica/documentos/estrategia-operativa-plagas-reglamentadas-de-los-citricos-69755</vt:lpwstr>
      </vt:variant>
      <vt:variant>
        <vt:lpwstr/>
      </vt:variant>
      <vt:variant>
        <vt:i4>2752554</vt:i4>
      </vt:variant>
      <vt:variant>
        <vt:i4>291</vt:i4>
      </vt:variant>
      <vt:variant>
        <vt:i4>0</vt:i4>
      </vt:variant>
      <vt:variant>
        <vt:i4>5</vt:i4>
      </vt:variant>
      <vt:variant>
        <vt:lpwstr>http://www.siafeson.com/simdiatecnicos/</vt:lpwstr>
      </vt:variant>
      <vt:variant>
        <vt:lpwstr/>
      </vt:variant>
      <vt:variant>
        <vt:i4>1310770</vt:i4>
      </vt:variant>
      <vt:variant>
        <vt:i4>284</vt:i4>
      </vt:variant>
      <vt:variant>
        <vt:i4>0</vt:i4>
      </vt:variant>
      <vt:variant>
        <vt:i4>5</vt:i4>
      </vt:variant>
      <vt:variant>
        <vt:lpwstr/>
      </vt:variant>
      <vt:variant>
        <vt:lpwstr>_Toc146725758</vt:lpwstr>
      </vt:variant>
      <vt:variant>
        <vt:i4>1310770</vt:i4>
      </vt:variant>
      <vt:variant>
        <vt:i4>278</vt:i4>
      </vt:variant>
      <vt:variant>
        <vt:i4>0</vt:i4>
      </vt:variant>
      <vt:variant>
        <vt:i4>5</vt:i4>
      </vt:variant>
      <vt:variant>
        <vt:lpwstr/>
      </vt:variant>
      <vt:variant>
        <vt:lpwstr>_Toc146725757</vt:lpwstr>
      </vt:variant>
      <vt:variant>
        <vt:i4>1310770</vt:i4>
      </vt:variant>
      <vt:variant>
        <vt:i4>272</vt:i4>
      </vt:variant>
      <vt:variant>
        <vt:i4>0</vt:i4>
      </vt:variant>
      <vt:variant>
        <vt:i4>5</vt:i4>
      </vt:variant>
      <vt:variant>
        <vt:lpwstr/>
      </vt:variant>
      <vt:variant>
        <vt:lpwstr>_Toc146725756</vt:lpwstr>
      </vt:variant>
      <vt:variant>
        <vt:i4>1310770</vt:i4>
      </vt:variant>
      <vt:variant>
        <vt:i4>266</vt:i4>
      </vt:variant>
      <vt:variant>
        <vt:i4>0</vt:i4>
      </vt:variant>
      <vt:variant>
        <vt:i4>5</vt:i4>
      </vt:variant>
      <vt:variant>
        <vt:lpwstr/>
      </vt:variant>
      <vt:variant>
        <vt:lpwstr>_Toc146725755</vt:lpwstr>
      </vt:variant>
      <vt:variant>
        <vt:i4>1310770</vt:i4>
      </vt:variant>
      <vt:variant>
        <vt:i4>260</vt:i4>
      </vt:variant>
      <vt:variant>
        <vt:i4>0</vt:i4>
      </vt:variant>
      <vt:variant>
        <vt:i4>5</vt:i4>
      </vt:variant>
      <vt:variant>
        <vt:lpwstr/>
      </vt:variant>
      <vt:variant>
        <vt:lpwstr>_Toc146725754</vt:lpwstr>
      </vt:variant>
      <vt:variant>
        <vt:i4>1310770</vt:i4>
      </vt:variant>
      <vt:variant>
        <vt:i4>254</vt:i4>
      </vt:variant>
      <vt:variant>
        <vt:i4>0</vt:i4>
      </vt:variant>
      <vt:variant>
        <vt:i4>5</vt:i4>
      </vt:variant>
      <vt:variant>
        <vt:lpwstr/>
      </vt:variant>
      <vt:variant>
        <vt:lpwstr>_Toc146725753</vt:lpwstr>
      </vt:variant>
      <vt:variant>
        <vt:i4>1310770</vt:i4>
      </vt:variant>
      <vt:variant>
        <vt:i4>248</vt:i4>
      </vt:variant>
      <vt:variant>
        <vt:i4>0</vt:i4>
      </vt:variant>
      <vt:variant>
        <vt:i4>5</vt:i4>
      </vt:variant>
      <vt:variant>
        <vt:lpwstr/>
      </vt:variant>
      <vt:variant>
        <vt:lpwstr>_Toc146725752</vt:lpwstr>
      </vt:variant>
      <vt:variant>
        <vt:i4>1310770</vt:i4>
      </vt:variant>
      <vt:variant>
        <vt:i4>242</vt:i4>
      </vt:variant>
      <vt:variant>
        <vt:i4>0</vt:i4>
      </vt:variant>
      <vt:variant>
        <vt:i4>5</vt:i4>
      </vt:variant>
      <vt:variant>
        <vt:lpwstr/>
      </vt:variant>
      <vt:variant>
        <vt:lpwstr>_Toc146725751</vt:lpwstr>
      </vt:variant>
      <vt:variant>
        <vt:i4>1310770</vt:i4>
      </vt:variant>
      <vt:variant>
        <vt:i4>236</vt:i4>
      </vt:variant>
      <vt:variant>
        <vt:i4>0</vt:i4>
      </vt:variant>
      <vt:variant>
        <vt:i4>5</vt:i4>
      </vt:variant>
      <vt:variant>
        <vt:lpwstr/>
      </vt:variant>
      <vt:variant>
        <vt:lpwstr>_Toc146725750</vt:lpwstr>
      </vt:variant>
      <vt:variant>
        <vt:i4>1376306</vt:i4>
      </vt:variant>
      <vt:variant>
        <vt:i4>230</vt:i4>
      </vt:variant>
      <vt:variant>
        <vt:i4>0</vt:i4>
      </vt:variant>
      <vt:variant>
        <vt:i4>5</vt:i4>
      </vt:variant>
      <vt:variant>
        <vt:lpwstr/>
      </vt:variant>
      <vt:variant>
        <vt:lpwstr>_Toc146725749</vt:lpwstr>
      </vt:variant>
      <vt:variant>
        <vt:i4>1376306</vt:i4>
      </vt:variant>
      <vt:variant>
        <vt:i4>224</vt:i4>
      </vt:variant>
      <vt:variant>
        <vt:i4>0</vt:i4>
      </vt:variant>
      <vt:variant>
        <vt:i4>5</vt:i4>
      </vt:variant>
      <vt:variant>
        <vt:lpwstr/>
      </vt:variant>
      <vt:variant>
        <vt:lpwstr>_Toc146725748</vt:lpwstr>
      </vt:variant>
      <vt:variant>
        <vt:i4>1376306</vt:i4>
      </vt:variant>
      <vt:variant>
        <vt:i4>218</vt:i4>
      </vt:variant>
      <vt:variant>
        <vt:i4>0</vt:i4>
      </vt:variant>
      <vt:variant>
        <vt:i4>5</vt:i4>
      </vt:variant>
      <vt:variant>
        <vt:lpwstr/>
      </vt:variant>
      <vt:variant>
        <vt:lpwstr>_Toc146725747</vt:lpwstr>
      </vt:variant>
      <vt:variant>
        <vt:i4>1376306</vt:i4>
      </vt:variant>
      <vt:variant>
        <vt:i4>212</vt:i4>
      </vt:variant>
      <vt:variant>
        <vt:i4>0</vt:i4>
      </vt:variant>
      <vt:variant>
        <vt:i4>5</vt:i4>
      </vt:variant>
      <vt:variant>
        <vt:lpwstr/>
      </vt:variant>
      <vt:variant>
        <vt:lpwstr>_Toc146725746</vt:lpwstr>
      </vt:variant>
      <vt:variant>
        <vt:i4>1376306</vt:i4>
      </vt:variant>
      <vt:variant>
        <vt:i4>206</vt:i4>
      </vt:variant>
      <vt:variant>
        <vt:i4>0</vt:i4>
      </vt:variant>
      <vt:variant>
        <vt:i4>5</vt:i4>
      </vt:variant>
      <vt:variant>
        <vt:lpwstr/>
      </vt:variant>
      <vt:variant>
        <vt:lpwstr>_Toc146725745</vt:lpwstr>
      </vt:variant>
      <vt:variant>
        <vt:i4>1376306</vt:i4>
      </vt:variant>
      <vt:variant>
        <vt:i4>200</vt:i4>
      </vt:variant>
      <vt:variant>
        <vt:i4>0</vt:i4>
      </vt:variant>
      <vt:variant>
        <vt:i4>5</vt:i4>
      </vt:variant>
      <vt:variant>
        <vt:lpwstr/>
      </vt:variant>
      <vt:variant>
        <vt:lpwstr>_Toc146725744</vt:lpwstr>
      </vt:variant>
      <vt:variant>
        <vt:i4>1376306</vt:i4>
      </vt:variant>
      <vt:variant>
        <vt:i4>194</vt:i4>
      </vt:variant>
      <vt:variant>
        <vt:i4>0</vt:i4>
      </vt:variant>
      <vt:variant>
        <vt:i4>5</vt:i4>
      </vt:variant>
      <vt:variant>
        <vt:lpwstr/>
      </vt:variant>
      <vt:variant>
        <vt:lpwstr>_Toc146725743</vt:lpwstr>
      </vt:variant>
      <vt:variant>
        <vt:i4>1376306</vt:i4>
      </vt:variant>
      <vt:variant>
        <vt:i4>188</vt:i4>
      </vt:variant>
      <vt:variant>
        <vt:i4>0</vt:i4>
      </vt:variant>
      <vt:variant>
        <vt:i4>5</vt:i4>
      </vt:variant>
      <vt:variant>
        <vt:lpwstr/>
      </vt:variant>
      <vt:variant>
        <vt:lpwstr>_Toc146725742</vt:lpwstr>
      </vt:variant>
      <vt:variant>
        <vt:i4>1376306</vt:i4>
      </vt:variant>
      <vt:variant>
        <vt:i4>182</vt:i4>
      </vt:variant>
      <vt:variant>
        <vt:i4>0</vt:i4>
      </vt:variant>
      <vt:variant>
        <vt:i4>5</vt:i4>
      </vt:variant>
      <vt:variant>
        <vt:lpwstr/>
      </vt:variant>
      <vt:variant>
        <vt:lpwstr>_Toc146725741</vt:lpwstr>
      </vt:variant>
      <vt:variant>
        <vt:i4>1376306</vt:i4>
      </vt:variant>
      <vt:variant>
        <vt:i4>176</vt:i4>
      </vt:variant>
      <vt:variant>
        <vt:i4>0</vt:i4>
      </vt:variant>
      <vt:variant>
        <vt:i4>5</vt:i4>
      </vt:variant>
      <vt:variant>
        <vt:lpwstr/>
      </vt:variant>
      <vt:variant>
        <vt:lpwstr>_Toc146725740</vt:lpwstr>
      </vt:variant>
      <vt:variant>
        <vt:i4>1179698</vt:i4>
      </vt:variant>
      <vt:variant>
        <vt:i4>170</vt:i4>
      </vt:variant>
      <vt:variant>
        <vt:i4>0</vt:i4>
      </vt:variant>
      <vt:variant>
        <vt:i4>5</vt:i4>
      </vt:variant>
      <vt:variant>
        <vt:lpwstr/>
      </vt:variant>
      <vt:variant>
        <vt:lpwstr>_Toc146725739</vt:lpwstr>
      </vt:variant>
      <vt:variant>
        <vt:i4>1179698</vt:i4>
      </vt:variant>
      <vt:variant>
        <vt:i4>164</vt:i4>
      </vt:variant>
      <vt:variant>
        <vt:i4>0</vt:i4>
      </vt:variant>
      <vt:variant>
        <vt:i4>5</vt:i4>
      </vt:variant>
      <vt:variant>
        <vt:lpwstr/>
      </vt:variant>
      <vt:variant>
        <vt:lpwstr>_Toc146725738</vt:lpwstr>
      </vt:variant>
      <vt:variant>
        <vt:i4>1179698</vt:i4>
      </vt:variant>
      <vt:variant>
        <vt:i4>158</vt:i4>
      </vt:variant>
      <vt:variant>
        <vt:i4>0</vt:i4>
      </vt:variant>
      <vt:variant>
        <vt:i4>5</vt:i4>
      </vt:variant>
      <vt:variant>
        <vt:lpwstr/>
      </vt:variant>
      <vt:variant>
        <vt:lpwstr>_Toc146725737</vt:lpwstr>
      </vt:variant>
      <vt:variant>
        <vt:i4>1179698</vt:i4>
      </vt:variant>
      <vt:variant>
        <vt:i4>152</vt:i4>
      </vt:variant>
      <vt:variant>
        <vt:i4>0</vt:i4>
      </vt:variant>
      <vt:variant>
        <vt:i4>5</vt:i4>
      </vt:variant>
      <vt:variant>
        <vt:lpwstr/>
      </vt:variant>
      <vt:variant>
        <vt:lpwstr>_Toc146725736</vt:lpwstr>
      </vt:variant>
      <vt:variant>
        <vt:i4>1179698</vt:i4>
      </vt:variant>
      <vt:variant>
        <vt:i4>146</vt:i4>
      </vt:variant>
      <vt:variant>
        <vt:i4>0</vt:i4>
      </vt:variant>
      <vt:variant>
        <vt:i4>5</vt:i4>
      </vt:variant>
      <vt:variant>
        <vt:lpwstr/>
      </vt:variant>
      <vt:variant>
        <vt:lpwstr>_Toc146725735</vt:lpwstr>
      </vt:variant>
      <vt:variant>
        <vt:i4>1179698</vt:i4>
      </vt:variant>
      <vt:variant>
        <vt:i4>140</vt:i4>
      </vt:variant>
      <vt:variant>
        <vt:i4>0</vt:i4>
      </vt:variant>
      <vt:variant>
        <vt:i4>5</vt:i4>
      </vt:variant>
      <vt:variant>
        <vt:lpwstr/>
      </vt:variant>
      <vt:variant>
        <vt:lpwstr>_Toc146725734</vt:lpwstr>
      </vt:variant>
      <vt:variant>
        <vt:i4>1179698</vt:i4>
      </vt:variant>
      <vt:variant>
        <vt:i4>134</vt:i4>
      </vt:variant>
      <vt:variant>
        <vt:i4>0</vt:i4>
      </vt:variant>
      <vt:variant>
        <vt:i4>5</vt:i4>
      </vt:variant>
      <vt:variant>
        <vt:lpwstr/>
      </vt:variant>
      <vt:variant>
        <vt:lpwstr>_Toc146725733</vt:lpwstr>
      </vt:variant>
      <vt:variant>
        <vt:i4>1179698</vt:i4>
      </vt:variant>
      <vt:variant>
        <vt:i4>128</vt:i4>
      </vt:variant>
      <vt:variant>
        <vt:i4>0</vt:i4>
      </vt:variant>
      <vt:variant>
        <vt:i4>5</vt:i4>
      </vt:variant>
      <vt:variant>
        <vt:lpwstr/>
      </vt:variant>
      <vt:variant>
        <vt:lpwstr>_Toc146725732</vt:lpwstr>
      </vt:variant>
      <vt:variant>
        <vt:i4>1179698</vt:i4>
      </vt:variant>
      <vt:variant>
        <vt:i4>122</vt:i4>
      </vt:variant>
      <vt:variant>
        <vt:i4>0</vt:i4>
      </vt:variant>
      <vt:variant>
        <vt:i4>5</vt:i4>
      </vt:variant>
      <vt:variant>
        <vt:lpwstr/>
      </vt:variant>
      <vt:variant>
        <vt:lpwstr>_Toc146725731</vt:lpwstr>
      </vt:variant>
      <vt:variant>
        <vt:i4>1179698</vt:i4>
      </vt:variant>
      <vt:variant>
        <vt:i4>116</vt:i4>
      </vt:variant>
      <vt:variant>
        <vt:i4>0</vt:i4>
      </vt:variant>
      <vt:variant>
        <vt:i4>5</vt:i4>
      </vt:variant>
      <vt:variant>
        <vt:lpwstr/>
      </vt:variant>
      <vt:variant>
        <vt:lpwstr>_Toc146725730</vt:lpwstr>
      </vt:variant>
      <vt:variant>
        <vt:i4>1245234</vt:i4>
      </vt:variant>
      <vt:variant>
        <vt:i4>110</vt:i4>
      </vt:variant>
      <vt:variant>
        <vt:i4>0</vt:i4>
      </vt:variant>
      <vt:variant>
        <vt:i4>5</vt:i4>
      </vt:variant>
      <vt:variant>
        <vt:lpwstr/>
      </vt:variant>
      <vt:variant>
        <vt:lpwstr>_Toc146725729</vt:lpwstr>
      </vt:variant>
      <vt:variant>
        <vt:i4>1245234</vt:i4>
      </vt:variant>
      <vt:variant>
        <vt:i4>104</vt:i4>
      </vt:variant>
      <vt:variant>
        <vt:i4>0</vt:i4>
      </vt:variant>
      <vt:variant>
        <vt:i4>5</vt:i4>
      </vt:variant>
      <vt:variant>
        <vt:lpwstr/>
      </vt:variant>
      <vt:variant>
        <vt:lpwstr>_Toc146725728</vt:lpwstr>
      </vt:variant>
      <vt:variant>
        <vt:i4>1245234</vt:i4>
      </vt:variant>
      <vt:variant>
        <vt:i4>98</vt:i4>
      </vt:variant>
      <vt:variant>
        <vt:i4>0</vt:i4>
      </vt:variant>
      <vt:variant>
        <vt:i4>5</vt:i4>
      </vt:variant>
      <vt:variant>
        <vt:lpwstr/>
      </vt:variant>
      <vt:variant>
        <vt:lpwstr>_Toc146725727</vt:lpwstr>
      </vt:variant>
      <vt:variant>
        <vt:i4>1245234</vt:i4>
      </vt:variant>
      <vt:variant>
        <vt:i4>92</vt:i4>
      </vt:variant>
      <vt:variant>
        <vt:i4>0</vt:i4>
      </vt:variant>
      <vt:variant>
        <vt:i4>5</vt:i4>
      </vt:variant>
      <vt:variant>
        <vt:lpwstr/>
      </vt:variant>
      <vt:variant>
        <vt:lpwstr>_Toc146725726</vt:lpwstr>
      </vt:variant>
      <vt:variant>
        <vt:i4>1245234</vt:i4>
      </vt:variant>
      <vt:variant>
        <vt:i4>86</vt:i4>
      </vt:variant>
      <vt:variant>
        <vt:i4>0</vt:i4>
      </vt:variant>
      <vt:variant>
        <vt:i4>5</vt:i4>
      </vt:variant>
      <vt:variant>
        <vt:lpwstr/>
      </vt:variant>
      <vt:variant>
        <vt:lpwstr>_Toc146725725</vt:lpwstr>
      </vt:variant>
      <vt:variant>
        <vt:i4>1245234</vt:i4>
      </vt:variant>
      <vt:variant>
        <vt:i4>80</vt:i4>
      </vt:variant>
      <vt:variant>
        <vt:i4>0</vt:i4>
      </vt:variant>
      <vt:variant>
        <vt:i4>5</vt:i4>
      </vt:variant>
      <vt:variant>
        <vt:lpwstr/>
      </vt:variant>
      <vt:variant>
        <vt:lpwstr>_Toc146725724</vt:lpwstr>
      </vt:variant>
      <vt:variant>
        <vt:i4>1245234</vt:i4>
      </vt:variant>
      <vt:variant>
        <vt:i4>74</vt:i4>
      </vt:variant>
      <vt:variant>
        <vt:i4>0</vt:i4>
      </vt:variant>
      <vt:variant>
        <vt:i4>5</vt:i4>
      </vt:variant>
      <vt:variant>
        <vt:lpwstr/>
      </vt:variant>
      <vt:variant>
        <vt:lpwstr>_Toc146725723</vt:lpwstr>
      </vt:variant>
      <vt:variant>
        <vt:i4>1245234</vt:i4>
      </vt:variant>
      <vt:variant>
        <vt:i4>68</vt:i4>
      </vt:variant>
      <vt:variant>
        <vt:i4>0</vt:i4>
      </vt:variant>
      <vt:variant>
        <vt:i4>5</vt:i4>
      </vt:variant>
      <vt:variant>
        <vt:lpwstr/>
      </vt:variant>
      <vt:variant>
        <vt:lpwstr>_Toc146725722</vt:lpwstr>
      </vt:variant>
      <vt:variant>
        <vt:i4>1245234</vt:i4>
      </vt:variant>
      <vt:variant>
        <vt:i4>62</vt:i4>
      </vt:variant>
      <vt:variant>
        <vt:i4>0</vt:i4>
      </vt:variant>
      <vt:variant>
        <vt:i4>5</vt:i4>
      </vt:variant>
      <vt:variant>
        <vt:lpwstr/>
      </vt:variant>
      <vt:variant>
        <vt:lpwstr>_Toc146725721</vt:lpwstr>
      </vt:variant>
      <vt:variant>
        <vt:i4>1245234</vt:i4>
      </vt:variant>
      <vt:variant>
        <vt:i4>56</vt:i4>
      </vt:variant>
      <vt:variant>
        <vt:i4>0</vt:i4>
      </vt:variant>
      <vt:variant>
        <vt:i4>5</vt:i4>
      </vt:variant>
      <vt:variant>
        <vt:lpwstr/>
      </vt:variant>
      <vt:variant>
        <vt:lpwstr>_Toc146725720</vt:lpwstr>
      </vt:variant>
      <vt:variant>
        <vt:i4>1048626</vt:i4>
      </vt:variant>
      <vt:variant>
        <vt:i4>50</vt:i4>
      </vt:variant>
      <vt:variant>
        <vt:i4>0</vt:i4>
      </vt:variant>
      <vt:variant>
        <vt:i4>5</vt:i4>
      </vt:variant>
      <vt:variant>
        <vt:lpwstr/>
      </vt:variant>
      <vt:variant>
        <vt:lpwstr>_Toc146725719</vt:lpwstr>
      </vt:variant>
      <vt:variant>
        <vt:i4>1048626</vt:i4>
      </vt:variant>
      <vt:variant>
        <vt:i4>44</vt:i4>
      </vt:variant>
      <vt:variant>
        <vt:i4>0</vt:i4>
      </vt:variant>
      <vt:variant>
        <vt:i4>5</vt:i4>
      </vt:variant>
      <vt:variant>
        <vt:lpwstr/>
      </vt:variant>
      <vt:variant>
        <vt:lpwstr>_Toc146725718</vt:lpwstr>
      </vt:variant>
      <vt:variant>
        <vt:i4>1048626</vt:i4>
      </vt:variant>
      <vt:variant>
        <vt:i4>38</vt:i4>
      </vt:variant>
      <vt:variant>
        <vt:i4>0</vt:i4>
      </vt:variant>
      <vt:variant>
        <vt:i4>5</vt:i4>
      </vt:variant>
      <vt:variant>
        <vt:lpwstr/>
      </vt:variant>
      <vt:variant>
        <vt:lpwstr>_Toc146725717</vt:lpwstr>
      </vt:variant>
      <vt:variant>
        <vt:i4>1048626</vt:i4>
      </vt:variant>
      <vt:variant>
        <vt:i4>32</vt:i4>
      </vt:variant>
      <vt:variant>
        <vt:i4>0</vt:i4>
      </vt:variant>
      <vt:variant>
        <vt:i4>5</vt:i4>
      </vt:variant>
      <vt:variant>
        <vt:lpwstr/>
      </vt:variant>
      <vt:variant>
        <vt:lpwstr>_Toc146725716</vt:lpwstr>
      </vt:variant>
      <vt:variant>
        <vt:i4>1048626</vt:i4>
      </vt:variant>
      <vt:variant>
        <vt:i4>26</vt:i4>
      </vt:variant>
      <vt:variant>
        <vt:i4>0</vt:i4>
      </vt:variant>
      <vt:variant>
        <vt:i4>5</vt:i4>
      </vt:variant>
      <vt:variant>
        <vt:lpwstr/>
      </vt:variant>
      <vt:variant>
        <vt:lpwstr>_Toc146725715</vt:lpwstr>
      </vt:variant>
      <vt:variant>
        <vt:i4>1048626</vt:i4>
      </vt:variant>
      <vt:variant>
        <vt:i4>20</vt:i4>
      </vt:variant>
      <vt:variant>
        <vt:i4>0</vt:i4>
      </vt:variant>
      <vt:variant>
        <vt:i4>5</vt:i4>
      </vt:variant>
      <vt:variant>
        <vt:lpwstr/>
      </vt:variant>
      <vt:variant>
        <vt:lpwstr>_Toc146725714</vt:lpwstr>
      </vt:variant>
      <vt:variant>
        <vt:i4>1048626</vt:i4>
      </vt:variant>
      <vt:variant>
        <vt:i4>14</vt:i4>
      </vt:variant>
      <vt:variant>
        <vt:i4>0</vt:i4>
      </vt:variant>
      <vt:variant>
        <vt:i4>5</vt:i4>
      </vt:variant>
      <vt:variant>
        <vt:lpwstr/>
      </vt:variant>
      <vt:variant>
        <vt:lpwstr>_Toc146725713</vt:lpwstr>
      </vt:variant>
      <vt:variant>
        <vt:i4>1048626</vt:i4>
      </vt:variant>
      <vt:variant>
        <vt:i4>8</vt:i4>
      </vt:variant>
      <vt:variant>
        <vt:i4>0</vt:i4>
      </vt:variant>
      <vt:variant>
        <vt:i4>5</vt:i4>
      </vt:variant>
      <vt:variant>
        <vt:lpwstr/>
      </vt:variant>
      <vt:variant>
        <vt:lpwstr>_Toc146725712</vt:lpwstr>
      </vt:variant>
      <vt:variant>
        <vt:i4>1048626</vt:i4>
      </vt:variant>
      <vt:variant>
        <vt:i4>2</vt:i4>
      </vt:variant>
      <vt:variant>
        <vt:i4>0</vt:i4>
      </vt:variant>
      <vt:variant>
        <vt:i4>5</vt:i4>
      </vt:variant>
      <vt:variant>
        <vt:lpwstr/>
      </vt:variant>
      <vt:variant>
        <vt:lpwstr>_Toc146725711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Seaver, Donald - MRP-APHIS</dc:creator>
  <cp:keywords/>
  <cp:lastModifiedBy>Stephanie Bloem</cp:lastModifiedBy>
  <cp:revision>537</cp:revision>
  <cp:lastPrinted>2023-09-26T21:08:00Z</cp:lastPrinted>
  <dcterms:created xsi:type="dcterms:W3CDTF">2023-09-26T17:02:00Z</dcterms:created>
  <dcterms:modified xsi:type="dcterms:W3CDTF">2023-09-29T15:14:00Z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2015-11-27T00:00:00Z</vt:filetime>
  </property>
  <property fmtid="{D5CDD505-2E9C-101B-9397-08002B2CF9AE}" pid="3" name="LastSaved">
    <vt:filetime>2022-06-30T00:00:00Z</vt:filetime>
  </property>
  <property fmtid="{D5CDD505-2E9C-101B-9397-08002B2CF9AE}" pid="4" name="ContentTypeId">
    <vt:lpwstr>0x01010096647D32CE3B0048B4A60AAFA463C0E6</vt:lpwstr>
  </property>
  <property fmtid="{D5CDD505-2E9C-101B-9397-08002B2CF9AE}" pid="5" name="GrammarlyDocumentId">
    <vt:lpwstr>e25f9a9f9e954354f8057b3d27f5ceb6dbc5c8fecbe3bedf0b755c6ba5a84d0b</vt:lpwstr>
  </property>
  <property fmtid="{D5CDD505-2E9C-101B-9397-08002B2CF9AE}" pid="6" name="MediaServiceImageTags">
    <vt:lpwstr/>
  </property>
</Properties>
</file>